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про-</w:t>
      </w:r>
      <w:r>
        <w:t xml:space="preserve"> </w:t>
      </w:r>
      <w:r>
        <w:t xml:space="preserve">екта хранится в локальном или удалённом репозитории, к которому настроен</w:t>
      </w:r>
      <w:r>
        <w:t xml:space="preserve"> </w:t>
      </w:r>
      <w:r>
        <w:t xml:space="preserve">доступ для участников проекта. При внесении изменений в содержание проекта</w:t>
      </w:r>
      <w:r>
        <w:t xml:space="preserve"> </w:t>
      </w:r>
      <w:r>
        <w:t xml:space="preserve">система контроля версий позволяет их фиксировать, совмещать изменения,</w:t>
      </w:r>
      <w:r>
        <w:t xml:space="preserve"> </w:t>
      </w:r>
      <w:r>
        <w:t xml:space="preserve">произведённые разными участниками проекта, производить откат к любой</w:t>
      </w:r>
      <w:r>
        <w:t xml:space="preserve"> </w:t>
      </w:r>
      <w:r>
        <w:t xml:space="preserve">более ранней версии проекта, если это требуется.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1)Сначала сделаем предварительную конфигурацию git. Откроем терминал и</w:t>
      </w:r>
      <w:r>
        <w:t xml:space="preserve"> </w:t>
      </w:r>
      <w:r>
        <w:t xml:space="preserve">введем следующие команды, указав свое имя и email:</w:t>
      </w:r>
    </w:p>
    <w:p>
      <w:pPr>
        <w:pStyle w:val="CaptionedFigure"/>
      </w:pPr>
      <w:bookmarkStart w:id="26" w:name="fig:001"/>
      <w:r>
        <w:drawing>
          <wp:inline>
            <wp:extent cx="5334000" cy="450959"/>
            <wp:effectExtent b="0" l="0" r="0" t="0"/>
            <wp:docPr descr="Рис. 1: Предварительная конфигурац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Предварительная конфигурация</w:t>
      </w:r>
    </w:p>
    <w:p>
      <w:pPr>
        <w:pStyle w:val="BodyText"/>
      </w:pPr>
      <w:r>
        <w:t xml:space="preserve">2)Настроим utf-8 в выводе сообщений git:</w:t>
      </w:r>
    </w:p>
    <w:p>
      <w:pPr>
        <w:pStyle w:val="CaptionedFigure"/>
      </w:pPr>
      <w:bookmarkStart w:id="30" w:name="fig:002"/>
      <w:r>
        <w:drawing>
          <wp:inline>
            <wp:extent cx="5334000" cy="282596"/>
            <wp:effectExtent b="0" l="0" r="0" t="0"/>
            <wp:docPr descr="Рис. 2: Настройка utf-8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Настройка utf-8</w:t>
      </w:r>
    </w:p>
    <w:p>
      <w:pPr>
        <w:numPr>
          <w:ilvl w:val="0"/>
          <w:numId w:val="1002"/>
        </w:numPr>
        <w:pStyle w:val="Compact"/>
      </w:pPr>
      <w:r>
        <w:t xml:space="preserve">Зададим имя начальной ветки (будем называть её master):</w:t>
      </w:r>
    </w:p>
    <w:p>
      <w:pPr>
        <w:pStyle w:val="CaptionedFigure"/>
      </w:pPr>
      <w:bookmarkStart w:id="34" w:name="fig:003"/>
      <w:r>
        <w:drawing>
          <wp:inline>
            <wp:extent cx="5334000" cy="269179"/>
            <wp:effectExtent b="0" l="0" r="0" t="0"/>
            <wp:docPr descr="Рис. 3: Задаем им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Задаем имя</w:t>
      </w:r>
    </w:p>
    <w:p>
      <w:pPr>
        <w:pStyle w:val="BodyText"/>
      </w:pPr>
      <w:r>
        <w:t xml:space="preserve">4)Параметр autocrlf:</w:t>
      </w:r>
    </w:p>
    <w:p>
      <w:pPr>
        <w:pStyle w:val="CaptionedFigure"/>
      </w:pPr>
      <w:bookmarkStart w:id="38" w:name="fig:004"/>
      <w:r>
        <w:drawing>
          <wp:inline>
            <wp:extent cx="5334000" cy="269179"/>
            <wp:effectExtent b="0" l="0" r="0" t="0"/>
            <wp:docPr descr="Рис. 4: AUTOCRLF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AUTOCRLF</w:t>
      </w:r>
    </w:p>
    <w:p>
      <w:pPr>
        <w:pStyle w:val="BodyText"/>
      </w:pPr>
      <w:r>
        <w:t xml:space="preserve">5)Параметр safecrlf:</w:t>
      </w:r>
    </w:p>
    <w:p>
      <w:pPr>
        <w:pStyle w:val="CaptionedFigure"/>
      </w:pPr>
      <w:bookmarkStart w:id="42" w:name="fig:005"/>
      <w:r>
        <w:drawing>
          <wp:inline>
            <wp:extent cx="5334000" cy="269179"/>
            <wp:effectExtent b="0" l="0" r="0" t="0"/>
            <wp:docPr descr="Рис. 5: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SAFECRLF</w:t>
      </w:r>
    </w:p>
    <w:p>
      <w:pPr>
        <w:numPr>
          <w:ilvl w:val="0"/>
          <w:numId w:val="1003"/>
        </w:numPr>
        <w:pStyle w:val="Compact"/>
      </w:pPr>
      <w:r>
        <w:t xml:space="preserve">Сгенерируем пару ключей</w:t>
      </w:r>
    </w:p>
    <w:p>
      <w:pPr>
        <w:pStyle w:val="CaptionedFigure"/>
      </w:pPr>
      <w:bookmarkStart w:id="46" w:name="fig:006"/>
      <w:r>
        <w:drawing>
          <wp:inline>
            <wp:extent cx="5334000" cy="3659286"/>
            <wp:effectExtent b="0" l="0" r="0" t="0"/>
            <wp:docPr descr="Рис. 6: Генерируем ключ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Генерируем ключи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загрузить сгенерённый открытый ключ. Зайдем на сайт</w:t>
      </w:r>
      <w:r>
        <w:t xml:space="preserve"> </w:t>
      </w:r>
      <w:r>
        <w:t xml:space="preserve">http://github.org. Скопируем из локальной консоли ключ в буфер обмена</w:t>
      </w:r>
    </w:p>
    <w:p>
      <w:pPr>
        <w:pStyle w:val="CaptionedFigure"/>
      </w:pPr>
      <w:bookmarkStart w:id="50" w:name="fig:007"/>
      <w:r>
        <w:drawing>
          <wp:inline>
            <wp:extent cx="5334000" cy="2659591"/>
            <wp:effectExtent b="0" l="0" r="0" t="0"/>
            <wp:docPr descr="Рис. 7: Загрузка сгенерированного ключа на gh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Загрузка сгенерированного ключа на gh</w:t>
      </w:r>
    </w:p>
    <w:p>
      <w:pPr>
        <w:numPr>
          <w:ilvl w:val="0"/>
          <w:numId w:val="1005"/>
        </w:numPr>
        <w:pStyle w:val="Compact"/>
      </w:pPr>
      <w:r>
        <w:t xml:space="preserve">Создадим каталог для предмета «Архитектура компьютера»</w:t>
      </w:r>
    </w:p>
    <w:p>
      <w:pPr>
        <w:pStyle w:val="CaptionedFigure"/>
      </w:pPr>
      <w:bookmarkStart w:id="54" w:name="fig:008"/>
      <w:r>
        <w:drawing>
          <wp:inline>
            <wp:extent cx="5334000" cy="363847"/>
            <wp:effectExtent b="0" l="0" r="0" t="0"/>
            <wp:docPr descr="Рис. 8: Создаем каталог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Создаем каталог</w:t>
      </w:r>
    </w:p>
    <w:p>
      <w:pPr>
        <w:numPr>
          <w:ilvl w:val="0"/>
          <w:numId w:val="1006"/>
        </w:numPr>
        <w:pStyle w:val="Compact"/>
      </w:pPr>
      <w:r>
        <w:t xml:space="preserve">Перейдем на станицу репозитория с шаблоном курса. В открывшемся окне</w:t>
      </w:r>
      <w:r>
        <w:t xml:space="preserve"> </w:t>
      </w:r>
      <w:r>
        <w:t xml:space="preserve">задаем имя репозитория.</w:t>
      </w:r>
    </w:p>
    <w:p>
      <w:pPr>
        <w:pStyle w:val="CaptionedFigure"/>
      </w:pPr>
      <w:bookmarkStart w:id="58" w:name="fig:009"/>
      <w:r>
        <w:drawing>
          <wp:inline>
            <wp:extent cx="5334000" cy="893844"/>
            <wp:effectExtent b="0" l="0" r="0" t="0"/>
            <wp:docPr descr="Рис. 9: Переход на страницу репозитория, задаем имя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Переход на страницу репозитория, задаем имя</w:t>
      </w:r>
    </w:p>
    <w:p>
      <w:pPr>
        <w:numPr>
          <w:ilvl w:val="0"/>
          <w:numId w:val="1007"/>
        </w:numPr>
        <w:pStyle w:val="Compact"/>
      </w:pPr>
      <w:r>
        <w:t xml:space="preserve">Откроем терминал и перейдем в каталог курса:</w:t>
      </w:r>
    </w:p>
    <w:p>
      <w:pPr>
        <w:pStyle w:val="CaptionedFigure"/>
      </w:pPr>
      <w:bookmarkStart w:id="62" w:name="fig:010"/>
      <w:r>
        <w:drawing>
          <wp:inline>
            <wp:extent cx="5334000" cy="252283"/>
            <wp:effectExtent b="0" l="0" r="0" t="0"/>
            <wp:docPr descr="Рис. 10: Перейдем в каталог курс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Перейдем в каталог курса</w:t>
      </w:r>
    </w:p>
    <w:p>
      <w:pPr>
        <w:numPr>
          <w:ilvl w:val="0"/>
          <w:numId w:val="1008"/>
        </w:numPr>
        <w:pStyle w:val="Compact"/>
      </w:pPr>
      <w:r>
        <w:t xml:space="preserve">Клонируем созданный репозиторий:</w:t>
      </w:r>
    </w:p>
    <w:p>
      <w:pPr>
        <w:pStyle w:val="CaptionedFigure"/>
      </w:pPr>
      <w:bookmarkStart w:id="66" w:name="fig:011"/>
      <w:r>
        <w:drawing>
          <wp:inline>
            <wp:extent cx="5334000" cy="2438195"/>
            <wp:effectExtent b="0" l="0" r="0" t="0"/>
            <wp:docPr descr="Рис. 11: Клониров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Клонирование репозитория</w:t>
      </w:r>
    </w:p>
    <w:p>
      <w:pPr>
        <w:numPr>
          <w:ilvl w:val="0"/>
          <w:numId w:val="1009"/>
        </w:numPr>
        <w:pStyle w:val="Compact"/>
      </w:pPr>
      <w:r>
        <w:t xml:space="preserve">Перейдем в каталог курса</w:t>
      </w:r>
    </w:p>
    <w:p>
      <w:pPr>
        <w:pStyle w:val="CaptionedFigure"/>
      </w:pPr>
      <w:bookmarkStart w:id="70" w:name="fig:012"/>
      <w:r>
        <w:drawing>
          <wp:inline>
            <wp:extent cx="5334000" cy="259491"/>
            <wp:effectExtent b="0" l="0" r="0" t="0"/>
            <wp:docPr descr="Рис. 12: Перейдем в каталог курс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Перейдем в каталог курса</w:t>
      </w:r>
    </w:p>
    <w:p>
      <w:pPr>
        <w:numPr>
          <w:ilvl w:val="0"/>
          <w:numId w:val="1010"/>
        </w:numPr>
        <w:pStyle w:val="Compact"/>
      </w:pPr>
      <w:r>
        <w:t xml:space="preserve">Удалим лишние файлы</w:t>
      </w:r>
    </w:p>
    <w:p>
      <w:pPr>
        <w:pStyle w:val="CaptionedFigure"/>
      </w:pPr>
      <w:bookmarkStart w:id="74" w:name="fig:013"/>
      <w:r>
        <w:drawing>
          <wp:inline>
            <wp:extent cx="5334000" cy="223149"/>
            <wp:effectExtent b="0" l="0" r="0" t="0"/>
            <wp:docPr descr="Рис. 13: Удаление лишних файлов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Удаление лишних файлов</w:t>
      </w:r>
    </w:p>
    <w:p>
      <w:pPr>
        <w:numPr>
          <w:ilvl w:val="0"/>
          <w:numId w:val="1011"/>
        </w:numPr>
        <w:pStyle w:val="Compact"/>
      </w:pPr>
      <w:r>
        <w:t xml:space="preserve">Создадим необходимые каталоги:</w:t>
      </w:r>
    </w:p>
    <w:p>
      <w:pPr>
        <w:pStyle w:val="CaptionedFigure"/>
      </w:pPr>
      <w:bookmarkStart w:id="78" w:name="fig:014"/>
      <w:r>
        <w:drawing>
          <wp:inline>
            <wp:extent cx="5334000" cy="449331"/>
            <wp:effectExtent b="0" l="0" r="0" t="0"/>
            <wp:docPr descr="Рис. 14: Создание каталогов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Создание каталогов</w:t>
      </w:r>
    </w:p>
    <w:p>
      <w:pPr>
        <w:numPr>
          <w:ilvl w:val="0"/>
          <w:numId w:val="1012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bookmarkStart w:id="82" w:name="fig:015"/>
      <w:r>
        <w:drawing>
          <wp:inline>
            <wp:extent cx="5334000" cy="4069019"/>
            <wp:effectExtent b="0" l="0" r="0" t="0"/>
            <wp:docPr descr="Рис. 15: Отправка файлов на сервер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Отправка файлов на сервер</w:t>
      </w:r>
    </w:p>
    <w:p>
      <w:pPr>
        <w:numPr>
          <w:ilvl w:val="0"/>
          <w:numId w:val="1013"/>
        </w:numPr>
        <w:pStyle w:val="Compact"/>
      </w:pPr>
      <w:r>
        <w:t xml:space="preserve">Проверим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</w:t>
      </w:r>
    </w:p>
    <w:p>
      <w:pPr>
        <w:pStyle w:val="CaptionedFigure"/>
      </w:pPr>
      <w:bookmarkStart w:id="86" w:name="fig:016"/>
      <w:r>
        <w:drawing>
          <wp:inline>
            <wp:extent cx="5334000" cy="4501862"/>
            <wp:effectExtent b="0" l="0" r="0" t="0"/>
            <wp:docPr descr="Рис. 16: Проверка правильности создания иерархии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Проверка правильности создания иерархии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а также приобрел практические навыки по работе с системой git.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Дмитрий Владимирович Орлюк</dc:creator>
  <dc:language>ru-RU</dc:language>
  <cp:keywords/>
  <dcterms:created xsi:type="dcterms:W3CDTF">2022-10-28T14:52:03Z</dcterms:created>
  <dcterms:modified xsi:type="dcterms:W3CDTF">2022-10-28T14:52:03Z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