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Guitar Studio — Research &amp; Enhancement Review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Prepared 2026-07-14 · based on all 12 documents in /research</w:t>
      </w:r>
    </w:p>
    <w:p>
      <w:pPr>
        <w:pStyle w:val="Heading1"/>
      </w:pPr>
      <w:r>
        <w:t xml:space="preserve">Methodology</w:t>
      </w:r>
    </w:p>
    <w:p>
      <w:pPr>
        <w:spacing w:after="200"/>
      </w:pPr>
      <w:r>
        <w:rPr>
          <w:sz w:val="21"/>
          <w:szCs w:val="21"/>
        </w:rPr>
        <w:t xml:space="preserve">Every outstanding enhancement, feature idea, and backlog item mentioned across the research folder's specs and the post-v3 backlog audit was pulled out and scored on three axes, 1–5 each: Usefulness (U), Innovation (I), and Ease of implementation (E). The three scores are multiplied for a rough priority score out of 125. Ties are broken by judgment — items with unresolved external dependencies (e.g. a third-party API whose terms aren't confirmed) are ranked slightly below equally-scored items with no such risk.</w:t>
      </w:r>
    </w:p>
    <w:p>
      <w:pPr>
        <w:pStyle w:val="Heading1"/>
      </w:pPr>
      <w:r>
        <w:t xml:space="preserve">Top Tier — score 40+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50"/>
        <w:gridCol w:w="2700"/>
        <w:gridCol w:w="400"/>
        <w:gridCol w:w="400"/>
        <w:gridCol w:w="400"/>
        <w:gridCol w:w="500"/>
        <w:gridCol w:w="4510"/>
      </w:tblGrid>
      <w:tr>
        <w:trPr>
          <w:tblHeader/>
        </w:trPr>
        <w:tc>
          <w:tcPr>
            <w:tcW w:type="dxa" w:w="450"/>
            <w:shd w:fill="2F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shd w:fill="2F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</w:t>
            </w:r>
          </w:p>
        </w:tc>
        <w:tc>
          <w:tcPr>
            <w:tcW w:type="dxa" w:w="4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4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5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510"/>
            <w:shd w:fill="2F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50"/>
            <w:shd w:fill="DDEBF7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Rate My Take — score how close your playing is to the record, per-section heatmap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"/>
            <w:shd w:fill="DDEB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50</w:t>
            </w:r>
          </w:p>
        </w:tc>
        <w:tc>
          <w:tcPr>
            <w:tcW w:type="dxa" w:w="451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Headline v4 feature, genuinely novel. Large build, but a cheap CLI-only research spike gates it before UI work — de-risked.</w:t>
            </w:r>
          </w:p>
        </w:tc>
      </w:tr>
      <w:tr>
        <w:tc>
          <w:tcPr>
            <w:tcW w:type="dxa" w:w="450"/>
            <w:shd w:fill="DDEBF7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VD-08 Side-by-side take compare — play two takes synced against the backing track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"/>
            <w:shd w:fill="DDEB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48</w:t>
            </w:r>
          </w:p>
        </w:tc>
        <w:tc>
          <w:tcPr>
            <w:tcW w:type="dxa" w:w="451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Dependencies (VD-02) already shipped — now just wiring, high practice value, zero external risk.</w:t>
            </w:r>
          </w:p>
        </w:tc>
      </w:tr>
      <w:tr>
        <w:tc>
          <w:tcPr>
            <w:tcW w:type="dxa" w:w="450"/>
            <w:shd w:fill="DDEBF7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VD-05 Multi-take practice mode — loop a section, auto-retake, keep the best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"/>
            <w:shd w:fill="DDEB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48</w:t>
            </w:r>
          </w:p>
        </w:tc>
        <w:tc>
          <w:tcPr>
            <w:tcW w:type="dxa" w:w="451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Unblocked, cheap to build on shipped infra, strong daily-use value.</w:t>
            </w:r>
          </w:p>
        </w:tc>
      </w:tr>
      <w:tr>
        <w:tc>
          <w:tcPr>
            <w:tcW w:type="dxa" w:w="450"/>
            <w:shd w:fill="DDEBF7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Panning heuristic upgrade with note-density/onset cues (non-ML lead/rhythm split)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"/>
            <w:shd w:fill="DDEB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48</w:t>
            </w:r>
          </w:p>
        </w:tc>
        <w:tc>
          <w:tcPr>
            <w:tcW w:type="dxa" w:w="451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Now unblocked (needed the BT-02 beat grid, which shipped). Improves an existing feature without touching ML — cheap experiment.</w:t>
            </w:r>
          </w:p>
        </w:tc>
      </w:tr>
      <w:tr>
        <w:tc>
          <w:tcPr>
            <w:tcW w:type="dxa" w:w="450"/>
            <w:shd w:fill="DDEBF7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Evaluate GuideSep — “play 4 bars of the part you want” isolation UX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"/>
            <w:shd w:fill="DDEB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48</w:t>
            </w:r>
          </w:p>
        </w:tc>
        <w:tc>
          <w:tcPr>
            <w:tcW w:type="dxa" w:w="451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Explicitly scoped as a weekend evaluation of an existing checkpoint. Novel UX, near-zero cost to find out if it's viable.</w:t>
            </w:r>
          </w:p>
        </w:tc>
      </w:tr>
      <w:tr>
        <w:tc>
          <w:tcPr>
            <w:tcW w:type="dxa" w:w="450"/>
            <w:shd w:fill="DDEBF7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GP-14 Multiple rig presets per song, cycled with one key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"/>
            <w:shd w:fill="DDEB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48</w:t>
            </w:r>
          </w:p>
        </w:tc>
        <w:tc>
          <w:tcPr>
            <w:tcW w:type="dxa" w:w="451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Fresh idea (logged today). Real gig-workflow win; main risk is the audio click on live preset switching, which is tunable.</w:t>
            </w:r>
          </w:p>
        </w:tc>
      </w:tr>
      <w:tr>
        <w:tc>
          <w:tcPr>
            <w:tcW w:type="dxa" w:w="450"/>
            <w:shd w:fill="DDEBF7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V4-F5 MIDI foot controller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"/>
            <w:shd w:fill="DDEB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48</w:t>
            </w:r>
          </w:p>
        </w:tc>
        <w:tc>
          <w:tcPr>
            <w:tcW w:type="dxa" w:w="451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Closes the hands-free gap, pairs naturally with GP-14's footswitch-driven preset cycling.</w:t>
            </w:r>
          </w:p>
        </w:tc>
      </w:tr>
      <w:tr>
        <w:tc>
          <w:tcPr>
            <w:tcW w:type="dxa" w:w="450"/>
            <w:shd w:fill="DDEBF7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Tone-suggestion engine (Option A) — match guitar stem against your 261 NAM captures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"/>
            <w:shd w:fill="DDEB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48</w:t>
            </w:r>
          </w:p>
        </w:tc>
        <w:tc>
          <w:tcPr>
            <w:tcW w:type="dxa" w:w="451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Great differentiator (you already have the NAM library) but blocked on confirming TONE3000 API terms — real external risk.</w:t>
            </w:r>
          </w:p>
        </w:tc>
      </w:tr>
      <w:tr>
        <w:tc>
          <w:tcPr>
            <w:tcW w:type="dxa" w:w="450"/>
            <w:shd w:fill="DDEBF7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VD-07 Social export presets — one-click 9:16/1:1 crop, normalized H.264/AAC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00"/>
            <w:shd w:fill="DDEB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451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“Pure ffmpeg presets over an existing file” per the spec — trivially easy, drives sharing/growth.</w:t>
            </w:r>
          </w:p>
        </w:tc>
      </w:tr>
      <w:tr>
        <w:tc>
          <w:tcPr>
            <w:tcW w:type="dxa" w:w="450"/>
            <w:shd w:fill="DDEBF7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LAN mode — thin-client practice on any device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00"/>
            <w:shd w:fill="DDEBF7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"/>
            <w:shd w:fill="DDEBF7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4510"/>
            <w:shd w:fill="DDEBF7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Novel — the Mac becomes a server, any browser device becomes a rig. Chosen explicitly over porting to Chromebook. Not yet scoped.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Strong Second Tier — score 24–36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50"/>
        <w:gridCol w:w="2700"/>
        <w:gridCol w:w="400"/>
        <w:gridCol w:w="400"/>
        <w:gridCol w:w="400"/>
        <w:gridCol w:w="500"/>
        <w:gridCol w:w="4510"/>
      </w:tblGrid>
      <w:tr>
        <w:trPr>
          <w:tblHeader/>
        </w:trPr>
        <w:tc>
          <w:tcPr>
            <w:tcW w:type="dxa" w:w="450"/>
            <w:shd w:fill="2F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shd w:fill="2F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</w:t>
            </w:r>
          </w:p>
        </w:tc>
        <w:tc>
          <w:tcPr>
            <w:tcW w:type="dxa" w:w="4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4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5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510"/>
            <w:shd w:fill="2F5496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5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 capture blend (dual-amp crossfade)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36</w:t>
            </w:r>
          </w:p>
        </w:tc>
        <w:tc>
          <w:tcPr>
            <w:tcW w:type="dxa" w:w="451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Cool, distinctive feature; unclear if it ever shipped from v3's “stretch” list — worth confirming/finishing.</w:t>
            </w:r>
          </w:p>
        </w:tc>
      </w:tr>
      <w:tr>
        <w:tc>
          <w:tcPr>
            <w:tcW w:type="dxa" w:w="45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V4-F3 Playlists/setlists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32</w:t>
            </w:r>
          </w:p>
        </w:tc>
        <w:tc>
          <w:tcPr>
            <w:tcW w:type="dxa" w:w="451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“Mostly Library UI + a JSON blob” — cheap, since projects/rig-attach already exist.</w:t>
            </w:r>
          </w:p>
        </w:tc>
      </w:tr>
      <w:tr>
        <w:tc>
          <w:tcPr>
            <w:tcW w:type="dxa" w:w="45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V4-F4 Practice log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32</w:t>
            </w:r>
          </w:p>
        </w:tc>
        <w:tc>
          <w:tcPr>
            <w:tcW w:type="dxa" w:w="451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Straightforward, and sets up Rate My Take's future progress-chart pairing.</w:t>
            </w:r>
          </w:p>
        </w:tc>
      </w:tr>
      <w:tr>
        <w:tc>
          <w:tcPr>
            <w:tcW w:type="dxa" w:w="45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V4-F1 Chord detection &amp; chord lane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451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Explicitly “the #1 functional gap vs. Moises/Capo.” High value, but a genuinely complex build (beat-sync chroma + template matching).</w:t>
            </w:r>
          </w:p>
        </w:tc>
      </w:tr>
      <w:tr>
        <w:tc>
          <w:tcPr>
            <w:tcW w:type="dxa" w:w="45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custom lead/rhythm ML model (phased R&amp;D plan)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25</w:t>
            </w:r>
          </w:p>
        </w:tc>
        <w:tc>
          <w:tcPr>
            <w:tcW w:type="dxa" w:w="451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Huge upside, well-planned (phase-gated, ~$200 through proof-of-concept), but weeks of work — only chase if #4/#5 above don't already solve it.</w:t>
            </w:r>
          </w:p>
        </w:tc>
      </w:tr>
      <w:tr>
        <w:tc>
          <w:tcPr>
            <w:tcW w:type="dxa" w:w="45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27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AI-assisted auto-EQ nudging (tone match Option B)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451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Natural next step after the tone-suggestion engine (#8) ships.</w:t>
            </w:r>
          </w:p>
        </w:tc>
      </w:tr>
      <w:tr>
        <w:tc>
          <w:tcPr>
            <w:tcW w:type="dxa" w:w="45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17</w:t>
            </w:r>
          </w:p>
        </w:tc>
        <w:tc>
          <w:tcPr>
            <w:tcW w:type="dxa" w:w="27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Artifact cleanup pass (V4-F6/BT-15)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451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Explicitly timeboxed to a week; raises quality ceiling for playback and Rate My Take's reference accuracy.</w:t>
            </w:r>
          </w:p>
        </w:tc>
      </w:tr>
      <w:tr>
        <w:tc>
          <w:tcPr>
            <w:tcW w:type="dxa" w:w="45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27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GP-12 Bounce live performance into normal export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451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Capture side already exists; needs one server endpoint reusing existing mix logic.</w:t>
            </w:r>
          </w:p>
        </w:tc>
      </w:tr>
      <w:tr>
        <w:tc>
          <w:tcPr>
            <w:tcW w:type="dxa" w:w="45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19</w:t>
            </w:r>
          </w:p>
        </w:tc>
        <w:tc>
          <w:tcPr>
            <w:tcW w:type="dxa" w:w="270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V4-F2 Looper pedal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shd w:fill="F2F2F2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451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Big, satisfying feature but genuinely complex (overdub/undo, beat sync).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Lower Priority — worth doing, not urgent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Full neural tone transfer (Option C) — score 20 — explicitly “research territory,” park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Automated split-quality scoring — score 18 — nice-to-have metric, not user-facing.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MVSEP hosted separation API evaluation — score 18 — only matters for a cloud fallback to local Demucs/bs_roformer.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Recording overlays (chord/title burn-in) — score 18 — blocked on chord detection landing first.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Multi-take comping UI — score 18.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GP-13 true measured latency meter — score 16 — mechanically easy but only meaningful with a real audio interface plugged 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BT-14 split-guitar re-validation — score 15 — trivially easy (no new code, re-run + update docs), just low glamour.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Linux support — score 15 — “days” of work, backend already proven, worth it only if that audience matters.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WebCodecs A/V muxing — score 12 — only needed if the current ffmpeg approach ever proves insufficient.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Multi-track stem recording (vs. pre-mixed) — score 12 — niche.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Per-track loudness normalization fix — score 9.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Self-host fine-tuned BS-RoFormer — score 9 — only if the MVSEP/cloud dependency becomes unacceptable.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BT-12 Gain automation, BT-18 Batch ops, XC-06 Windows parity — score 9 each — explicitly “deferred, not dead.”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Parametric .nam support — score 6 — docs themselves say “likely punt.”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Native macOS app — score 3 — superseded by the separate App Store plan; skip unless that plan reactivates it.</w:t>
      </w:r>
    </w:p>
    <w:p>
      <w:pPr>
        <w:pStyle w:val="Heading1"/>
        <w:spacing w:before="200"/>
      </w:pPr>
      <w:r>
        <w:t xml:space="preserve">Blocked until a prerequisite ships</w:t>
      </w:r>
    </w:p>
    <w:p>
      <w:pPr>
        <w:spacing w:after="120"/>
      </w:pPr>
      <w:r>
        <w:rPr>
          <w:sz w:val="21"/>
          <w:szCs w:val="21"/>
        </w:rPr>
        <w:t xml:space="preserve">Not independently scored — all depend on Rate My Take (#1) proving out first: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Score history / progress charts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Real-time scoring while playing (Rocksmith-style)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Note-level pitch feedback (“you played F# not G”)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Take-vs-take scoring (self-comparison, not just the record)</w:t>
      </w:r>
    </w:p>
    <w:p>
      <w:pPr>
        <w:pStyle w:val="Heading1"/>
        <w:spacing w:before="200"/>
      </w:pPr>
      <w:r>
        <w:t xml:space="preserve">Recommendation</w:t>
      </w:r>
    </w:p>
    <w:p>
      <w:r>
        <w:rPr>
          <w:sz w:val="21"/>
          <w:szCs w:val="21"/>
        </w:rPr>
        <w:t xml:space="preserve">Items #2–#5 are the real sweet spot — genuinely cheap, low-risk, and directly improve things already built. Knock those out before committing to Rate My Take's larger build.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2026-07-14T20:02:19.091Z</dcterms:created>
  <dcterms:modified xsi:type="dcterms:W3CDTF">2026-07-14T20:02:19.093Z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