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7"/>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7"/>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8"/>
        </w:numPr>
        <w:pStyle w:val="Compact"/>
      </w:pPr>
      <w:r>
        <w:rPr>
          <w:bCs/>
          <w:b/>
        </w:rPr>
        <w:t xml:space="preserve">★ / ☆</w:t>
      </w:r>
      <w:r>
        <w:t xml:space="preserve"> </w:t>
      </w:r>
      <w:r>
        <w:t xml:space="preserve">— star a take to flag a keeper.</w:t>
      </w:r>
    </w:p>
    <w:p>
      <w:pPr>
        <w:numPr>
          <w:ilvl w:val="0"/>
          <w:numId w:val="1018"/>
        </w:numPr>
        <w:pStyle w:val="Compact"/>
      </w:pPr>
      <w:r>
        <w:rPr>
          <w:bCs/>
          <w:b/>
        </w:rPr>
        <w:t xml:space="preserve">Play</w:t>
      </w:r>
      <w:r>
        <w:t xml:space="preserve"> </w:t>
      </w:r>
      <w:r>
        <w:t xml:space="preserve">— loads it into a small player below the list.</w:t>
      </w:r>
    </w:p>
    <w:p>
      <w:pPr>
        <w:numPr>
          <w:ilvl w:val="0"/>
          <w:numId w:val="1018"/>
        </w:numPr>
        <w:pStyle w:val="Compact"/>
      </w:pPr>
      <w:r>
        <w:rPr>
          <w:bCs/>
          <w:b/>
        </w:rPr>
        <w:t xml:space="preserve">Rename</w:t>
      </w:r>
      <w:r>
        <w:t xml:space="preserve"> </w:t>
      </w:r>
      <w:r>
        <w:t xml:space="preserve">— rename in place.</w:t>
      </w:r>
    </w:p>
    <w:p>
      <w:pPr>
        <w:numPr>
          <w:ilvl w:val="0"/>
          <w:numId w:val="1018"/>
        </w:numPr>
        <w:pStyle w:val="Compact"/>
      </w:pPr>
      <w:r>
        <w:rPr>
          <w:bCs/>
          <w:b/>
        </w:rPr>
        <w:t xml:space="preserve">Reveal</w:t>
      </w:r>
      <w:r>
        <w:t xml:space="preserve"> </w:t>
      </w:r>
      <w:r>
        <w:t xml:space="preserve">— show it in Finder.</w:t>
      </w:r>
    </w:p>
    <w:p>
      <w:pPr>
        <w:numPr>
          <w:ilvl w:val="0"/>
          <w:numId w:val="1018"/>
        </w:numPr>
        <w:pStyle w:val="Compact"/>
      </w:pPr>
      <w:r>
        <w:rPr>
          <w:bCs/>
          <w:b/>
        </w:rPr>
        <w:t xml:space="preserve">Delete</w:t>
      </w:r>
      <w:r>
        <w:t xml:space="preserve"> </w:t>
      </w:r>
      <w:r>
        <w:t xml:space="preserve">— permanent, asks to confirm first.</w:t>
      </w:r>
    </w:p>
    <w:p>
      <w:pPr>
        <w:numPr>
          <w:ilvl w:val="0"/>
          <w:numId w:val="1018"/>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9"/>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9"/>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9"/>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0"/>
        </w:numPr>
        <w:pStyle w:val="Compact"/>
      </w:pPr>
      <w:r>
        <w:t xml:space="preserve">Date, time, and duration.</w:t>
      </w:r>
    </w:p>
    <w:p>
      <w:pPr>
        <w:numPr>
          <w:ilvl w:val="1"/>
          <w:numId w:val="1020"/>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0"/>
        </w:numPr>
        <w:pStyle w:val="Compact"/>
      </w:pPr>
      <w:r>
        <w:t xml:space="preserve">A notes field (60 characters) for anything worth remembering about</w:t>
      </w:r>
      <w:r>
        <w:t xml:space="preserve"> </w:t>
      </w:r>
      <w:r>
        <w:t xml:space="preserve">that session — what you worked on, what clicked.</w:t>
      </w:r>
    </w:p>
    <w:p>
      <w:pPr>
        <w:numPr>
          <w:ilvl w:val="1"/>
          <w:numId w:val="1020"/>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1"/>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1"/>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2"/>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2"/>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2"/>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3"/>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3"/>
        </w:numPr>
        <w:pStyle w:val="Compact"/>
      </w:pPr>
      <w:r>
        <w:t xml:space="preserve">its</w:t>
      </w:r>
      <w:r>
        <w:t xml:space="preserve"> </w:t>
      </w:r>
      <w:r>
        <w:rPr>
          <w:bCs/>
          <w:b/>
        </w:rPr>
        <w:t xml:space="preserve">time range and length in bars</w:t>
      </w:r>
      <w:r>
        <w:t xml:space="preserve">;</w:t>
      </w:r>
    </w:p>
    <w:p>
      <w:pPr>
        <w:numPr>
          <w:ilvl w:val="0"/>
          <w:numId w:val="1023"/>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3"/>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3"/>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3"/>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4"/>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4"/>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An A2 capture sounds wrong or won’t load</w:t>
            </w:r>
          </w:p>
        </w:tc>
        <w:tc>
          <w:tcPr/>
          <w:p>
            <w:pPr>
              <w:pStyle w:val="Compact"/>
              <w:jc w:val="left"/>
            </w:pPr>
            <w:r>
              <w:t xml:space="preserve">A2 support is verified against the NAM project’s own example models but</w:t>
            </w:r>
            <w:r>
              <w:t xml:space="preserve"> </w:t>
            </w:r>
            <w:r>
              <w:rPr>
                <w:bCs/>
                <w:b/>
              </w:rPr>
              <w:t xml:space="preserve">not yet against a real-world download</w:t>
            </w:r>
            <w:r>
              <w:t xml:space="preserve">, so this is the most likely place for a genuine bug. Worth reporting with the capture name rather than assuming it’s your file.</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5"/>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5"/>
        </w:numPr>
        <w:pStyle w:val="Compact"/>
      </w:pPr>
      <w:r>
        <w:t xml:space="preserve">Guitar split is a panning guess, never a guaranteed lead/rhythm</w:t>
      </w:r>
      <w:r>
        <w:t xml:space="preserve"> </w:t>
      </w:r>
      <w:r>
        <w:t xml:space="preserve">separation.</w:t>
      </w:r>
    </w:p>
    <w:p>
      <w:pPr>
        <w:numPr>
          <w:ilvl w:val="0"/>
          <w:numId w:val="1025"/>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5"/>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5"/>
        </w:numPr>
        <w:pStyle w:val="Compact"/>
      </w:pPr>
      <w:r>
        <w:t xml:space="preserve">A2 support has been verified against the official NAM project’s own</w:t>
      </w:r>
      <w:r>
        <w:t xml:space="preserve"> </w:t>
      </w:r>
      <w:r>
        <w:t xml:space="preserve">example models, but</w:t>
      </w:r>
      <w:r>
        <w:t xml:space="preserve"> </w:t>
      </w:r>
      <w:r>
        <w:rPr>
          <w:bCs/>
          <w:b/>
        </w:rPr>
        <w:t xml:space="preserve">not yet against a real-world A2 download</w:t>
      </w:r>
      <w:r>
        <w:t xml:space="preserve"> </w:t>
      </w:r>
      <w:r>
        <w:t xml:space="preserve">from a</w:t>
      </w:r>
      <w:r>
        <w:t xml:space="preserve"> </w:t>
      </w:r>
      <w:r>
        <w:t xml:space="preserve">capture-sharing site. If an A2 capture misbehaves, that’s worth</w:t>
      </w:r>
      <w:r>
        <w:t xml:space="preserve"> </w:t>
      </w:r>
      <w:r>
        <w:t xml:space="preserve">reporting rather than assuming it’s your file.</w:t>
      </w:r>
    </w:p>
    <w:p>
      <w:pPr>
        <w:numPr>
          <w:ilvl w:val="0"/>
          <w:numId w:val="1025"/>
        </w:numPr>
        <w:pStyle w:val="Compact"/>
      </w:pPr>
      <w:r>
        <w:t xml:space="preserve">The tone-suggestion feature is a cheap heuristic, explicitly not a</w:t>
      </w:r>
      <w:r>
        <w:t xml:space="preserve"> </w:t>
      </w:r>
      <w:r>
        <w:t xml:space="preserve">guaranteed match — always finish tone-matching by ear.</w:t>
      </w:r>
    </w:p>
    <w:p>
      <w:pPr>
        <w:numPr>
          <w:ilvl w:val="0"/>
          <w:numId w:val="1025"/>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5"/>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5"/>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5"/>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5"/>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7"/>
    <w:bookmarkStart w:id="106"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8" w:name="global-visible-on-every-screen"/>
    <w:p>
      <w:pPr>
        <w:pStyle w:val="Heading3"/>
      </w:pPr>
      <w:r>
        <w:t xml:space="preserve">Global (visible on every screen)</w:t>
      </w:r>
    </w:p>
    <w:p>
      <w:pPr>
        <w:numPr>
          <w:ilvl w:val="0"/>
          <w:numId w:val="1026"/>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6"/>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6"/>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6"/>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6"/>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6"/>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6"/>
        </w:numPr>
        <w:pStyle w:val="Compact"/>
      </w:pPr>
      <w:r>
        <w:rPr>
          <w:bCs/>
          <w:b/>
        </w:rPr>
        <w:t xml:space="preserve">✎ (on a track row)</w:t>
      </w:r>
      <w:r>
        <w:t xml:space="preserve"> </w:t>
      </w:r>
      <w:r>
        <w:t xml:space="preserve">— renames that track’s underlying audio file.</w:t>
      </w:r>
    </w:p>
    <w:p>
      <w:pPr>
        <w:numPr>
          <w:ilvl w:val="0"/>
          <w:numId w:val="1026"/>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6"/>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6"/>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7"/>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7"/>
        </w:numPr>
        <w:pStyle w:val="Compact"/>
      </w:pPr>
      <w:r>
        <w:rPr>
          <w:bCs/>
          <w:b/>
        </w:rPr>
        <w:t xml:space="preserve">● Start Rip / ■ Stop Rip</w:t>
      </w:r>
      <w:r>
        <w:t xml:space="preserve"> </w:t>
      </w:r>
      <w:r>
        <w:t xml:space="preserve">— starts/stops the system-audio capture.</w:t>
      </w:r>
    </w:p>
    <w:p>
      <w:pPr>
        <w:numPr>
          <w:ilvl w:val="0"/>
          <w:numId w:val="1026"/>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6"/>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8"/>
    <w:bookmarkStart w:id="99"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8"/>
        </w:numPr>
        <w:pStyle w:val="Compact"/>
      </w:pPr>
      <w:r>
        <w:rPr>
          <w:bCs/>
          <w:b/>
        </w:rPr>
        <w:t xml:space="preserve">▶ Play / ■ Stop</w:t>
      </w:r>
      <w:r>
        <w:t xml:space="preserve"> </w:t>
      </w:r>
      <w:r>
        <w:t xml:space="preserve">— starts/stops playback of the current mix.</w:t>
      </w:r>
    </w:p>
    <w:p>
      <w:pPr>
        <w:numPr>
          <w:ilvl w:val="0"/>
          <w:numId w:val="1028"/>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8"/>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8"/>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8"/>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8"/>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8"/>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8"/>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8"/>
        </w:numPr>
        <w:pStyle w:val="Compact"/>
      </w:pPr>
      <w:r>
        <w:rPr>
          <w:bCs/>
          <w:b/>
        </w:rPr>
        <w:t xml:space="preserve">Volume slider</w:t>
      </w:r>
      <w:r>
        <w:t xml:space="preserve"> </w:t>
      </w:r>
      <w:r>
        <w:t xml:space="preserve">— overall playback level of the backing mix.</w:t>
      </w:r>
    </w:p>
    <w:bookmarkEnd w:id="99"/>
    <w:bookmarkStart w:id="100"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29"/>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29"/>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29"/>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29"/>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29"/>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29"/>
        </w:numPr>
        <w:pStyle w:val="Compact"/>
      </w:pPr>
      <w:r>
        <w:rPr>
          <w:bCs/>
          <w:b/>
        </w:rPr>
        <w:t xml:space="preserve">Click volume slider</w:t>
      </w:r>
      <w:r>
        <w:t xml:space="preserve"> </w:t>
      </w:r>
      <w:r>
        <w:t xml:space="preserve">— how loud the metronome click plays.</w:t>
      </w:r>
    </w:p>
    <w:p>
      <w:pPr>
        <w:numPr>
          <w:ilvl w:val="0"/>
          <w:numId w:val="1029"/>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29"/>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29"/>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29"/>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29"/>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0"/>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0"/>
        </w:numPr>
        <w:pStyle w:val="Compact"/>
      </w:pPr>
      <w:r>
        <w:rPr>
          <w:bCs/>
          <w:b/>
        </w:rPr>
        <w:t xml:space="preserve">✕ (lane)</w:t>
      </w:r>
      <w:r>
        <w:t xml:space="preserve"> </w:t>
      </w:r>
      <w:r>
        <w:t xml:space="preserve">— removes that stem from the mix entirely.</w:t>
      </w:r>
    </w:p>
    <w:p>
      <w:pPr>
        <w:numPr>
          <w:ilvl w:val="0"/>
          <w:numId w:val="1030"/>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0"/>
        </w:numPr>
        <w:pStyle w:val="Compact"/>
      </w:pPr>
      <w:r>
        <w:rPr>
          <w:bCs/>
          <w:b/>
        </w:rPr>
        <w:t xml:space="preserve">M</w:t>
      </w:r>
      <w:r>
        <w:t xml:space="preserve"> </w:t>
      </w:r>
      <w:r>
        <w:t xml:space="preserve">— mutes that one stem.</w:t>
      </w:r>
    </w:p>
    <w:p>
      <w:pPr>
        <w:numPr>
          <w:ilvl w:val="0"/>
          <w:numId w:val="1030"/>
        </w:numPr>
        <w:pStyle w:val="Compact"/>
      </w:pPr>
      <w:r>
        <w:rPr>
          <w:bCs/>
          <w:b/>
        </w:rPr>
        <w:t xml:space="preserve">S</w:t>
      </w:r>
      <w:r>
        <w:t xml:space="preserve"> </w:t>
      </w:r>
      <w:r>
        <w:t xml:space="preserve">— solos that one stem (mutes every other stem while it’s held).</w:t>
      </w:r>
    </w:p>
    <w:p>
      <w:pPr>
        <w:numPr>
          <w:ilvl w:val="0"/>
          <w:numId w:val="1030"/>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0"/>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0"/>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0"/>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0"/>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1"/>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1"/>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1"/>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1"/>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1"/>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1"/>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1"/>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1"/>
        </w:numPr>
        <w:pStyle w:val="Compact"/>
      </w:pPr>
      <w:r>
        <w:rPr>
          <w:bCs/>
          <w:b/>
        </w:rPr>
        <w:t xml:space="preserve">Run split</w:t>
      </w:r>
      <w:r>
        <w:t xml:space="preserve"> </w:t>
      </w:r>
      <w:r>
        <w:t xml:space="preserve">— executes the selected guitar-split algorithm.</w:t>
      </w:r>
    </w:p>
    <w:p>
      <w:pPr>
        <w:numPr>
          <w:ilvl w:val="0"/>
          <w:numId w:val="1031"/>
        </w:numPr>
        <w:pStyle w:val="Compact"/>
      </w:pPr>
      <w:r>
        <w:rPr>
          <w:bCs/>
          <w:b/>
        </w:rPr>
        <w:t xml:space="preserve">Export format</w:t>
      </w:r>
      <w:r>
        <w:t xml:space="preserve"> </w:t>
      </w:r>
      <w:r>
        <w:t xml:space="preserve">— WAV or MP3 for the bounced mixdown.</w:t>
      </w:r>
    </w:p>
    <w:p>
      <w:pPr>
        <w:numPr>
          <w:ilvl w:val="0"/>
          <w:numId w:val="1031"/>
        </w:numPr>
        <w:pStyle w:val="Compact"/>
      </w:pPr>
      <w:r>
        <w:rPr>
          <w:bCs/>
          <w:b/>
        </w:rPr>
        <w:t xml:space="preserve">Output name</w:t>
      </w:r>
      <w:r>
        <w:t xml:space="preserve"> </w:t>
      </w:r>
      <w:r>
        <w:t xml:space="preserve">— filename for the exported mix.</w:t>
      </w:r>
    </w:p>
    <w:p>
      <w:pPr>
        <w:numPr>
          <w:ilvl w:val="0"/>
          <w:numId w:val="1031"/>
        </w:numPr>
        <w:pStyle w:val="Compact"/>
      </w:pPr>
      <w:r>
        <w:rPr>
          <w:bCs/>
          <w:b/>
        </w:rPr>
        <w:t xml:space="preserve">Target LUFS</w:t>
      </w:r>
      <w:r>
        <w:t xml:space="preserve"> </w:t>
      </w:r>
      <w:r>
        <w:t xml:space="preserve">— the loudness level the export is normalized to.</w:t>
      </w:r>
    </w:p>
    <w:p>
      <w:pPr>
        <w:numPr>
          <w:ilvl w:val="0"/>
          <w:numId w:val="1031"/>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1"/>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1"/>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0"/>
    <w:bookmarkStart w:id="101" w:name="play-along-screen"/>
    <w:p>
      <w:pPr>
        <w:pStyle w:val="Heading3"/>
      </w:pPr>
      <w:r>
        <w:t xml:space="preserve">Play Along screen</w:t>
      </w:r>
    </w:p>
    <w:p>
      <w:pPr>
        <w:numPr>
          <w:ilvl w:val="0"/>
          <w:numId w:val="1032"/>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2"/>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2"/>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2"/>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2"/>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2"/>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2"/>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2"/>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2"/>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2"/>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2"/>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2"/>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2"/>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2"/>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2"/>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2"/>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2"/>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2"/>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2"/>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2"/>
        </w:numPr>
        <w:pStyle w:val="Compact"/>
      </w:pPr>
      <w:r>
        <w:rPr>
          <w:bCs/>
          <w:b/>
        </w:rPr>
        <w:t xml:space="preserve">Compare seek slider</w:t>
      </w:r>
      <w:r>
        <w:t xml:space="preserve"> </w:t>
      </w:r>
      <w:r>
        <w:t xml:space="preserve">— scrubs both synced takes together.</w:t>
      </w:r>
    </w:p>
    <w:p>
      <w:pPr>
        <w:numPr>
          <w:ilvl w:val="0"/>
          <w:numId w:val="1032"/>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1"/>
    <w:bookmarkStart w:id="102" w:name="tone-lab-screen-amppedal-rig"/>
    <w:p>
      <w:pPr>
        <w:pStyle w:val="Heading3"/>
      </w:pPr>
      <w:r>
        <w:t xml:space="preserve">Tone Lab screen (amp/pedal rig)</w:t>
      </w:r>
    </w:p>
    <w:p>
      <w:pPr>
        <w:numPr>
          <w:ilvl w:val="0"/>
          <w:numId w:val="1033"/>
        </w:numPr>
        <w:pStyle w:val="Compact"/>
      </w:pPr>
      <w:r>
        <w:rPr>
          <w:bCs/>
          <w:b/>
        </w:rPr>
        <w:t xml:space="preserve">Input meter</w:t>
      </w:r>
      <w:r>
        <w:t xml:space="preserve"> </w:t>
      </w:r>
      <w:r>
        <w:t xml:space="preserve">— shows the live level of your guitar’s input signal.</w:t>
      </w:r>
    </w:p>
    <w:p>
      <w:pPr>
        <w:numPr>
          <w:ilvl w:val="0"/>
          <w:numId w:val="1033"/>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3"/>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3"/>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3"/>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3"/>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3"/>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3"/>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3"/>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3"/>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3"/>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3"/>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3"/>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3"/>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3"/>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3"/>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3"/>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3"/>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3"/>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3"/>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3"/>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3"/>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3"/>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3"/>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3"/>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3"/>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3"/>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3"/>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3"/>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3"/>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3"/>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3"/>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2"/>
    <w:bookmarkStart w:id="103"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4"/>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4"/>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4"/>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5"/>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5"/>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5"/>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5"/>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5"/>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5"/>
        </w:numPr>
        <w:pStyle w:val="Compact"/>
      </w:pPr>
      <w:r>
        <w:rPr>
          <w:bCs/>
          <w:b/>
        </w:rPr>
        <w:t xml:space="preserve">Take dropdown</w:t>
      </w:r>
      <w:r>
        <w:t xml:space="preserve"> </w:t>
      </w:r>
      <w:r>
        <w:t xml:space="preserve">— picks which recorded dry take to score.</w:t>
      </w:r>
    </w:p>
    <w:p>
      <w:pPr>
        <w:numPr>
          <w:ilvl w:val="0"/>
          <w:numId w:val="1035"/>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5"/>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5"/>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6"/>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6"/>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6"/>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6"/>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6"/>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6"/>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6"/>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6"/>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6"/>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6"/>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6"/>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6"/>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6"/>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6"/>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6"/>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3"/>
    <w:bookmarkStart w:id="104" w:name="tab-view-screen"/>
    <w:p>
      <w:pPr>
        <w:pStyle w:val="Heading3"/>
      </w:pPr>
      <w:r>
        <w:t xml:space="preserve">Tab View screen</w:t>
      </w:r>
    </w:p>
    <w:p>
      <w:pPr>
        <w:numPr>
          <w:ilvl w:val="0"/>
          <w:numId w:val="1037"/>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7"/>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7"/>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7"/>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7"/>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7"/>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7"/>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7"/>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7"/>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4"/>
    <w:bookmarkStart w:id="105" w:name="modals"/>
    <w:p>
      <w:pPr>
        <w:pStyle w:val="Heading3"/>
      </w:pPr>
      <w:r>
        <w:t xml:space="preserve">Modals</w:t>
      </w:r>
    </w:p>
    <w:p>
      <w:pPr>
        <w:numPr>
          <w:ilvl w:val="0"/>
          <w:numId w:val="1038"/>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8"/>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8"/>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8"/>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2026-07-29T17:50:22Z</dcterms:created>
  <dcterms:modified xsi:type="dcterms:W3CDTF">2026-07-29T17:50:22Z</dcterms:modified>
</cp:coreProperties>
</file>

<file path=docProps/custom.xml><?xml version="1.0" encoding="utf-8"?>
<Properties xmlns="http://schemas.openxmlformats.org/officeDocument/2006/custom-properties" xmlns:vt="http://schemas.openxmlformats.org/officeDocument/2006/docPropsVTypes"/>
</file>