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C6C0" w14:textId="654431FD" w:rsidR="000E711C" w:rsidRPr="005E42ED" w:rsidRDefault="000B075C" w:rsidP="005448DB">
      <w:pPr>
        <w:pStyle w:val="BodyText"/>
        <w:spacing w:before="0" w:beforeAutospacing="0" w:after="0" w:afterAutospacing="0"/>
        <w:rPr>
          <w:b w:val="0"/>
        </w:rPr>
      </w:pPr>
      <w:bookmarkStart w:id="0" w:name="_Toc411145339"/>
      <w:r>
        <w:rPr>
          <w:b w:val="0"/>
          <w:caps w:val="0"/>
        </w:rPr>
        <w:t xml:space="preserve">Software Test </w:t>
      </w:r>
      <w:r w:rsidR="00EE646B">
        <w:rPr>
          <w:b w:val="0"/>
          <w:caps w:val="0"/>
        </w:rPr>
        <w:t xml:space="preserve">Plan and </w:t>
      </w:r>
      <w:r w:rsidR="0066420B">
        <w:rPr>
          <w:b w:val="0"/>
          <w:caps w:val="0"/>
        </w:rPr>
        <w:t>Procedures</w:t>
      </w:r>
    </w:p>
    <w:p w14:paraId="23734E74" w14:textId="77777777" w:rsidR="009E1B04" w:rsidRPr="005E42ED" w:rsidRDefault="000E3A78" w:rsidP="005448DB">
      <w:pPr>
        <w:tabs>
          <w:tab w:val="right" w:pos="8460"/>
        </w:tabs>
        <w:spacing w:before="0" w:beforeAutospacing="0" w:after="0" w:afterAutospacing="0"/>
        <w:rPr>
          <w:sz w:val="40"/>
        </w:rPr>
      </w:pPr>
      <w:r w:rsidRPr="005E42ED">
        <w:rPr>
          <w:sz w:val="40"/>
        </w:rPr>
        <w:t xml:space="preserve">for </w:t>
      </w:r>
      <w:r w:rsidR="000E711C" w:rsidRPr="005E42ED">
        <w:rPr>
          <w:sz w:val="40"/>
        </w:rPr>
        <w:t>t</w:t>
      </w:r>
      <w:r w:rsidR="00C41A80" w:rsidRPr="005E42ED">
        <w:rPr>
          <w:sz w:val="40"/>
        </w:rPr>
        <w:t xml:space="preserve">he </w:t>
      </w:r>
    </w:p>
    <w:p w14:paraId="69848A4E" w14:textId="21BBE1C5" w:rsidR="000E711C" w:rsidRPr="00743DAC" w:rsidRDefault="00C41A80" w:rsidP="005448DB">
      <w:pPr>
        <w:tabs>
          <w:tab w:val="right" w:pos="8460"/>
        </w:tabs>
        <w:spacing w:before="0" w:beforeAutospacing="0" w:after="0" w:afterAutospacing="0"/>
        <w:rPr>
          <w:b/>
          <w:sz w:val="36"/>
        </w:rPr>
      </w:pPr>
      <w:r w:rsidRPr="00743DAC">
        <w:rPr>
          <w:b/>
          <w:color w:val="000000"/>
          <w:sz w:val="40"/>
          <w:szCs w:val="40"/>
        </w:rPr>
        <w:t>Core Flight System</w:t>
      </w:r>
      <w:r w:rsidR="00AE789C" w:rsidRPr="00743DAC">
        <w:rPr>
          <w:b/>
          <w:color w:val="000000"/>
          <w:sz w:val="40"/>
          <w:szCs w:val="40"/>
        </w:rPr>
        <w:t xml:space="preserve"> </w:t>
      </w:r>
      <w:r w:rsidR="004953E3">
        <w:rPr>
          <w:b/>
          <w:color w:val="000000"/>
          <w:sz w:val="40"/>
          <w:szCs w:val="40"/>
        </w:rPr>
        <w:t>SP0-VxWorks6.9 Platform Support Package</w:t>
      </w:r>
    </w:p>
    <w:p w14:paraId="1CBAC175" w14:textId="41342507" w:rsidR="000E711C" w:rsidRPr="00743DAC" w:rsidRDefault="004A3D02" w:rsidP="005448DB">
      <w:pPr>
        <w:pBdr>
          <w:top w:val="single" w:sz="12" w:space="0" w:color="auto"/>
          <w:right w:val="single" w:sz="12" w:space="0" w:color="auto"/>
        </w:pBdr>
        <w:tabs>
          <w:tab w:val="right" w:pos="8460"/>
        </w:tabs>
        <w:spacing w:before="0" w:beforeAutospacing="0" w:after="0" w:afterAutospacing="0"/>
        <w:rPr>
          <w:sz w:val="36"/>
        </w:rPr>
      </w:pPr>
      <w:r w:rsidRPr="00743DAC">
        <w:rPr>
          <w:sz w:val="36"/>
        </w:rPr>
        <w:t>Engineering Directorate</w:t>
      </w:r>
    </w:p>
    <w:p w14:paraId="439C674B" w14:textId="5FFA4590" w:rsidR="00C41A80" w:rsidRPr="00743DAC" w:rsidRDefault="00C41A80" w:rsidP="005448DB">
      <w:pPr>
        <w:pBdr>
          <w:top w:val="single" w:sz="12" w:space="0" w:color="auto"/>
          <w:right w:val="single" w:sz="12" w:space="0" w:color="auto"/>
        </w:pBdr>
        <w:tabs>
          <w:tab w:val="right" w:pos="8460"/>
        </w:tabs>
        <w:spacing w:before="0" w:beforeAutospacing="0" w:after="0" w:afterAutospacing="0"/>
        <w:rPr>
          <w:sz w:val="36"/>
        </w:rPr>
      </w:pPr>
      <w:r w:rsidRPr="00743DAC">
        <w:rPr>
          <w:color w:val="000000"/>
          <w:sz w:val="36"/>
        </w:rPr>
        <w:t>Software, Robotics and Simulation Division</w:t>
      </w:r>
      <w:r w:rsidRPr="00743DAC" w:rsidDel="00C41A80">
        <w:rPr>
          <w:sz w:val="36"/>
        </w:rPr>
        <w:t xml:space="preserve"> </w:t>
      </w:r>
    </w:p>
    <w:p w14:paraId="6A15BA10" w14:textId="77777777" w:rsidR="000E711C" w:rsidRPr="00743DAC" w:rsidRDefault="000E711C" w:rsidP="005448DB">
      <w:pPr>
        <w:pBdr>
          <w:top w:val="single" w:sz="12" w:space="0" w:color="auto"/>
          <w:right w:val="single" w:sz="12" w:space="0" w:color="auto"/>
        </w:pBdr>
        <w:tabs>
          <w:tab w:val="right" w:pos="8460"/>
        </w:tabs>
        <w:spacing w:before="0" w:beforeAutospacing="0" w:after="0" w:afterAutospacing="0"/>
      </w:pPr>
    </w:p>
    <w:p w14:paraId="5E8FE73B" w14:textId="77777777" w:rsidR="000E711C" w:rsidRPr="00743DAC" w:rsidRDefault="000E711C" w:rsidP="005448DB">
      <w:pPr>
        <w:pBdr>
          <w:right w:val="single" w:sz="12" w:space="0" w:color="auto"/>
        </w:pBdr>
        <w:tabs>
          <w:tab w:val="right" w:pos="8460"/>
        </w:tabs>
        <w:spacing w:before="0" w:beforeAutospacing="0" w:after="0" w:afterAutospacing="0"/>
      </w:pPr>
    </w:p>
    <w:p w14:paraId="51A6A018" w14:textId="77777777" w:rsidR="000E711C" w:rsidRPr="00743DAC" w:rsidRDefault="000E711C" w:rsidP="005448DB">
      <w:pPr>
        <w:pBdr>
          <w:right w:val="single" w:sz="12" w:space="0" w:color="auto"/>
        </w:pBdr>
        <w:tabs>
          <w:tab w:val="right" w:pos="8460"/>
        </w:tabs>
        <w:spacing w:before="0" w:beforeAutospacing="0" w:after="0" w:afterAutospacing="0"/>
      </w:pPr>
    </w:p>
    <w:p w14:paraId="00589483" w14:textId="77777777" w:rsidR="000E711C" w:rsidRPr="00743DAC" w:rsidRDefault="000E711C" w:rsidP="005448DB">
      <w:pPr>
        <w:pBdr>
          <w:right w:val="single" w:sz="12" w:space="0" w:color="auto"/>
        </w:pBdr>
        <w:tabs>
          <w:tab w:val="right" w:pos="8460"/>
        </w:tabs>
        <w:spacing w:before="0" w:beforeAutospacing="0" w:after="0" w:afterAutospacing="0"/>
      </w:pPr>
    </w:p>
    <w:p w14:paraId="61460642" w14:textId="77777777" w:rsidR="000E711C" w:rsidRPr="00743DAC" w:rsidRDefault="000E711C" w:rsidP="005448DB">
      <w:pPr>
        <w:pBdr>
          <w:right w:val="single" w:sz="12" w:space="0" w:color="auto"/>
        </w:pBdr>
        <w:tabs>
          <w:tab w:val="right" w:pos="8460"/>
        </w:tabs>
        <w:spacing w:before="0" w:beforeAutospacing="0" w:after="0" w:afterAutospacing="0"/>
      </w:pPr>
    </w:p>
    <w:p w14:paraId="566AF34F" w14:textId="2180DDE7" w:rsidR="000E711C" w:rsidRDefault="000E711C" w:rsidP="005448DB">
      <w:pPr>
        <w:pBdr>
          <w:right w:val="single" w:sz="12" w:space="0" w:color="auto"/>
        </w:pBdr>
        <w:tabs>
          <w:tab w:val="right" w:pos="8460"/>
        </w:tabs>
        <w:spacing w:before="0" w:beforeAutospacing="0" w:after="0" w:afterAutospacing="0"/>
        <w:rPr>
          <w:sz w:val="32"/>
        </w:rPr>
      </w:pPr>
    </w:p>
    <w:p w14:paraId="67CDB8AA" w14:textId="3834E2DA" w:rsidR="00366C2E" w:rsidRDefault="00366C2E" w:rsidP="005448DB">
      <w:pPr>
        <w:pBdr>
          <w:right w:val="single" w:sz="12" w:space="0" w:color="auto"/>
        </w:pBdr>
        <w:tabs>
          <w:tab w:val="right" w:pos="8460"/>
        </w:tabs>
        <w:spacing w:before="0" w:beforeAutospacing="0" w:after="0" w:afterAutospacing="0"/>
        <w:rPr>
          <w:sz w:val="32"/>
        </w:rPr>
      </w:pPr>
    </w:p>
    <w:p w14:paraId="5FEF87F4" w14:textId="77777777" w:rsidR="00366C2E" w:rsidRPr="00743DAC" w:rsidRDefault="00366C2E" w:rsidP="005448DB">
      <w:pPr>
        <w:pBdr>
          <w:right w:val="single" w:sz="12" w:space="0" w:color="auto"/>
        </w:pBdr>
        <w:tabs>
          <w:tab w:val="right" w:pos="8460"/>
        </w:tabs>
        <w:spacing w:before="0" w:beforeAutospacing="0" w:after="0" w:afterAutospacing="0"/>
        <w:rPr>
          <w:sz w:val="32"/>
        </w:rPr>
      </w:pPr>
    </w:p>
    <w:p w14:paraId="6005040D" w14:textId="77777777" w:rsidR="000E711C" w:rsidRPr="00743DAC" w:rsidRDefault="001D6DC2" w:rsidP="005448DB">
      <w:pPr>
        <w:pBdr>
          <w:right w:val="single" w:sz="12" w:space="0" w:color="auto"/>
        </w:pBdr>
        <w:tabs>
          <w:tab w:val="right" w:pos="8460"/>
        </w:tabs>
        <w:spacing w:before="0" w:beforeAutospacing="0" w:after="0" w:afterAutospacing="0"/>
        <w:rPr>
          <w:i/>
          <w:sz w:val="32"/>
        </w:rPr>
      </w:pPr>
      <w:r w:rsidRPr="00743DAC">
        <w:rPr>
          <w:color w:val="000000"/>
          <w:sz w:val="36"/>
        </w:rPr>
        <w:t>Availability:</w:t>
      </w:r>
    </w:p>
    <w:p w14:paraId="3B794535" w14:textId="47638517" w:rsidR="000E711C" w:rsidRPr="00743DAC" w:rsidRDefault="001D6DC2" w:rsidP="005448DB">
      <w:pPr>
        <w:pBdr>
          <w:right w:val="single" w:sz="12" w:space="0" w:color="auto"/>
        </w:pBdr>
        <w:tabs>
          <w:tab w:val="right" w:pos="8460"/>
        </w:tabs>
        <w:spacing w:before="0" w:beforeAutospacing="0" w:after="0" w:afterAutospacing="0"/>
      </w:pPr>
      <w:r w:rsidRPr="00743DAC">
        <w:t>NASA &amp; NASA contractor employees as required</w:t>
      </w:r>
    </w:p>
    <w:p w14:paraId="3660DDF8" w14:textId="77777777" w:rsidR="000E711C" w:rsidRPr="00743DAC" w:rsidRDefault="000E711C" w:rsidP="005448DB">
      <w:pPr>
        <w:pBdr>
          <w:right w:val="single" w:sz="12" w:space="0" w:color="auto"/>
        </w:pBdr>
        <w:tabs>
          <w:tab w:val="right" w:pos="8460"/>
        </w:tabs>
        <w:spacing w:before="0" w:beforeAutospacing="0" w:after="0" w:afterAutospacing="0"/>
      </w:pPr>
    </w:p>
    <w:p w14:paraId="3D303328" w14:textId="77777777" w:rsidR="000E711C" w:rsidRPr="00743DAC" w:rsidRDefault="000E711C" w:rsidP="005448DB">
      <w:pPr>
        <w:pBdr>
          <w:right w:val="single" w:sz="12" w:space="0" w:color="auto"/>
        </w:pBdr>
        <w:tabs>
          <w:tab w:val="right" w:pos="8460"/>
        </w:tabs>
        <w:spacing w:before="0" w:beforeAutospacing="0" w:after="0" w:afterAutospacing="0"/>
      </w:pPr>
    </w:p>
    <w:p w14:paraId="7D276AFB" w14:textId="77777777" w:rsidR="000E711C" w:rsidRPr="00743DAC" w:rsidRDefault="000E711C" w:rsidP="005448DB">
      <w:pPr>
        <w:pBdr>
          <w:right w:val="single" w:sz="12" w:space="0" w:color="auto"/>
        </w:pBdr>
        <w:tabs>
          <w:tab w:val="right" w:pos="8460"/>
        </w:tabs>
        <w:spacing w:before="0" w:beforeAutospacing="0" w:after="0" w:afterAutospacing="0"/>
      </w:pPr>
    </w:p>
    <w:p w14:paraId="6C401D23" w14:textId="77777777" w:rsidR="000E711C" w:rsidRPr="00743DAC" w:rsidRDefault="000E711C" w:rsidP="005448DB">
      <w:pPr>
        <w:pBdr>
          <w:right w:val="single" w:sz="12" w:space="0" w:color="auto"/>
        </w:pBdr>
        <w:tabs>
          <w:tab w:val="right" w:pos="8460"/>
        </w:tabs>
        <w:spacing w:before="0" w:beforeAutospacing="0" w:after="0" w:afterAutospacing="0"/>
      </w:pPr>
    </w:p>
    <w:p w14:paraId="18F8BFD5" w14:textId="77777777" w:rsidR="001D6DC2" w:rsidRPr="00743DAC" w:rsidRDefault="001D6DC2" w:rsidP="005448DB">
      <w:pPr>
        <w:pBdr>
          <w:right w:val="single" w:sz="12" w:space="0" w:color="auto"/>
        </w:pBdr>
        <w:tabs>
          <w:tab w:val="right" w:pos="8460"/>
        </w:tabs>
        <w:spacing w:before="0" w:beforeAutospacing="0" w:after="0" w:afterAutospacing="0"/>
      </w:pPr>
    </w:p>
    <w:p w14:paraId="19E4144A" w14:textId="77777777" w:rsidR="001D6DC2" w:rsidRPr="00743DAC" w:rsidRDefault="001D6DC2" w:rsidP="005448DB">
      <w:pPr>
        <w:pBdr>
          <w:right w:val="single" w:sz="12" w:space="0" w:color="auto"/>
        </w:pBdr>
        <w:tabs>
          <w:tab w:val="right" w:pos="8460"/>
        </w:tabs>
        <w:spacing w:before="0" w:beforeAutospacing="0" w:after="0" w:afterAutospacing="0"/>
      </w:pPr>
    </w:p>
    <w:p w14:paraId="5DEB206A" w14:textId="77777777" w:rsidR="001D6DC2" w:rsidRPr="00743DAC" w:rsidRDefault="001D6DC2" w:rsidP="005448DB">
      <w:pPr>
        <w:pBdr>
          <w:right w:val="single" w:sz="12" w:space="0" w:color="auto"/>
        </w:pBdr>
        <w:tabs>
          <w:tab w:val="right" w:pos="8460"/>
        </w:tabs>
        <w:spacing w:before="0" w:beforeAutospacing="0" w:after="0" w:afterAutospacing="0"/>
      </w:pPr>
    </w:p>
    <w:p w14:paraId="660D7E58" w14:textId="77777777" w:rsidR="000E711C" w:rsidRPr="00743DAC" w:rsidRDefault="000E711C" w:rsidP="005448DB">
      <w:pPr>
        <w:pBdr>
          <w:right w:val="single" w:sz="12" w:space="0" w:color="auto"/>
        </w:pBdr>
        <w:tabs>
          <w:tab w:val="right" w:pos="8460"/>
        </w:tabs>
        <w:spacing w:before="0" w:beforeAutospacing="0" w:after="0" w:afterAutospacing="0"/>
      </w:pPr>
    </w:p>
    <w:p w14:paraId="2EB4D9A0" w14:textId="36CC871B" w:rsidR="000E711C" w:rsidRPr="005448DB" w:rsidRDefault="00EE646B" w:rsidP="005448DB">
      <w:pPr>
        <w:pBdr>
          <w:right w:val="single" w:sz="12" w:space="0" w:color="auto"/>
        </w:pBdr>
        <w:tabs>
          <w:tab w:val="right" w:pos="8460"/>
        </w:tabs>
        <w:spacing w:before="0" w:beforeAutospacing="0" w:after="0" w:afterAutospacing="0"/>
        <w:rPr>
          <w:sz w:val="28"/>
        </w:rPr>
      </w:pPr>
      <w:r>
        <w:rPr>
          <w:sz w:val="36"/>
        </w:rPr>
        <w:t>May 2022</w:t>
      </w:r>
    </w:p>
    <w:p w14:paraId="6B0D98ED" w14:textId="571B7792" w:rsidR="000E711C" w:rsidRPr="005448DB" w:rsidRDefault="00EE646B" w:rsidP="005448DB">
      <w:pPr>
        <w:pBdr>
          <w:right w:val="single" w:sz="12" w:space="0" w:color="auto"/>
        </w:pBdr>
        <w:tabs>
          <w:tab w:val="right" w:pos="8460"/>
        </w:tabs>
        <w:spacing w:before="0" w:beforeAutospacing="0" w:after="0" w:afterAutospacing="0"/>
        <w:rPr>
          <w:sz w:val="36"/>
        </w:rPr>
      </w:pPr>
      <w:r>
        <w:rPr>
          <w:sz w:val="36"/>
        </w:rPr>
        <w:t>Baseline</w:t>
      </w:r>
    </w:p>
    <w:p w14:paraId="189743F6" w14:textId="5D88CC68" w:rsidR="00366C2E" w:rsidRDefault="00366C2E" w:rsidP="005448DB">
      <w:pPr>
        <w:pBdr>
          <w:right w:val="single" w:sz="12" w:space="0" w:color="auto"/>
        </w:pBdr>
        <w:tabs>
          <w:tab w:val="right" w:pos="8460"/>
        </w:tabs>
        <w:spacing w:before="0" w:beforeAutospacing="0" w:after="0" w:afterAutospacing="0"/>
        <w:rPr>
          <w:i/>
          <w:sz w:val="36"/>
        </w:rPr>
      </w:pPr>
    </w:p>
    <w:p w14:paraId="6416A937" w14:textId="197EB675" w:rsidR="00366C2E" w:rsidRDefault="00366C2E" w:rsidP="005448DB">
      <w:pPr>
        <w:pBdr>
          <w:right w:val="single" w:sz="12" w:space="0" w:color="auto"/>
        </w:pBdr>
        <w:tabs>
          <w:tab w:val="right" w:pos="8460"/>
        </w:tabs>
        <w:spacing w:before="0" w:beforeAutospacing="0" w:after="0" w:afterAutospacing="0"/>
        <w:rPr>
          <w:i/>
          <w:sz w:val="36"/>
        </w:rPr>
      </w:pPr>
    </w:p>
    <w:p w14:paraId="2D2A55EF" w14:textId="5CD36361" w:rsidR="00366C2E" w:rsidRDefault="00366C2E" w:rsidP="005448DB">
      <w:pPr>
        <w:pBdr>
          <w:right w:val="single" w:sz="12" w:space="0" w:color="auto"/>
        </w:pBdr>
        <w:tabs>
          <w:tab w:val="right" w:pos="8460"/>
        </w:tabs>
        <w:spacing w:before="0" w:beforeAutospacing="0" w:after="0" w:afterAutospacing="0"/>
        <w:rPr>
          <w:i/>
          <w:sz w:val="36"/>
        </w:rPr>
      </w:pPr>
    </w:p>
    <w:p w14:paraId="79529695" w14:textId="7D8DD8D3" w:rsidR="002834D4" w:rsidRPr="00743DAC" w:rsidRDefault="002834D4" w:rsidP="005448DB">
      <w:pPr>
        <w:pBdr>
          <w:right w:val="single" w:sz="12" w:space="0" w:color="auto"/>
        </w:pBdr>
        <w:tabs>
          <w:tab w:val="right" w:pos="8460"/>
        </w:tabs>
        <w:spacing w:before="0" w:beforeAutospacing="0" w:after="0" w:afterAutospacing="0"/>
        <w:rPr>
          <w:sz w:val="28"/>
        </w:rPr>
      </w:pPr>
    </w:p>
    <w:p w14:paraId="03B0B915" w14:textId="77777777" w:rsidR="000E711C" w:rsidRPr="00743DAC" w:rsidRDefault="000E711C" w:rsidP="005448DB">
      <w:pPr>
        <w:pBdr>
          <w:right w:val="single" w:sz="12" w:space="0" w:color="auto"/>
        </w:pBdr>
        <w:spacing w:before="0" w:beforeAutospacing="0" w:after="0" w:afterAutospacing="0"/>
        <w:rPr>
          <w:b/>
        </w:rPr>
      </w:pPr>
    </w:p>
    <w:p w14:paraId="2DB90D35" w14:textId="77777777" w:rsidR="000E711C" w:rsidRPr="00743DAC" w:rsidRDefault="007B0FA3">
      <w:pPr>
        <w:pBdr>
          <w:right w:val="single" w:sz="12" w:space="0" w:color="auto"/>
        </w:pBdr>
        <w:rPr>
          <w:b/>
        </w:rPr>
      </w:pPr>
      <w:r w:rsidRPr="00743DAC">
        <w:rPr>
          <w:noProof/>
          <w:color w:val="000000"/>
        </w:rPr>
        <w:drawing>
          <wp:inline distT="0" distB="0" distL="0" distR="0" wp14:anchorId="1223C755" wp14:editId="01A2D4C2">
            <wp:extent cx="914400" cy="76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60095"/>
                    </a:xfrm>
                    <a:prstGeom prst="rect">
                      <a:avLst/>
                    </a:prstGeom>
                    <a:noFill/>
                    <a:ln>
                      <a:noFill/>
                    </a:ln>
                  </pic:spPr>
                </pic:pic>
              </a:graphicData>
            </a:graphic>
          </wp:inline>
        </w:drawing>
      </w:r>
    </w:p>
    <w:p w14:paraId="2F3C7509" w14:textId="77777777" w:rsidR="00887410" w:rsidRPr="00743DAC" w:rsidRDefault="00887410" w:rsidP="005448DB">
      <w:pPr>
        <w:spacing w:before="0" w:beforeAutospacing="0" w:after="0" w:afterAutospacing="0"/>
        <w:rPr>
          <w:color w:val="000000"/>
        </w:rPr>
      </w:pPr>
      <w:r w:rsidRPr="00743DAC">
        <w:rPr>
          <w:color w:val="000000"/>
        </w:rPr>
        <w:t>National Aeronautics and</w:t>
      </w:r>
    </w:p>
    <w:p w14:paraId="3D629863" w14:textId="77777777" w:rsidR="00887410" w:rsidRPr="00743DAC" w:rsidRDefault="00887410" w:rsidP="005448DB">
      <w:pPr>
        <w:spacing w:before="0" w:beforeAutospacing="0" w:after="0" w:afterAutospacing="0"/>
        <w:rPr>
          <w:color w:val="000000"/>
        </w:rPr>
      </w:pPr>
      <w:r w:rsidRPr="00743DAC">
        <w:rPr>
          <w:color w:val="000000"/>
        </w:rPr>
        <w:t>Space Administration</w:t>
      </w:r>
    </w:p>
    <w:p w14:paraId="0A7CD7B3" w14:textId="15E64CDA" w:rsidR="00887410" w:rsidRDefault="00887410" w:rsidP="005448DB">
      <w:pPr>
        <w:spacing w:before="0" w:beforeAutospacing="0" w:after="0" w:afterAutospacing="0"/>
        <w:rPr>
          <w:b/>
          <w:color w:val="000000"/>
        </w:rPr>
      </w:pPr>
      <w:r w:rsidRPr="00743DAC">
        <w:rPr>
          <w:b/>
          <w:color w:val="000000"/>
        </w:rPr>
        <w:t>Lyndon B. Johnson Space Center</w:t>
      </w:r>
    </w:p>
    <w:p w14:paraId="726B974F" w14:textId="24F9E52A" w:rsidR="005010F8" w:rsidRPr="005010F8" w:rsidRDefault="00366C2E" w:rsidP="005010F8">
      <w:pPr>
        <w:spacing w:before="0" w:beforeAutospacing="0" w:after="0" w:afterAutospacing="0"/>
        <w:rPr>
          <w:color w:val="000000"/>
        </w:rPr>
      </w:pPr>
      <w:r w:rsidRPr="005448DB">
        <w:rPr>
          <w:color w:val="000000"/>
        </w:rPr>
        <w:t>Houston, Texas</w:t>
      </w:r>
      <w:r w:rsidR="005010F8" w:rsidRPr="00BF437F">
        <w:rPr>
          <w:b/>
          <w:sz w:val="28"/>
        </w:rPr>
        <w:t xml:space="preserve"> </w:t>
      </w:r>
    </w:p>
    <w:p w14:paraId="231D2CEC" w14:textId="22953D98" w:rsidR="000E711C" w:rsidRPr="00BF437F" w:rsidRDefault="000E711C" w:rsidP="005448DB">
      <w:pPr>
        <w:spacing w:before="0" w:beforeAutospacing="0" w:after="0" w:afterAutospacing="0"/>
        <w:ind w:right="-180"/>
        <w:jc w:val="center"/>
        <w:rPr>
          <w:b/>
          <w:sz w:val="28"/>
        </w:rPr>
      </w:pPr>
      <w:r w:rsidRPr="00BF437F">
        <w:rPr>
          <w:b/>
          <w:sz w:val="28"/>
        </w:rPr>
        <w:lastRenderedPageBreak/>
        <w:t>Change Record</w:t>
      </w:r>
    </w:p>
    <w:p w14:paraId="0F886A5E" w14:textId="77777777" w:rsidR="000E711C" w:rsidRPr="008E1A00" w:rsidRDefault="000E711C" w:rsidP="008E1A00">
      <w:pPr>
        <w:rPr>
          <w:b/>
          <w:szCs w:val="24"/>
        </w:rPr>
      </w:pPr>
    </w:p>
    <w:tbl>
      <w:tblPr>
        <w:tblW w:w="5000" w:type="pct"/>
        <w:jc w:val="center"/>
        <w:tblLayout w:type="fixed"/>
        <w:tblLook w:val="0000" w:firstRow="0" w:lastRow="0" w:firstColumn="0" w:lastColumn="0" w:noHBand="0" w:noVBand="0"/>
      </w:tblPr>
      <w:tblGrid>
        <w:gridCol w:w="1250"/>
        <w:gridCol w:w="1262"/>
        <w:gridCol w:w="2429"/>
        <w:gridCol w:w="5843"/>
      </w:tblGrid>
      <w:tr w:rsidR="000E711C" w:rsidRPr="005448DB" w14:paraId="1CCF58DB" w14:textId="77777777" w:rsidTr="008E1A00">
        <w:trPr>
          <w:cantSplit/>
          <w:trHeight w:val="498"/>
          <w:jc w:val="center"/>
        </w:trPr>
        <w:tc>
          <w:tcPr>
            <w:tcW w:w="58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65500B" w14:textId="2779C4E4" w:rsidR="000E711C" w:rsidRPr="005448DB" w:rsidRDefault="000E711C" w:rsidP="008E1A00">
            <w:pPr>
              <w:spacing w:before="0" w:beforeAutospacing="0" w:after="0" w:afterAutospacing="0"/>
              <w:jc w:val="center"/>
              <w:rPr>
                <w:b/>
                <w:i/>
                <w:szCs w:val="24"/>
              </w:rPr>
            </w:pPr>
            <w:r w:rsidRPr="005448DB">
              <w:rPr>
                <w:b/>
                <w:i/>
                <w:szCs w:val="24"/>
              </w:rPr>
              <w:t>Rev</w:t>
            </w:r>
            <w:r w:rsidR="002A04D2">
              <w:rPr>
                <w:b/>
                <w:i/>
                <w:szCs w:val="24"/>
              </w:rPr>
              <w:t>ision</w:t>
            </w:r>
          </w:p>
        </w:tc>
        <w:tc>
          <w:tcPr>
            <w:tcW w:w="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BCA32A" w14:textId="77777777" w:rsidR="000E711C" w:rsidRPr="005448DB" w:rsidRDefault="000E711C" w:rsidP="008E1A00">
            <w:pPr>
              <w:spacing w:before="0" w:beforeAutospacing="0" w:after="0" w:afterAutospacing="0"/>
              <w:jc w:val="center"/>
              <w:rPr>
                <w:b/>
                <w:i/>
                <w:szCs w:val="24"/>
              </w:rPr>
            </w:pPr>
            <w:r w:rsidRPr="005448DB">
              <w:rPr>
                <w:b/>
                <w:i/>
                <w:szCs w:val="24"/>
              </w:rPr>
              <w:t>Date</w:t>
            </w:r>
          </w:p>
        </w:tc>
        <w:tc>
          <w:tcPr>
            <w:tcW w:w="112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CC7520" w14:textId="77777777" w:rsidR="000E711C" w:rsidRPr="005448DB" w:rsidRDefault="000E711C" w:rsidP="008E1A00">
            <w:pPr>
              <w:spacing w:before="0" w:beforeAutospacing="0" w:after="0" w:afterAutospacing="0"/>
              <w:ind w:right="45"/>
              <w:jc w:val="center"/>
              <w:rPr>
                <w:b/>
                <w:i/>
                <w:szCs w:val="24"/>
              </w:rPr>
            </w:pPr>
            <w:r w:rsidRPr="005448DB">
              <w:rPr>
                <w:b/>
                <w:i/>
                <w:szCs w:val="24"/>
              </w:rPr>
              <w:t>Originator</w:t>
            </w:r>
          </w:p>
        </w:tc>
        <w:tc>
          <w:tcPr>
            <w:tcW w:w="27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B611A3" w14:textId="77777777" w:rsidR="000E711C" w:rsidRPr="005448DB" w:rsidRDefault="000E711C" w:rsidP="008E1A00">
            <w:pPr>
              <w:spacing w:before="0" w:beforeAutospacing="0" w:after="0" w:afterAutospacing="0"/>
              <w:ind w:right="61"/>
              <w:jc w:val="center"/>
              <w:rPr>
                <w:b/>
                <w:i/>
                <w:szCs w:val="24"/>
              </w:rPr>
            </w:pPr>
            <w:r w:rsidRPr="005448DB">
              <w:rPr>
                <w:b/>
                <w:i/>
                <w:szCs w:val="24"/>
              </w:rPr>
              <w:t>Description</w:t>
            </w:r>
          </w:p>
        </w:tc>
      </w:tr>
      <w:tr w:rsidR="00FC47B3" w:rsidRPr="005448DB" w14:paraId="773A458B"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BFEDB8F" w14:textId="59B5FC83" w:rsidR="00FC47B3" w:rsidRPr="005448DB" w:rsidRDefault="007675D5" w:rsidP="008E1A00">
            <w:pPr>
              <w:spacing w:before="0" w:beforeAutospacing="0" w:after="0" w:afterAutospacing="0"/>
              <w:ind w:right="-180"/>
              <w:rPr>
                <w:szCs w:val="24"/>
              </w:rPr>
            </w:pPr>
            <w:r w:rsidRPr="005448DB">
              <w:rPr>
                <w:szCs w:val="24"/>
              </w:rPr>
              <w:t>N/A</w:t>
            </w:r>
          </w:p>
        </w:tc>
        <w:tc>
          <w:tcPr>
            <w:tcW w:w="585" w:type="pct"/>
            <w:tcBorders>
              <w:top w:val="single" w:sz="6" w:space="0" w:color="auto"/>
              <w:left w:val="single" w:sz="6" w:space="0" w:color="auto"/>
              <w:bottom w:val="single" w:sz="6" w:space="0" w:color="auto"/>
              <w:right w:val="single" w:sz="6" w:space="0" w:color="auto"/>
            </w:tcBorders>
            <w:vAlign w:val="center"/>
          </w:tcPr>
          <w:p w14:paraId="1B39B646" w14:textId="304F5E6D" w:rsidR="00FC47B3" w:rsidRPr="005448DB" w:rsidRDefault="00D722D9" w:rsidP="008E1A00">
            <w:pPr>
              <w:spacing w:before="0" w:beforeAutospacing="0" w:after="0" w:afterAutospacing="0"/>
              <w:ind w:right="-180"/>
              <w:rPr>
                <w:szCs w:val="24"/>
              </w:rPr>
            </w:pPr>
            <w:r>
              <w:rPr>
                <w:szCs w:val="24"/>
              </w:rPr>
              <w:t>Oct</w:t>
            </w:r>
            <w:r w:rsidR="00067832" w:rsidRPr="005448DB">
              <w:rPr>
                <w:szCs w:val="24"/>
              </w:rPr>
              <w:t xml:space="preserve"> 202</w:t>
            </w:r>
            <w:r w:rsidR="00067832">
              <w:rPr>
                <w:szCs w:val="24"/>
              </w:rPr>
              <w:t>1</w:t>
            </w:r>
          </w:p>
        </w:tc>
        <w:tc>
          <w:tcPr>
            <w:tcW w:w="1126" w:type="pct"/>
            <w:tcBorders>
              <w:top w:val="single" w:sz="6" w:space="0" w:color="auto"/>
              <w:left w:val="single" w:sz="6" w:space="0" w:color="auto"/>
              <w:bottom w:val="single" w:sz="6" w:space="0" w:color="auto"/>
              <w:right w:val="single" w:sz="6" w:space="0" w:color="auto"/>
            </w:tcBorders>
            <w:vAlign w:val="center"/>
          </w:tcPr>
          <w:p w14:paraId="10124D2F" w14:textId="3A6CE163" w:rsidR="00FC47B3" w:rsidRPr="005448DB" w:rsidRDefault="00067832" w:rsidP="008E1A00">
            <w:pPr>
              <w:spacing w:before="0" w:beforeAutospacing="0" w:after="0" w:afterAutospacing="0"/>
              <w:ind w:right="-180"/>
              <w:rPr>
                <w:szCs w:val="24"/>
              </w:rPr>
            </w:pPr>
            <w:r>
              <w:rPr>
                <w:szCs w:val="24"/>
              </w:rPr>
              <w:t>Tam Ngo</w:t>
            </w:r>
            <w:r w:rsidR="00AF7F6E" w:rsidRPr="005448DB">
              <w:rPr>
                <w:szCs w:val="24"/>
              </w:rPr>
              <w:t xml:space="preserve"> </w:t>
            </w:r>
          </w:p>
        </w:tc>
        <w:tc>
          <w:tcPr>
            <w:tcW w:w="2709" w:type="pct"/>
            <w:tcBorders>
              <w:top w:val="single" w:sz="6" w:space="0" w:color="auto"/>
              <w:left w:val="single" w:sz="6" w:space="0" w:color="auto"/>
              <w:bottom w:val="single" w:sz="6" w:space="0" w:color="auto"/>
              <w:right w:val="single" w:sz="6" w:space="0" w:color="auto"/>
            </w:tcBorders>
            <w:vAlign w:val="center"/>
          </w:tcPr>
          <w:p w14:paraId="2927CEEE" w14:textId="1403C62D" w:rsidR="00FC47B3" w:rsidRPr="005448DB" w:rsidRDefault="006C6BE7" w:rsidP="008E1A00">
            <w:pPr>
              <w:spacing w:before="0" w:beforeAutospacing="0" w:after="0" w:afterAutospacing="0"/>
              <w:ind w:right="61"/>
              <w:rPr>
                <w:szCs w:val="24"/>
              </w:rPr>
            </w:pPr>
            <w:r>
              <w:rPr>
                <w:szCs w:val="24"/>
              </w:rPr>
              <w:t>Initial draft</w:t>
            </w:r>
          </w:p>
        </w:tc>
      </w:tr>
      <w:tr w:rsidR="00FC47B3" w:rsidRPr="005448DB" w14:paraId="36F317CF"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45D6450" w14:textId="6A17D58D" w:rsidR="00FC47B3" w:rsidRPr="005448DB" w:rsidRDefault="003A36E0" w:rsidP="008E1A00">
            <w:pPr>
              <w:spacing w:before="0" w:beforeAutospacing="0" w:after="0" w:afterAutospacing="0"/>
              <w:ind w:right="-180"/>
              <w:rPr>
                <w:szCs w:val="24"/>
              </w:rPr>
            </w:pPr>
            <w:r>
              <w:rPr>
                <w:szCs w:val="24"/>
              </w:rPr>
              <w:t>N/A</w:t>
            </w:r>
          </w:p>
        </w:tc>
        <w:tc>
          <w:tcPr>
            <w:tcW w:w="585" w:type="pct"/>
            <w:tcBorders>
              <w:top w:val="single" w:sz="6" w:space="0" w:color="auto"/>
              <w:left w:val="single" w:sz="6" w:space="0" w:color="auto"/>
              <w:bottom w:val="single" w:sz="6" w:space="0" w:color="auto"/>
              <w:right w:val="single" w:sz="6" w:space="0" w:color="auto"/>
            </w:tcBorders>
            <w:vAlign w:val="center"/>
          </w:tcPr>
          <w:p w14:paraId="5DDE1266" w14:textId="40C1D84F" w:rsidR="00FC47B3" w:rsidRPr="005448DB" w:rsidRDefault="003A36E0" w:rsidP="008E1A00">
            <w:pPr>
              <w:spacing w:before="0" w:beforeAutospacing="0" w:after="0" w:afterAutospacing="0"/>
              <w:ind w:right="-180"/>
              <w:rPr>
                <w:szCs w:val="24"/>
              </w:rPr>
            </w:pPr>
            <w:r>
              <w:rPr>
                <w:szCs w:val="24"/>
              </w:rPr>
              <w:t>May 2022</w:t>
            </w:r>
          </w:p>
        </w:tc>
        <w:tc>
          <w:tcPr>
            <w:tcW w:w="1126" w:type="pct"/>
            <w:tcBorders>
              <w:top w:val="single" w:sz="6" w:space="0" w:color="auto"/>
              <w:left w:val="single" w:sz="6" w:space="0" w:color="auto"/>
              <w:bottom w:val="single" w:sz="6" w:space="0" w:color="auto"/>
              <w:right w:val="single" w:sz="6" w:space="0" w:color="auto"/>
            </w:tcBorders>
            <w:vAlign w:val="center"/>
          </w:tcPr>
          <w:p w14:paraId="2B74BBE2" w14:textId="4025492E" w:rsidR="00FC47B3" w:rsidRPr="005448DB" w:rsidRDefault="003A36E0" w:rsidP="008E1A00">
            <w:pPr>
              <w:spacing w:before="0" w:beforeAutospacing="0" w:after="0" w:afterAutospacing="0"/>
              <w:ind w:right="-180"/>
              <w:rPr>
                <w:szCs w:val="24"/>
              </w:rPr>
            </w:pPr>
            <w:r>
              <w:rPr>
                <w:szCs w:val="24"/>
              </w:rPr>
              <w:t>Tam Ngo</w:t>
            </w:r>
          </w:p>
        </w:tc>
        <w:tc>
          <w:tcPr>
            <w:tcW w:w="2709" w:type="pct"/>
            <w:tcBorders>
              <w:top w:val="single" w:sz="6" w:space="0" w:color="auto"/>
              <w:left w:val="single" w:sz="6" w:space="0" w:color="auto"/>
              <w:bottom w:val="single" w:sz="6" w:space="0" w:color="auto"/>
              <w:right w:val="single" w:sz="6" w:space="0" w:color="auto"/>
            </w:tcBorders>
            <w:vAlign w:val="center"/>
          </w:tcPr>
          <w:p w14:paraId="38588500" w14:textId="3861B4A0" w:rsidR="00FC47B3" w:rsidRPr="005448DB" w:rsidRDefault="003A36E0" w:rsidP="008E1A00">
            <w:pPr>
              <w:spacing w:before="0" w:beforeAutospacing="0" w:after="0" w:afterAutospacing="0"/>
              <w:ind w:right="61"/>
              <w:rPr>
                <w:szCs w:val="24"/>
              </w:rPr>
            </w:pPr>
            <w:r>
              <w:rPr>
                <w:szCs w:val="24"/>
              </w:rPr>
              <w:t>Baseline</w:t>
            </w:r>
          </w:p>
        </w:tc>
      </w:tr>
      <w:tr w:rsidR="00FC47B3" w:rsidRPr="005448DB" w14:paraId="13801FE2"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40EDDA74"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7FE2764B"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DE11980"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2F9C1FE3" w14:textId="77777777" w:rsidR="00FC47B3" w:rsidRPr="005448DB" w:rsidRDefault="00FC47B3" w:rsidP="008E1A00">
            <w:pPr>
              <w:spacing w:before="0" w:beforeAutospacing="0" w:after="0" w:afterAutospacing="0"/>
              <w:ind w:right="61"/>
              <w:rPr>
                <w:szCs w:val="24"/>
              </w:rPr>
            </w:pPr>
          </w:p>
        </w:tc>
      </w:tr>
      <w:tr w:rsidR="00FC47B3" w:rsidRPr="005448DB" w14:paraId="6FA7CFD1"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6DFD6D31"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E52DE4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3C25E571"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14DFFADE" w14:textId="77777777" w:rsidR="00FC47B3" w:rsidRPr="005448DB" w:rsidRDefault="00FC47B3" w:rsidP="008E1A00">
            <w:pPr>
              <w:spacing w:before="0" w:beforeAutospacing="0" w:after="0" w:afterAutospacing="0"/>
              <w:ind w:right="61"/>
              <w:rPr>
                <w:szCs w:val="24"/>
              </w:rPr>
            </w:pPr>
          </w:p>
        </w:tc>
      </w:tr>
      <w:tr w:rsidR="00FC47B3" w:rsidRPr="005448DB" w14:paraId="017A7FDA"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0B934FD8"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D6ABD61"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72EFF6A5"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7AD611EC" w14:textId="77777777" w:rsidR="00FC47B3" w:rsidRPr="005448DB" w:rsidRDefault="00FC47B3" w:rsidP="008E1A00">
            <w:pPr>
              <w:spacing w:before="0" w:beforeAutospacing="0" w:after="0" w:afterAutospacing="0"/>
              <w:ind w:right="61"/>
              <w:rPr>
                <w:szCs w:val="24"/>
              </w:rPr>
            </w:pPr>
          </w:p>
        </w:tc>
      </w:tr>
    </w:tbl>
    <w:p w14:paraId="53877E13" w14:textId="77777777" w:rsidR="000E711C" w:rsidRPr="00BF437F" w:rsidRDefault="000E711C">
      <w:pPr>
        <w:tabs>
          <w:tab w:val="left" w:pos="1700"/>
        </w:tabs>
      </w:pPr>
    </w:p>
    <w:p w14:paraId="0FFC7B5E" w14:textId="77777777" w:rsidR="00AC1156" w:rsidRPr="00BF437F" w:rsidRDefault="00AC1156">
      <w:pPr>
        <w:tabs>
          <w:tab w:val="left" w:pos="1700"/>
        </w:tabs>
      </w:pPr>
    </w:p>
    <w:p w14:paraId="641589A2" w14:textId="77777777" w:rsidR="00AC1156" w:rsidRPr="00BF437F" w:rsidRDefault="00AC1156">
      <w:pPr>
        <w:tabs>
          <w:tab w:val="left" w:pos="1700"/>
        </w:tabs>
      </w:pPr>
    </w:p>
    <w:p w14:paraId="294DE671" w14:textId="77777777" w:rsidR="00AC1156" w:rsidRPr="00BF437F" w:rsidRDefault="00AC1156">
      <w:pPr>
        <w:tabs>
          <w:tab w:val="left" w:pos="1700"/>
        </w:tabs>
      </w:pPr>
    </w:p>
    <w:p w14:paraId="2C8E47AE" w14:textId="77777777" w:rsidR="00AC1156" w:rsidRPr="00BF437F" w:rsidRDefault="00AC1156">
      <w:pPr>
        <w:tabs>
          <w:tab w:val="left" w:pos="1700"/>
        </w:tabs>
      </w:pPr>
    </w:p>
    <w:p w14:paraId="3E032216" w14:textId="77777777" w:rsidR="000E711C" w:rsidRPr="00BF437F" w:rsidRDefault="000E711C" w:rsidP="005E42ED">
      <w:pPr>
        <w:tabs>
          <w:tab w:val="left" w:pos="1700"/>
        </w:tabs>
      </w:pPr>
    </w:p>
    <w:p w14:paraId="193F74E5" w14:textId="77777777" w:rsidR="000E711C" w:rsidRPr="00BF437F" w:rsidRDefault="000E711C" w:rsidP="005E42ED">
      <w:pPr>
        <w:tabs>
          <w:tab w:val="left" w:pos="1700"/>
        </w:tabs>
      </w:pPr>
    </w:p>
    <w:p w14:paraId="48F1DDAA" w14:textId="779F9447" w:rsidR="00073A2F" w:rsidRPr="0086428F" w:rsidRDefault="000E711C" w:rsidP="006A4CA9">
      <w:pPr>
        <w:pStyle w:val="NoSpacing"/>
        <w:spacing w:before="100" w:after="100"/>
        <w:jc w:val="center"/>
      </w:pPr>
      <w:r w:rsidRPr="00BF437F">
        <w:rPr>
          <w:b/>
        </w:rPr>
        <w:br w:type="page"/>
      </w:r>
      <w:r w:rsidR="005E0063">
        <w:rPr>
          <w:b/>
          <w:sz w:val="28"/>
          <w:szCs w:val="28"/>
        </w:rPr>
        <w:lastRenderedPageBreak/>
        <w:t>Table of Contents</w:t>
      </w:r>
    </w:p>
    <w:p w14:paraId="2ED2C814" w14:textId="77777777" w:rsidR="000E711C" w:rsidRPr="00BF437F" w:rsidRDefault="000E711C" w:rsidP="005448DB">
      <w:pPr>
        <w:pStyle w:val="NoSpacing"/>
        <w:spacing w:beforeAutospacing="0" w:afterAutospacing="0"/>
      </w:pPr>
    </w:p>
    <w:p w14:paraId="35B09F02" w14:textId="01BA0350" w:rsidR="003B0033" w:rsidRPr="003B0033" w:rsidRDefault="000A214D"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b w:val="0"/>
          <w:caps w:val="0"/>
          <w:sz w:val="24"/>
          <w:szCs w:val="24"/>
        </w:rPr>
        <w:fldChar w:fldCharType="begin"/>
      </w:r>
      <w:r w:rsidRPr="003B0033">
        <w:rPr>
          <w:b w:val="0"/>
          <w:caps w:val="0"/>
          <w:sz w:val="24"/>
          <w:szCs w:val="24"/>
        </w:rPr>
        <w:instrText xml:space="preserve"> TOC \o "1-3" \t "Heading 9,1" </w:instrText>
      </w:r>
      <w:r w:rsidRPr="003B0033">
        <w:rPr>
          <w:b w:val="0"/>
          <w:caps w:val="0"/>
          <w:sz w:val="24"/>
          <w:szCs w:val="24"/>
        </w:rPr>
        <w:fldChar w:fldCharType="separate"/>
      </w:r>
      <w:r w:rsidR="003B0033" w:rsidRPr="003B0033">
        <w:rPr>
          <w:noProof/>
          <w:sz w:val="24"/>
          <w:szCs w:val="24"/>
        </w:rPr>
        <w:t>1</w:t>
      </w:r>
      <w:r w:rsidR="003B0033" w:rsidRPr="003B0033">
        <w:rPr>
          <w:rFonts w:asciiTheme="minorHAnsi" w:eastAsiaTheme="minorEastAsia" w:hAnsiTheme="minorHAnsi" w:cstheme="minorBidi"/>
          <w:b w:val="0"/>
          <w:caps w:val="0"/>
          <w:noProof/>
          <w:sz w:val="24"/>
          <w:szCs w:val="24"/>
        </w:rPr>
        <w:tab/>
      </w:r>
      <w:r w:rsidR="003B0033" w:rsidRPr="003B0033">
        <w:rPr>
          <w:noProof/>
          <w:sz w:val="24"/>
          <w:szCs w:val="24"/>
        </w:rPr>
        <w:t>INTRODUCTION</w:t>
      </w:r>
      <w:r w:rsidR="003B0033" w:rsidRPr="003B0033">
        <w:rPr>
          <w:noProof/>
          <w:sz w:val="24"/>
          <w:szCs w:val="24"/>
        </w:rPr>
        <w:tab/>
      </w:r>
      <w:r w:rsidR="003B0033" w:rsidRPr="003B0033">
        <w:rPr>
          <w:noProof/>
          <w:sz w:val="24"/>
          <w:szCs w:val="24"/>
        </w:rPr>
        <w:fldChar w:fldCharType="begin"/>
      </w:r>
      <w:r w:rsidR="003B0033" w:rsidRPr="003B0033">
        <w:rPr>
          <w:noProof/>
          <w:sz w:val="24"/>
          <w:szCs w:val="24"/>
        </w:rPr>
        <w:instrText xml:space="preserve"> PAGEREF _Toc95828321 \h </w:instrText>
      </w:r>
      <w:r w:rsidR="003B0033" w:rsidRPr="003B0033">
        <w:rPr>
          <w:noProof/>
          <w:sz w:val="24"/>
          <w:szCs w:val="24"/>
        </w:rPr>
      </w:r>
      <w:r w:rsidR="003B0033" w:rsidRPr="003B0033">
        <w:rPr>
          <w:noProof/>
          <w:sz w:val="24"/>
          <w:szCs w:val="24"/>
        </w:rPr>
        <w:fldChar w:fldCharType="separate"/>
      </w:r>
      <w:r w:rsidR="00A8481D">
        <w:rPr>
          <w:noProof/>
          <w:sz w:val="24"/>
          <w:szCs w:val="24"/>
        </w:rPr>
        <w:t>5</w:t>
      </w:r>
      <w:r w:rsidR="003B0033" w:rsidRPr="003B0033">
        <w:rPr>
          <w:noProof/>
          <w:sz w:val="24"/>
          <w:szCs w:val="24"/>
        </w:rPr>
        <w:fldChar w:fldCharType="end"/>
      </w:r>
    </w:p>
    <w:p w14:paraId="53D0E12C" w14:textId="0B4E75DC"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1.1</w:t>
      </w:r>
      <w:r w:rsidRPr="003B0033">
        <w:rPr>
          <w:rFonts w:asciiTheme="minorHAnsi" w:eastAsiaTheme="minorEastAsia" w:hAnsiTheme="minorHAnsi" w:cstheme="minorBidi"/>
          <w:smallCaps w:val="0"/>
          <w:noProof/>
          <w:sz w:val="24"/>
          <w:szCs w:val="24"/>
        </w:rPr>
        <w:tab/>
      </w:r>
      <w:r w:rsidRPr="003B0033">
        <w:rPr>
          <w:noProof/>
          <w:sz w:val="24"/>
          <w:szCs w:val="24"/>
        </w:rPr>
        <w:t>Purpose and Scope</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_Toc95828322 \h </w:instrText>
      </w:r>
      <w:r w:rsidRPr="003B0033">
        <w:rPr>
          <w:noProof/>
          <w:sz w:val="24"/>
          <w:szCs w:val="24"/>
        </w:rPr>
      </w:r>
      <w:r w:rsidRPr="003B0033">
        <w:rPr>
          <w:noProof/>
          <w:sz w:val="24"/>
          <w:szCs w:val="24"/>
        </w:rPr>
        <w:fldChar w:fldCharType="separate"/>
      </w:r>
      <w:r w:rsidR="00A8481D">
        <w:rPr>
          <w:noProof/>
          <w:sz w:val="24"/>
          <w:szCs w:val="24"/>
        </w:rPr>
        <w:t>5</w:t>
      </w:r>
      <w:r w:rsidRPr="003B0033">
        <w:rPr>
          <w:noProof/>
          <w:sz w:val="24"/>
          <w:szCs w:val="24"/>
        </w:rPr>
        <w:fldChar w:fldCharType="end"/>
      </w:r>
    </w:p>
    <w:p w14:paraId="0F5B3FD6" w14:textId="5B212A70"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1.2</w:t>
      </w:r>
      <w:r w:rsidRPr="003B0033">
        <w:rPr>
          <w:rFonts w:asciiTheme="minorHAnsi" w:eastAsiaTheme="minorEastAsia" w:hAnsiTheme="minorHAnsi" w:cstheme="minorBidi"/>
          <w:smallCaps w:val="0"/>
          <w:noProof/>
          <w:sz w:val="24"/>
          <w:szCs w:val="24"/>
        </w:rPr>
        <w:tab/>
      </w:r>
      <w:r w:rsidRPr="003B0033">
        <w:rPr>
          <w:noProof/>
          <w:sz w:val="24"/>
          <w:szCs w:val="24"/>
        </w:rPr>
        <w:t>Responsibility and Change Authority</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_Toc95828323 \h </w:instrText>
      </w:r>
      <w:r w:rsidRPr="003B0033">
        <w:rPr>
          <w:noProof/>
          <w:sz w:val="24"/>
          <w:szCs w:val="24"/>
        </w:rPr>
      </w:r>
      <w:r w:rsidRPr="003B0033">
        <w:rPr>
          <w:noProof/>
          <w:sz w:val="24"/>
          <w:szCs w:val="24"/>
        </w:rPr>
        <w:fldChar w:fldCharType="separate"/>
      </w:r>
      <w:r w:rsidR="00A8481D">
        <w:rPr>
          <w:noProof/>
          <w:sz w:val="24"/>
          <w:szCs w:val="24"/>
        </w:rPr>
        <w:t>5</w:t>
      </w:r>
      <w:r w:rsidRPr="003B0033">
        <w:rPr>
          <w:noProof/>
          <w:sz w:val="24"/>
          <w:szCs w:val="24"/>
        </w:rPr>
        <w:fldChar w:fldCharType="end"/>
      </w:r>
    </w:p>
    <w:p w14:paraId="3AACA8F8" w14:textId="3E7D8CDB" w:rsidR="003B0033" w:rsidRPr="003B0033" w:rsidRDefault="003B0033"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noProof/>
          <w:sz w:val="24"/>
          <w:szCs w:val="24"/>
        </w:rPr>
        <w:t>2</w:t>
      </w:r>
      <w:r w:rsidRPr="003B0033">
        <w:rPr>
          <w:rFonts w:asciiTheme="minorHAnsi" w:eastAsiaTheme="minorEastAsia" w:hAnsiTheme="minorHAnsi" w:cstheme="minorBidi"/>
          <w:b w:val="0"/>
          <w:caps w:val="0"/>
          <w:noProof/>
          <w:sz w:val="24"/>
          <w:szCs w:val="24"/>
        </w:rPr>
        <w:tab/>
      </w:r>
      <w:r w:rsidRPr="003B0033">
        <w:rPr>
          <w:noProof/>
          <w:sz w:val="24"/>
          <w:szCs w:val="24"/>
        </w:rPr>
        <w:t>Applicable and Reference Documents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_Toc95828324 \h </w:instrText>
      </w:r>
      <w:r w:rsidRPr="003B0033">
        <w:rPr>
          <w:noProof/>
          <w:sz w:val="24"/>
          <w:szCs w:val="24"/>
        </w:rPr>
      </w:r>
      <w:r w:rsidRPr="003B0033">
        <w:rPr>
          <w:noProof/>
          <w:sz w:val="24"/>
          <w:szCs w:val="24"/>
        </w:rPr>
        <w:fldChar w:fldCharType="separate"/>
      </w:r>
      <w:r w:rsidR="00A8481D">
        <w:rPr>
          <w:noProof/>
          <w:sz w:val="24"/>
          <w:szCs w:val="24"/>
        </w:rPr>
        <w:t>5</w:t>
      </w:r>
      <w:r w:rsidRPr="003B0033">
        <w:rPr>
          <w:noProof/>
          <w:sz w:val="24"/>
          <w:szCs w:val="24"/>
        </w:rPr>
        <w:fldChar w:fldCharType="end"/>
      </w:r>
    </w:p>
    <w:p w14:paraId="0CDAFCBA" w14:textId="7682CB8B"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2.1</w:t>
      </w:r>
      <w:r w:rsidRPr="003B0033">
        <w:rPr>
          <w:rFonts w:asciiTheme="minorHAnsi" w:eastAsiaTheme="minorEastAsia" w:hAnsiTheme="minorHAnsi" w:cstheme="minorBidi"/>
          <w:smallCaps w:val="0"/>
          <w:noProof/>
          <w:sz w:val="24"/>
          <w:szCs w:val="24"/>
        </w:rPr>
        <w:tab/>
      </w:r>
      <w:r w:rsidRPr="003B0033">
        <w:rPr>
          <w:noProof/>
          <w:sz w:val="24"/>
          <w:szCs w:val="24"/>
        </w:rPr>
        <w:t>Applicable Documents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_Toc95828325 \h </w:instrText>
      </w:r>
      <w:r w:rsidRPr="003B0033">
        <w:rPr>
          <w:noProof/>
          <w:sz w:val="24"/>
          <w:szCs w:val="24"/>
        </w:rPr>
      </w:r>
      <w:r w:rsidRPr="003B0033">
        <w:rPr>
          <w:noProof/>
          <w:sz w:val="24"/>
          <w:szCs w:val="24"/>
        </w:rPr>
        <w:fldChar w:fldCharType="separate"/>
      </w:r>
      <w:r w:rsidR="00A8481D">
        <w:rPr>
          <w:noProof/>
          <w:sz w:val="24"/>
          <w:szCs w:val="24"/>
        </w:rPr>
        <w:t>5</w:t>
      </w:r>
      <w:r w:rsidRPr="003B0033">
        <w:rPr>
          <w:noProof/>
          <w:sz w:val="24"/>
          <w:szCs w:val="24"/>
        </w:rPr>
        <w:fldChar w:fldCharType="end"/>
      </w:r>
    </w:p>
    <w:p w14:paraId="481E1BC0" w14:textId="0C77576B"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2.2</w:t>
      </w:r>
      <w:r w:rsidRPr="003B0033">
        <w:rPr>
          <w:rFonts w:asciiTheme="minorHAnsi" w:eastAsiaTheme="minorEastAsia" w:hAnsiTheme="minorHAnsi" w:cstheme="minorBidi"/>
          <w:smallCaps w:val="0"/>
          <w:noProof/>
          <w:sz w:val="24"/>
          <w:szCs w:val="24"/>
        </w:rPr>
        <w:tab/>
      </w:r>
      <w:r w:rsidRPr="003B0033">
        <w:rPr>
          <w:noProof/>
          <w:sz w:val="24"/>
          <w:szCs w:val="24"/>
        </w:rPr>
        <w:t>Reference Documents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_Toc95828326 \h </w:instrText>
      </w:r>
      <w:r w:rsidRPr="003B0033">
        <w:rPr>
          <w:noProof/>
          <w:sz w:val="24"/>
          <w:szCs w:val="24"/>
        </w:rPr>
      </w:r>
      <w:r w:rsidRPr="003B0033">
        <w:rPr>
          <w:noProof/>
          <w:sz w:val="24"/>
          <w:szCs w:val="24"/>
        </w:rPr>
        <w:fldChar w:fldCharType="separate"/>
      </w:r>
      <w:r w:rsidR="00A8481D">
        <w:rPr>
          <w:noProof/>
          <w:sz w:val="24"/>
          <w:szCs w:val="24"/>
        </w:rPr>
        <w:t>6</w:t>
      </w:r>
      <w:r w:rsidRPr="003B0033">
        <w:rPr>
          <w:noProof/>
          <w:sz w:val="24"/>
          <w:szCs w:val="24"/>
        </w:rPr>
        <w:fldChar w:fldCharType="end"/>
      </w:r>
    </w:p>
    <w:p w14:paraId="461B66B9" w14:textId="05722DBE"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2.3</w:t>
      </w:r>
      <w:r w:rsidRPr="003B0033">
        <w:rPr>
          <w:rFonts w:asciiTheme="minorHAnsi" w:eastAsiaTheme="minorEastAsia" w:hAnsiTheme="minorHAnsi" w:cstheme="minorBidi"/>
          <w:smallCaps w:val="0"/>
          <w:noProof/>
          <w:sz w:val="24"/>
          <w:szCs w:val="24"/>
        </w:rPr>
        <w:tab/>
      </w:r>
      <w:r w:rsidRPr="003B0033">
        <w:rPr>
          <w:noProof/>
          <w:sz w:val="24"/>
          <w:szCs w:val="24"/>
        </w:rPr>
        <w:t>Order of Precedence</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_Toc95828327 \h </w:instrText>
      </w:r>
      <w:r w:rsidRPr="003B0033">
        <w:rPr>
          <w:noProof/>
          <w:sz w:val="24"/>
          <w:szCs w:val="24"/>
        </w:rPr>
      </w:r>
      <w:r w:rsidRPr="003B0033">
        <w:rPr>
          <w:noProof/>
          <w:sz w:val="24"/>
          <w:szCs w:val="24"/>
        </w:rPr>
        <w:fldChar w:fldCharType="separate"/>
      </w:r>
      <w:r w:rsidR="00A8481D">
        <w:rPr>
          <w:noProof/>
          <w:sz w:val="24"/>
          <w:szCs w:val="24"/>
        </w:rPr>
        <w:t>6</w:t>
      </w:r>
      <w:r w:rsidRPr="003B0033">
        <w:rPr>
          <w:noProof/>
          <w:sz w:val="24"/>
          <w:szCs w:val="24"/>
        </w:rPr>
        <w:fldChar w:fldCharType="end"/>
      </w:r>
    </w:p>
    <w:p w14:paraId="2440961C" w14:textId="39EE7782" w:rsidR="003B0033" w:rsidRPr="003B0033" w:rsidRDefault="003B0033"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noProof/>
          <w:sz w:val="24"/>
          <w:szCs w:val="24"/>
        </w:rPr>
        <w:t>3</w:t>
      </w:r>
      <w:r w:rsidRPr="003B0033">
        <w:rPr>
          <w:rFonts w:asciiTheme="minorHAnsi" w:eastAsiaTheme="minorEastAsia" w:hAnsiTheme="minorHAnsi" w:cstheme="minorBidi"/>
          <w:b w:val="0"/>
          <w:caps w:val="0"/>
          <w:noProof/>
          <w:sz w:val="24"/>
          <w:szCs w:val="24"/>
        </w:rPr>
        <w:tab/>
      </w:r>
      <w:r w:rsidRPr="003B0033">
        <w:rPr>
          <w:noProof/>
          <w:sz w:val="24"/>
          <w:szCs w:val="24"/>
        </w:rPr>
        <w:t>Test plan</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_Toc95828328 \h </w:instrText>
      </w:r>
      <w:r w:rsidRPr="003B0033">
        <w:rPr>
          <w:noProof/>
          <w:sz w:val="24"/>
          <w:szCs w:val="24"/>
        </w:rPr>
      </w:r>
      <w:r w:rsidRPr="003B0033">
        <w:rPr>
          <w:noProof/>
          <w:sz w:val="24"/>
          <w:szCs w:val="24"/>
        </w:rPr>
        <w:fldChar w:fldCharType="separate"/>
      </w:r>
      <w:r w:rsidR="00A8481D">
        <w:rPr>
          <w:noProof/>
          <w:sz w:val="24"/>
          <w:szCs w:val="24"/>
        </w:rPr>
        <w:t>6</w:t>
      </w:r>
      <w:r w:rsidRPr="003B0033">
        <w:rPr>
          <w:noProof/>
          <w:sz w:val="24"/>
          <w:szCs w:val="24"/>
        </w:rPr>
        <w:fldChar w:fldCharType="end"/>
      </w:r>
    </w:p>
    <w:p w14:paraId="5CCB6DE9" w14:textId="16F57D2B"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3.1</w:t>
      </w:r>
      <w:r w:rsidRPr="003B0033">
        <w:rPr>
          <w:rFonts w:asciiTheme="minorHAnsi" w:eastAsiaTheme="minorEastAsia" w:hAnsiTheme="minorHAnsi" w:cstheme="minorBidi"/>
          <w:smallCaps w:val="0"/>
          <w:noProof/>
          <w:sz w:val="24"/>
          <w:szCs w:val="24"/>
        </w:rPr>
        <w:tab/>
      </w:r>
      <w:r w:rsidRPr="003B0033">
        <w:rPr>
          <w:noProof/>
          <w:sz w:val="24"/>
          <w:szCs w:val="24"/>
        </w:rPr>
        <w:t>Testing Activities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_Toc95828329 \h </w:instrText>
      </w:r>
      <w:r w:rsidRPr="003B0033">
        <w:rPr>
          <w:noProof/>
          <w:sz w:val="24"/>
          <w:szCs w:val="24"/>
        </w:rPr>
      </w:r>
      <w:r w:rsidRPr="003B0033">
        <w:rPr>
          <w:noProof/>
          <w:sz w:val="24"/>
          <w:szCs w:val="24"/>
        </w:rPr>
        <w:fldChar w:fldCharType="separate"/>
      </w:r>
      <w:r w:rsidR="00A8481D">
        <w:rPr>
          <w:noProof/>
          <w:sz w:val="24"/>
          <w:szCs w:val="24"/>
        </w:rPr>
        <w:t>6</w:t>
      </w:r>
      <w:r w:rsidRPr="003B0033">
        <w:rPr>
          <w:noProof/>
          <w:sz w:val="24"/>
          <w:szCs w:val="24"/>
        </w:rPr>
        <w:fldChar w:fldCharType="end"/>
      </w:r>
    </w:p>
    <w:p w14:paraId="03447743" w14:textId="504BBE17"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3.2</w:t>
      </w:r>
      <w:r w:rsidRPr="003B0033">
        <w:rPr>
          <w:rFonts w:asciiTheme="minorHAnsi" w:eastAsiaTheme="minorEastAsia" w:hAnsiTheme="minorHAnsi" w:cstheme="minorBidi"/>
          <w:smallCaps w:val="0"/>
          <w:noProof/>
          <w:sz w:val="24"/>
          <w:szCs w:val="24"/>
        </w:rPr>
        <w:tab/>
      </w:r>
      <w:r w:rsidRPr="003B0033">
        <w:rPr>
          <w:noProof/>
          <w:sz w:val="24"/>
          <w:szCs w:val="24"/>
        </w:rPr>
        <w:t>Requirement Traceability</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_Toc95828330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74A0033A" w14:textId="12D287AD" w:rsidR="003B0033" w:rsidRPr="003B0033" w:rsidRDefault="003B0033"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noProof/>
          <w:sz w:val="24"/>
          <w:szCs w:val="24"/>
        </w:rPr>
        <w:t>4</w:t>
      </w:r>
      <w:r w:rsidRPr="003B0033">
        <w:rPr>
          <w:rFonts w:asciiTheme="minorHAnsi" w:eastAsiaTheme="minorEastAsia" w:hAnsiTheme="minorHAnsi" w:cstheme="minorBidi"/>
          <w:b w:val="0"/>
          <w:caps w:val="0"/>
          <w:noProof/>
          <w:sz w:val="24"/>
          <w:szCs w:val="24"/>
        </w:rPr>
        <w:tab/>
      </w:r>
      <w:r w:rsidRPr="003B0033">
        <w:rPr>
          <w:noProof/>
          <w:sz w:val="24"/>
          <w:szCs w:val="24"/>
        </w:rPr>
        <w:t>VERIFICATION AND VALIDATION PROCESS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_Toc95828331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39A8C9A0" w14:textId="249E60E2"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4.1</w:t>
      </w:r>
      <w:r w:rsidRPr="003B0033">
        <w:rPr>
          <w:rFonts w:asciiTheme="minorHAnsi" w:eastAsiaTheme="minorEastAsia" w:hAnsiTheme="minorHAnsi" w:cstheme="minorBidi"/>
          <w:smallCaps w:val="0"/>
          <w:noProof/>
          <w:sz w:val="24"/>
          <w:szCs w:val="24"/>
        </w:rPr>
        <w:tab/>
      </w:r>
      <w:r w:rsidRPr="003B0033">
        <w:rPr>
          <w:noProof/>
          <w:sz w:val="24"/>
          <w:szCs w:val="24"/>
        </w:rPr>
        <w:t>Verification and Validation Management Responsibilities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_Toc95828332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1B4BCBC7" w14:textId="346ACE4E"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4.2</w:t>
      </w:r>
      <w:r w:rsidRPr="003B0033">
        <w:rPr>
          <w:rFonts w:asciiTheme="minorHAnsi" w:eastAsiaTheme="minorEastAsia" w:hAnsiTheme="minorHAnsi" w:cstheme="minorBidi"/>
          <w:smallCaps w:val="0"/>
          <w:noProof/>
          <w:sz w:val="24"/>
          <w:szCs w:val="24"/>
        </w:rPr>
        <w:tab/>
      </w:r>
      <w:r w:rsidRPr="003B0033">
        <w:rPr>
          <w:noProof/>
          <w:sz w:val="24"/>
          <w:szCs w:val="24"/>
        </w:rPr>
        <w:t>Verification Methods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_Toc95828333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45D5642A" w14:textId="4B31F29B"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4.3</w:t>
      </w:r>
      <w:r w:rsidRPr="003B0033">
        <w:rPr>
          <w:rFonts w:asciiTheme="minorHAnsi" w:eastAsiaTheme="minorEastAsia" w:hAnsiTheme="minorHAnsi" w:cstheme="minorBidi"/>
          <w:smallCaps w:val="0"/>
          <w:noProof/>
          <w:sz w:val="24"/>
          <w:szCs w:val="24"/>
        </w:rPr>
        <w:tab/>
      </w:r>
      <w:r w:rsidRPr="003B0033">
        <w:rPr>
          <w:noProof/>
          <w:sz w:val="24"/>
          <w:szCs w:val="24"/>
        </w:rPr>
        <w:t>Validation Methods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_Toc95828334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2670750D" w14:textId="4AD00BE3"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4.4</w:t>
      </w:r>
      <w:r w:rsidRPr="003B0033">
        <w:rPr>
          <w:rFonts w:asciiTheme="minorHAnsi" w:eastAsiaTheme="minorEastAsia" w:hAnsiTheme="minorHAnsi" w:cstheme="minorBidi"/>
          <w:smallCaps w:val="0"/>
          <w:noProof/>
          <w:sz w:val="24"/>
          <w:szCs w:val="24"/>
        </w:rPr>
        <w:tab/>
      </w:r>
      <w:r w:rsidRPr="003B0033">
        <w:rPr>
          <w:noProof/>
          <w:sz w:val="24"/>
          <w:szCs w:val="24"/>
        </w:rPr>
        <w:t>Certification Process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_Toc95828335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43474CBD" w14:textId="7C0919CE"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4.5</w:t>
      </w:r>
      <w:r w:rsidRPr="003B0033">
        <w:rPr>
          <w:rFonts w:asciiTheme="minorHAnsi" w:eastAsiaTheme="minorEastAsia" w:hAnsiTheme="minorHAnsi" w:cstheme="minorBidi"/>
          <w:smallCaps w:val="0"/>
          <w:noProof/>
          <w:sz w:val="24"/>
          <w:szCs w:val="24"/>
        </w:rPr>
        <w:tab/>
      </w:r>
      <w:r w:rsidRPr="003B0033">
        <w:rPr>
          <w:noProof/>
          <w:sz w:val="24"/>
          <w:szCs w:val="24"/>
        </w:rPr>
        <w:t>Acceptance Testing</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_Toc95828336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2157C069" w14:textId="3CFA293E" w:rsidR="003B0033" w:rsidRPr="003B0033" w:rsidRDefault="003B0033"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noProof/>
          <w:sz w:val="24"/>
          <w:szCs w:val="24"/>
        </w:rPr>
        <w:t>5</w:t>
      </w:r>
      <w:r w:rsidRPr="003B0033">
        <w:rPr>
          <w:rFonts w:asciiTheme="minorHAnsi" w:eastAsiaTheme="minorEastAsia" w:hAnsiTheme="minorHAnsi" w:cstheme="minorBidi"/>
          <w:b w:val="0"/>
          <w:caps w:val="0"/>
          <w:noProof/>
          <w:sz w:val="24"/>
          <w:szCs w:val="24"/>
        </w:rPr>
        <w:tab/>
      </w:r>
      <w:r w:rsidRPr="003B0033">
        <w:rPr>
          <w:noProof/>
          <w:sz w:val="24"/>
          <w:szCs w:val="24"/>
        </w:rPr>
        <w:t>SP0-VxWOrks6.9 PSP Test Procedures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_Toc95828337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3E7D3624" w14:textId="61F3B48D"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5.1</w:t>
      </w:r>
      <w:r w:rsidRPr="003B0033">
        <w:rPr>
          <w:rFonts w:asciiTheme="minorHAnsi" w:eastAsiaTheme="minorEastAsia" w:hAnsiTheme="minorHAnsi" w:cstheme="minorBidi"/>
          <w:smallCaps w:val="0"/>
          <w:noProof/>
          <w:sz w:val="24"/>
          <w:szCs w:val="24"/>
        </w:rPr>
        <w:tab/>
      </w:r>
      <w:r w:rsidRPr="003B0033">
        <w:rPr>
          <w:noProof/>
          <w:sz w:val="24"/>
          <w:szCs w:val="24"/>
        </w:rPr>
        <w:t>Static code analysis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_Toc95828338 \h </w:instrText>
      </w:r>
      <w:r w:rsidRPr="003B0033">
        <w:rPr>
          <w:noProof/>
          <w:sz w:val="24"/>
          <w:szCs w:val="24"/>
        </w:rPr>
      </w:r>
      <w:r w:rsidRPr="003B0033">
        <w:rPr>
          <w:noProof/>
          <w:sz w:val="24"/>
          <w:szCs w:val="24"/>
        </w:rPr>
        <w:fldChar w:fldCharType="separate"/>
      </w:r>
      <w:r w:rsidR="00A8481D">
        <w:rPr>
          <w:noProof/>
          <w:sz w:val="24"/>
          <w:szCs w:val="24"/>
        </w:rPr>
        <w:t>7</w:t>
      </w:r>
      <w:r w:rsidRPr="003B0033">
        <w:rPr>
          <w:noProof/>
          <w:sz w:val="24"/>
          <w:szCs w:val="24"/>
        </w:rPr>
        <w:fldChar w:fldCharType="end"/>
      </w:r>
    </w:p>
    <w:p w14:paraId="6492CD2E" w14:textId="25E7EC51"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5.2</w:t>
      </w:r>
      <w:r w:rsidRPr="003B0033">
        <w:rPr>
          <w:rFonts w:asciiTheme="minorHAnsi" w:eastAsiaTheme="minorEastAsia" w:hAnsiTheme="minorHAnsi" w:cstheme="minorBidi"/>
          <w:smallCaps w:val="0"/>
          <w:noProof/>
          <w:sz w:val="24"/>
          <w:szCs w:val="24"/>
        </w:rPr>
        <w:tab/>
      </w:r>
      <w:r w:rsidRPr="003B0033">
        <w:rPr>
          <w:noProof/>
          <w:sz w:val="24"/>
          <w:szCs w:val="24"/>
        </w:rPr>
        <w:t>Full code coverage unit testing</w:t>
      </w:r>
      <w:r w:rsidRPr="003B0033">
        <w:rPr>
          <w:noProof/>
          <w:sz w:val="24"/>
          <w:szCs w:val="24"/>
        </w:rPr>
        <w:tab/>
      </w:r>
      <w:r w:rsidRPr="003B0033">
        <w:rPr>
          <w:noProof/>
          <w:sz w:val="24"/>
          <w:szCs w:val="24"/>
        </w:rPr>
        <w:fldChar w:fldCharType="begin"/>
      </w:r>
      <w:r w:rsidRPr="003B0033">
        <w:rPr>
          <w:noProof/>
          <w:sz w:val="24"/>
          <w:szCs w:val="24"/>
        </w:rPr>
        <w:instrText xml:space="preserve"> PAGEREF _Toc95828339 \h </w:instrText>
      </w:r>
      <w:r w:rsidRPr="003B0033">
        <w:rPr>
          <w:noProof/>
          <w:sz w:val="24"/>
          <w:szCs w:val="24"/>
        </w:rPr>
      </w:r>
      <w:r w:rsidRPr="003B0033">
        <w:rPr>
          <w:noProof/>
          <w:sz w:val="24"/>
          <w:szCs w:val="24"/>
        </w:rPr>
        <w:fldChar w:fldCharType="separate"/>
      </w:r>
      <w:r w:rsidR="00A8481D">
        <w:rPr>
          <w:noProof/>
          <w:sz w:val="24"/>
          <w:szCs w:val="24"/>
        </w:rPr>
        <w:t>8</w:t>
      </w:r>
      <w:r w:rsidRPr="003B0033">
        <w:rPr>
          <w:noProof/>
          <w:sz w:val="24"/>
          <w:szCs w:val="24"/>
        </w:rPr>
        <w:fldChar w:fldCharType="end"/>
      </w:r>
    </w:p>
    <w:p w14:paraId="6ED65033" w14:textId="36F96F4D"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5.2.1</w:t>
      </w:r>
      <w:r w:rsidRPr="003B0033">
        <w:rPr>
          <w:rFonts w:asciiTheme="minorHAnsi" w:eastAsiaTheme="minorEastAsia" w:hAnsiTheme="minorHAnsi" w:cstheme="minorBidi"/>
          <w:i w:val="0"/>
          <w:noProof/>
          <w:sz w:val="24"/>
          <w:szCs w:val="24"/>
        </w:rPr>
        <w:tab/>
      </w:r>
      <w:r w:rsidRPr="003B0033">
        <w:rPr>
          <w:noProof/>
          <w:sz w:val="24"/>
          <w:szCs w:val="24"/>
        </w:rPr>
        <w:t>Assumptions, Dependencies and Constraints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_Toc95828340 \h </w:instrText>
      </w:r>
      <w:r w:rsidRPr="003B0033">
        <w:rPr>
          <w:noProof/>
          <w:sz w:val="24"/>
          <w:szCs w:val="24"/>
        </w:rPr>
      </w:r>
      <w:r w:rsidRPr="003B0033">
        <w:rPr>
          <w:noProof/>
          <w:sz w:val="24"/>
          <w:szCs w:val="24"/>
        </w:rPr>
        <w:fldChar w:fldCharType="separate"/>
      </w:r>
      <w:r w:rsidR="00A8481D">
        <w:rPr>
          <w:noProof/>
          <w:sz w:val="24"/>
          <w:szCs w:val="24"/>
        </w:rPr>
        <w:t>8</w:t>
      </w:r>
      <w:r w:rsidRPr="003B0033">
        <w:rPr>
          <w:noProof/>
          <w:sz w:val="24"/>
          <w:szCs w:val="24"/>
        </w:rPr>
        <w:fldChar w:fldCharType="end"/>
      </w:r>
    </w:p>
    <w:p w14:paraId="2ECFA359" w14:textId="32B9046B"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5.2.2</w:t>
      </w:r>
      <w:r w:rsidRPr="003B0033">
        <w:rPr>
          <w:rFonts w:asciiTheme="minorHAnsi" w:eastAsiaTheme="minorEastAsia" w:hAnsiTheme="minorHAnsi" w:cstheme="minorBidi"/>
          <w:i w:val="0"/>
          <w:noProof/>
          <w:sz w:val="24"/>
          <w:szCs w:val="24"/>
        </w:rPr>
        <w:tab/>
      </w:r>
      <w:r w:rsidRPr="003B0033">
        <w:rPr>
          <w:noProof/>
          <w:sz w:val="24"/>
          <w:szCs w:val="24"/>
        </w:rPr>
        <w:t>Building the SP0-VxWorks6.9 PSP unit tests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_Toc95828341 \h </w:instrText>
      </w:r>
      <w:r w:rsidRPr="003B0033">
        <w:rPr>
          <w:noProof/>
          <w:sz w:val="24"/>
          <w:szCs w:val="24"/>
        </w:rPr>
      </w:r>
      <w:r w:rsidRPr="003B0033">
        <w:rPr>
          <w:noProof/>
          <w:sz w:val="24"/>
          <w:szCs w:val="24"/>
        </w:rPr>
        <w:fldChar w:fldCharType="separate"/>
      </w:r>
      <w:r w:rsidR="00A8481D">
        <w:rPr>
          <w:noProof/>
          <w:sz w:val="24"/>
          <w:szCs w:val="24"/>
        </w:rPr>
        <w:t>8</w:t>
      </w:r>
      <w:r w:rsidRPr="003B0033">
        <w:rPr>
          <w:noProof/>
          <w:sz w:val="24"/>
          <w:szCs w:val="24"/>
        </w:rPr>
        <w:fldChar w:fldCharType="end"/>
      </w:r>
    </w:p>
    <w:p w14:paraId="6EBA59AE" w14:textId="23340F45"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5.2.3</w:t>
      </w:r>
      <w:r w:rsidRPr="003B0033">
        <w:rPr>
          <w:rFonts w:asciiTheme="minorHAnsi" w:eastAsiaTheme="minorEastAsia" w:hAnsiTheme="minorHAnsi" w:cstheme="minorBidi"/>
          <w:i w:val="0"/>
          <w:noProof/>
          <w:sz w:val="24"/>
          <w:szCs w:val="24"/>
        </w:rPr>
        <w:tab/>
      </w:r>
      <w:r w:rsidRPr="003B0033">
        <w:rPr>
          <w:noProof/>
          <w:sz w:val="24"/>
          <w:szCs w:val="24"/>
        </w:rPr>
        <w:t>Running the SP0-VxWorks6.9 PSP unit tests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_Toc95828342 \h </w:instrText>
      </w:r>
      <w:r w:rsidRPr="003B0033">
        <w:rPr>
          <w:noProof/>
          <w:sz w:val="24"/>
          <w:szCs w:val="24"/>
        </w:rPr>
      </w:r>
      <w:r w:rsidRPr="003B0033">
        <w:rPr>
          <w:noProof/>
          <w:sz w:val="24"/>
          <w:szCs w:val="24"/>
        </w:rPr>
        <w:fldChar w:fldCharType="separate"/>
      </w:r>
      <w:r w:rsidR="00A8481D">
        <w:rPr>
          <w:noProof/>
          <w:sz w:val="24"/>
          <w:szCs w:val="24"/>
        </w:rPr>
        <w:t>9</w:t>
      </w:r>
      <w:r w:rsidRPr="003B0033">
        <w:rPr>
          <w:noProof/>
          <w:sz w:val="24"/>
          <w:szCs w:val="24"/>
        </w:rPr>
        <w:fldChar w:fldCharType="end"/>
      </w:r>
    </w:p>
    <w:p w14:paraId="7E0F6BEE" w14:textId="22CF4515"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5.2.4</w:t>
      </w:r>
      <w:r w:rsidRPr="003B0033">
        <w:rPr>
          <w:rFonts w:asciiTheme="minorHAnsi" w:eastAsiaTheme="minorEastAsia" w:hAnsiTheme="minorHAnsi" w:cstheme="minorBidi"/>
          <w:i w:val="0"/>
          <w:noProof/>
          <w:sz w:val="24"/>
          <w:szCs w:val="24"/>
        </w:rPr>
        <w:tab/>
      </w:r>
      <w:r w:rsidRPr="003B0033">
        <w:rPr>
          <w:noProof/>
          <w:sz w:val="24"/>
          <w:szCs w:val="24"/>
        </w:rPr>
        <w:t>Verifying the SP0-VxWorks6.9 PSP unit test results against the provided test results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_Toc95828343 \h </w:instrText>
      </w:r>
      <w:r w:rsidRPr="003B0033">
        <w:rPr>
          <w:noProof/>
          <w:sz w:val="24"/>
          <w:szCs w:val="24"/>
        </w:rPr>
      </w:r>
      <w:r w:rsidRPr="003B0033">
        <w:rPr>
          <w:noProof/>
          <w:sz w:val="24"/>
          <w:szCs w:val="24"/>
        </w:rPr>
        <w:fldChar w:fldCharType="separate"/>
      </w:r>
      <w:r w:rsidR="00A8481D">
        <w:rPr>
          <w:noProof/>
          <w:sz w:val="24"/>
          <w:szCs w:val="24"/>
        </w:rPr>
        <w:t>9</w:t>
      </w:r>
      <w:r w:rsidRPr="003B0033">
        <w:rPr>
          <w:noProof/>
          <w:sz w:val="24"/>
          <w:szCs w:val="24"/>
        </w:rPr>
        <w:fldChar w:fldCharType="end"/>
      </w:r>
    </w:p>
    <w:p w14:paraId="30AC9641" w14:textId="2337B722"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5.3</w:t>
      </w:r>
      <w:r w:rsidRPr="003B0033">
        <w:rPr>
          <w:rFonts w:asciiTheme="minorHAnsi" w:eastAsiaTheme="minorEastAsia" w:hAnsiTheme="minorHAnsi" w:cstheme="minorBidi"/>
          <w:smallCaps w:val="0"/>
          <w:noProof/>
          <w:sz w:val="24"/>
          <w:szCs w:val="24"/>
        </w:rPr>
        <w:tab/>
      </w:r>
      <w:r w:rsidRPr="003B0033">
        <w:rPr>
          <w:noProof/>
          <w:sz w:val="24"/>
          <w:szCs w:val="24"/>
        </w:rPr>
        <w:t>Functional testing</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_Toc95828344 \h </w:instrText>
      </w:r>
      <w:r w:rsidRPr="003B0033">
        <w:rPr>
          <w:noProof/>
          <w:sz w:val="24"/>
          <w:szCs w:val="24"/>
        </w:rPr>
      </w:r>
      <w:r w:rsidRPr="003B0033">
        <w:rPr>
          <w:noProof/>
          <w:sz w:val="24"/>
          <w:szCs w:val="24"/>
        </w:rPr>
        <w:fldChar w:fldCharType="separate"/>
      </w:r>
      <w:r w:rsidR="00A8481D">
        <w:rPr>
          <w:noProof/>
          <w:sz w:val="24"/>
          <w:szCs w:val="24"/>
        </w:rPr>
        <w:t>9</w:t>
      </w:r>
      <w:r w:rsidRPr="003B0033">
        <w:rPr>
          <w:noProof/>
          <w:sz w:val="24"/>
          <w:szCs w:val="24"/>
        </w:rPr>
        <w:fldChar w:fldCharType="end"/>
      </w:r>
    </w:p>
    <w:p w14:paraId="680CFAC7" w14:textId="6956A563"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5.3.1</w:t>
      </w:r>
      <w:r w:rsidRPr="003B0033">
        <w:rPr>
          <w:rFonts w:asciiTheme="minorHAnsi" w:eastAsiaTheme="minorEastAsia" w:hAnsiTheme="minorHAnsi" w:cstheme="minorBidi"/>
          <w:i w:val="0"/>
          <w:noProof/>
          <w:sz w:val="24"/>
          <w:szCs w:val="24"/>
        </w:rPr>
        <w:tab/>
      </w:r>
      <w:r w:rsidRPr="003B0033">
        <w:rPr>
          <w:noProof/>
          <w:sz w:val="24"/>
          <w:szCs w:val="24"/>
        </w:rPr>
        <w:t>Setting up the test rig</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_Toc95828345 \h </w:instrText>
      </w:r>
      <w:r w:rsidRPr="003B0033">
        <w:rPr>
          <w:noProof/>
          <w:sz w:val="24"/>
          <w:szCs w:val="24"/>
        </w:rPr>
      </w:r>
      <w:r w:rsidRPr="003B0033">
        <w:rPr>
          <w:noProof/>
          <w:sz w:val="24"/>
          <w:szCs w:val="24"/>
        </w:rPr>
        <w:fldChar w:fldCharType="separate"/>
      </w:r>
      <w:r w:rsidR="00A8481D">
        <w:rPr>
          <w:noProof/>
          <w:sz w:val="24"/>
          <w:szCs w:val="24"/>
        </w:rPr>
        <w:t>9</w:t>
      </w:r>
      <w:r w:rsidRPr="003B0033">
        <w:rPr>
          <w:noProof/>
          <w:sz w:val="24"/>
          <w:szCs w:val="24"/>
        </w:rPr>
        <w:fldChar w:fldCharType="end"/>
      </w:r>
    </w:p>
    <w:p w14:paraId="54FD82DA" w14:textId="5DC10ECF"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5.3.2</w:t>
      </w:r>
      <w:r w:rsidRPr="003B0033">
        <w:rPr>
          <w:rFonts w:asciiTheme="minorHAnsi" w:eastAsiaTheme="minorEastAsia" w:hAnsiTheme="minorHAnsi" w:cstheme="minorBidi"/>
          <w:i w:val="0"/>
          <w:noProof/>
          <w:sz w:val="24"/>
          <w:szCs w:val="24"/>
        </w:rPr>
        <w:tab/>
      </w:r>
      <w:r w:rsidRPr="003B0033">
        <w:rPr>
          <w:noProof/>
          <w:sz w:val="24"/>
          <w:szCs w:val="24"/>
        </w:rPr>
        <w:t>Building the SP0-VxWorks6.9 PSP functional tests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_Toc95828346 \h </w:instrText>
      </w:r>
      <w:r w:rsidRPr="003B0033">
        <w:rPr>
          <w:noProof/>
          <w:sz w:val="24"/>
          <w:szCs w:val="24"/>
        </w:rPr>
      </w:r>
      <w:r w:rsidRPr="003B0033">
        <w:rPr>
          <w:noProof/>
          <w:sz w:val="24"/>
          <w:szCs w:val="24"/>
        </w:rPr>
        <w:fldChar w:fldCharType="separate"/>
      </w:r>
      <w:r w:rsidR="00A8481D">
        <w:rPr>
          <w:noProof/>
          <w:sz w:val="24"/>
          <w:szCs w:val="24"/>
        </w:rPr>
        <w:t>10</w:t>
      </w:r>
      <w:r w:rsidRPr="003B0033">
        <w:rPr>
          <w:noProof/>
          <w:sz w:val="24"/>
          <w:szCs w:val="24"/>
        </w:rPr>
        <w:fldChar w:fldCharType="end"/>
      </w:r>
    </w:p>
    <w:p w14:paraId="1C91C7E1" w14:textId="156976A2"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5.3.3</w:t>
      </w:r>
      <w:r w:rsidRPr="003B0033">
        <w:rPr>
          <w:rFonts w:asciiTheme="minorHAnsi" w:eastAsiaTheme="minorEastAsia" w:hAnsiTheme="minorHAnsi" w:cstheme="minorBidi"/>
          <w:i w:val="0"/>
          <w:noProof/>
          <w:sz w:val="24"/>
          <w:szCs w:val="24"/>
        </w:rPr>
        <w:tab/>
      </w:r>
      <w:r w:rsidRPr="003B0033">
        <w:rPr>
          <w:noProof/>
          <w:sz w:val="24"/>
          <w:szCs w:val="24"/>
        </w:rPr>
        <w:t>Running the SP0-VxWorks6.9 PSP functional tests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_Toc95828347 \h </w:instrText>
      </w:r>
      <w:r w:rsidRPr="003B0033">
        <w:rPr>
          <w:noProof/>
          <w:sz w:val="24"/>
          <w:szCs w:val="24"/>
        </w:rPr>
      </w:r>
      <w:r w:rsidRPr="003B0033">
        <w:rPr>
          <w:noProof/>
          <w:sz w:val="24"/>
          <w:szCs w:val="24"/>
        </w:rPr>
        <w:fldChar w:fldCharType="separate"/>
      </w:r>
      <w:r w:rsidR="00A8481D">
        <w:rPr>
          <w:noProof/>
          <w:sz w:val="24"/>
          <w:szCs w:val="24"/>
        </w:rPr>
        <w:t>10</w:t>
      </w:r>
      <w:r w:rsidRPr="003B0033">
        <w:rPr>
          <w:noProof/>
          <w:sz w:val="24"/>
          <w:szCs w:val="24"/>
        </w:rPr>
        <w:fldChar w:fldCharType="end"/>
      </w:r>
    </w:p>
    <w:p w14:paraId="1FADBEAF" w14:textId="2A8FE030" w:rsidR="003B0033" w:rsidRPr="003B0033" w:rsidRDefault="003B0033" w:rsidP="003B0033">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3B0033">
        <w:rPr>
          <w:noProof/>
          <w:sz w:val="24"/>
          <w:szCs w:val="24"/>
        </w:rPr>
        <w:t>5.3.4</w:t>
      </w:r>
      <w:r w:rsidRPr="003B0033">
        <w:rPr>
          <w:rFonts w:asciiTheme="minorHAnsi" w:eastAsiaTheme="minorEastAsia" w:hAnsiTheme="minorHAnsi" w:cstheme="minorBidi"/>
          <w:i w:val="0"/>
          <w:noProof/>
          <w:sz w:val="24"/>
          <w:szCs w:val="24"/>
        </w:rPr>
        <w:tab/>
      </w:r>
      <w:r w:rsidRPr="003B0033">
        <w:rPr>
          <w:noProof/>
          <w:sz w:val="24"/>
          <w:szCs w:val="24"/>
        </w:rPr>
        <w:t>Verifying the SP0-VxWorks6.9 PSP functional test results against the provided test results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_Toc95828348 \h </w:instrText>
      </w:r>
      <w:r w:rsidRPr="003B0033">
        <w:rPr>
          <w:noProof/>
          <w:sz w:val="24"/>
          <w:szCs w:val="24"/>
        </w:rPr>
      </w:r>
      <w:r w:rsidRPr="003B0033">
        <w:rPr>
          <w:noProof/>
          <w:sz w:val="24"/>
          <w:szCs w:val="24"/>
        </w:rPr>
        <w:fldChar w:fldCharType="separate"/>
      </w:r>
      <w:r w:rsidR="00A8481D">
        <w:rPr>
          <w:noProof/>
          <w:sz w:val="24"/>
          <w:szCs w:val="24"/>
        </w:rPr>
        <w:t>10</w:t>
      </w:r>
      <w:r w:rsidRPr="003B0033">
        <w:rPr>
          <w:noProof/>
          <w:sz w:val="24"/>
          <w:szCs w:val="24"/>
        </w:rPr>
        <w:fldChar w:fldCharType="end"/>
      </w:r>
    </w:p>
    <w:p w14:paraId="6778FF09" w14:textId="2E47153E" w:rsidR="003B0033" w:rsidRPr="003B0033" w:rsidRDefault="003B0033"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noProof/>
          <w:sz w:val="24"/>
          <w:szCs w:val="24"/>
        </w:rPr>
        <w:t>6</w:t>
      </w:r>
      <w:r w:rsidRPr="003B0033">
        <w:rPr>
          <w:rFonts w:asciiTheme="minorHAnsi" w:eastAsiaTheme="minorEastAsia" w:hAnsiTheme="minorHAnsi" w:cstheme="minorBidi"/>
          <w:b w:val="0"/>
          <w:caps w:val="0"/>
          <w:noProof/>
          <w:sz w:val="24"/>
          <w:szCs w:val="24"/>
        </w:rPr>
        <w:tab/>
      </w:r>
      <w:r w:rsidRPr="003B0033">
        <w:rPr>
          <w:noProof/>
          <w:sz w:val="24"/>
          <w:szCs w:val="24"/>
        </w:rPr>
        <w:t>SP0-VxWorks6.9 PSP Certification ARTIFACTs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_Toc95828349 \h </w:instrText>
      </w:r>
      <w:r w:rsidRPr="003B0033">
        <w:rPr>
          <w:noProof/>
          <w:sz w:val="24"/>
          <w:szCs w:val="24"/>
        </w:rPr>
      </w:r>
      <w:r w:rsidRPr="003B0033">
        <w:rPr>
          <w:noProof/>
          <w:sz w:val="24"/>
          <w:szCs w:val="24"/>
        </w:rPr>
        <w:fldChar w:fldCharType="separate"/>
      </w:r>
      <w:r w:rsidR="00A8481D">
        <w:rPr>
          <w:noProof/>
          <w:sz w:val="24"/>
          <w:szCs w:val="24"/>
        </w:rPr>
        <w:t>10</w:t>
      </w:r>
      <w:r w:rsidRPr="003B0033">
        <w:rPr>
          <w:noProof/>
          <w:sz w:val="24"/>
          <w:szCs w:val="24"/>
        </w:rPr>
        <w:fldChar w:fldCharType="end"/>
      </w:r>
    </w:p>
    <w:p w14:paraId="27DCF6B4" w14:textId="34B1EAC5" w:rsidR="003B0033" w:rsidRPr="003B0033" w:rsidRDefault="003B0033"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noProof/>
          <w:sz w:val="24"/>
          <w:szCs w:val="24"/>
        </w:rPr>
        <w:t>7</w:t>
      </w:r>
      <w:r w:rsidRPr="003B0033">
        <w:rPr>
          <w:rFonts w:asciiTheme="minorHAnsi" w:eastAsiaTheme="minorEastAsia" w:hAnsiTheme="minorHAnsi" w:cstheme="minorBidi"/>
          <w:b w:val="0"/>
          <w:caps w:val="0"/>
          <w:noProof/>
          <w:sz w:val="24"/>
          <w:szCs w:val="24"/>
        </w:rPr>
        <w:tab/>
      </w:r>
      <w:r w:rsidRPr="003B0033">
        <w:rPr>
          <w:noProof/>
          <w:sz w:val="24"/>
          <w:szCs w:val="24"/>
        </w:rPr>
        <w:t>Appendices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_Toc95828350 \h </w:instrText>
      </w:r>
      <w:r w:rsidRPr="003B0033">
        <w:rPr>
          <w:noProof/>
          <w:sz w:val="24"/>
          <w:szCs w:val="24"/>
        </w:rPr>
      </w:r>
      <w:r w:rsidRPr="003B0033">
        <w:rPr>
          <w:noProof/>
          <w:sz w:val="24"/>
          <w:szCs w:val="24"/>
        </w:rPr>
        <w:fldChar w:fldCharType="separate"/>
      </w:r>
      <w:r w:rsidR="00A8481D">
        <w:rPr>
          <w:noProof/>
          <w:sz w:val="24"/>
          <w:szCs w:val="24"/>
        </w:rPr>
        <w:t>11</w:t>
      </w:r>
      <w:r w:rsidRPr="003B0033">
        <w:rPr>
          <w:noProof/>
          <w:sz w:val="24"/>
          <w:szCs w:val="24"/>
        </w:rPr>
        <w:fldChar w:fldCharType="end"/>
      </w:r>
    </w:p>
    <w:p w14:paraId="62F12996" w14:textId="1421980A"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7.1</w:t>
      </w:r>
      <w:r w:rsidRPr="003B0033">
        <w:rPr>
          <w:rFonts w:asciiTheme="minorHAnsi" w:eastAsiaTheme="minorEastAsia" w:hAnsiTheme="minorHAnsi" w:cstheme="minorBidi"/>
          <w:smallCaps w:val="0"/>
          <w:noProof/>
          <w:sz w:val="24"/>
          <w:szCs w:val="24"/>
        </w:rPr>
        <w:tab/>
      </w:r>
      <w:r w:rsidRPr="003B0033">
        <w:rPr>
          <w:noProof/>
          <w:sz w:val="24"/>
          <w:szCs w:val="24"/>
        </w:rPr>
        <w:t>Abbreviations and Acronyms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_Toc95828351 \h </w:instrText>
      </w:r>
      <w:r w:rsidRPr="003B0033">
        <w:rPr>
          <w:noProof/>
          <w:sz w:val="24"/>
          <w:szCs w:val="24"/>
        </w:rPr>
      </w:r>
      <w:r w:rsidRPr="003B0033">
        <w:rPr>
          <w:noProof/>
          <w:sz w:val="24"/>
          <w:szCs w:val="24"/>
        </w:rPr>
        <w:fldChar w:fldCharType="separate"/>
      </w:r>
      <w:r w:rsidR="00A8481D">
        <w:rPr>
          <w:noProof/>
          <w:sz w:val="24"/>
          <w:szCs w:val="24"/>
        </w:rPr>
        <w:t>11</w:t>
      </w:r>
      <w:r w:rsidRPr="003B0033">
        <w:rPr>
          <w:noProof/>
          <w:sz w:val="24"/>
          <w:szCs w:val="24"/>
        </w:rPr>
        <w:fldChar w:fldCharType="end"/>
      </w:r>
    </w:p>
    <w:p w14:paraId="58D5434C" w14:textId="1246761A" w:rsidR="003B0033" w:rsidRPr="003B0033" w:rsidRDefault="003B0033" w:rsidP="003B0033">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3B0033">
        <w:rPr>
          <w:noProof/>
          <w:sz w:val="24"/>
          <w:szCs w:val="24"/>
        </w:rPr>
        <w:t>7.2</w:t>
      </w:r>
      <w:r w:rsidRPr="003B0033">
        <w:rPr>
          <w:rFonts w:asciiTheme="minorHAnsi" w:eastAsiaTheme="minorEastAsia" w:hAnsiTheme="minorHAnsi" w:cstheme="minorBidi"/>
          <w:smallCaps w:val="0"/>
          <w:noProof/>
          <w:sz w:val="24"/>
          <w:szCs w:val="24"/>
        </w:rPr>
        <w:tab/>
      </w:r>
      <w:r w:rsidRPr="003B0033">
        <w:rPr>
          <w:noProof/>
          <w:sz w:val="24"/>
          <w:szCs w:val="24"/>
        </w:rPr>
        <w:t>Definition of Terms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_Toc95828352 \h </w:instrText>
      </w:r>
      <w:r w:rsidRPr="003B0033">
        <w:rPr>
          <w:noProof/>
          <w:sz w:val="24"/>
          <w:szCs w:val="24"/>
        </w:rPr>
      </w:r>
      <w:r w:rsidRPr="003B0033">
        <w:rPr>
          <w:noProof/>
          <w:sz w:val="24"/>
          <w:szCs w:val="24"/>
        </w:rPr>
        <w:fldChar w:fldCharType="separate"/>
      </w:r>
      <w:r w:rsidR="00A8481D">
        <w:rPr>
          <w:noProof/>
          <w:sz w:val="24"/>
          <w:szCs w:val="24"/>
        </w:rPr>
        <w:t>12</w:t>
      </w:r>
      <w:r w:rsidRPr="003B0033">
        <w:rPr>
          <w:noProof/>
          <w:sz w:val="24"/>
          <w:szCs w:val="24"/>
        </w:rPr>
        <w:fldChar w:fldCharType="end"/>
      </w:r>
    </w:p>
    <w:p w14:paraId="0883925B" w14:textId="4E2F994E" w:rsidR="003B0033" w:rsidRPr="003B0033" w:rsidRDefault="003B0033" w:rsidP="003B0033">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3B0033">
        <w:rPr>
          <w:noProof/>
          <w:sz w:val="24"/>
          <w:szCs w:val="24"/>
        </w:rPr>
        <w:t>8</w:t>
      </w:r>
      <w:r w:rsidRPr="003B0033">
        <w:rPr>
          <w:rFonts w:asciiTheme="minorHAnsi" w:eastAsiaTheme="minorEastAsia" w:hAnsiTheme="minorHAnsi" w:cstheme="minorBidi"/>
          <w:b w:val="0"/>
          <w:caps w:val="0"/>
          <w:noProof/>
          <w:sz w:val="24"/>
          <w:szCs w:val="24"/>
        </w:rPr>
        <w:tab/>
      </w:r>
      <w:r w:rsidRPr="003B0033">
        <w:rPr>
          <w:noProof/>
          <w:sz w:val="24"/>
          <w:szCs w:val="24"/>
        </w:rPr>
        <w:t>Notes</w:t>
      </w:r>
      <w:r w:rsidRPr="003B0033">
        <w:rPr>
          <w:noProof/>
          <w:sz w:val="24"/>
          <w:szCs w:val="24"/>
        </w:rPr>
        <w:tab/>
      </w:r>
      <w:r w:rsidRPr="003B0033">
        <w:rPr>
          <w:noProof/>
          <w:sz w:val="24"/>
          <w:szCs w:val="24"/>
        </w:rPr>
        <w:fldChar w:fldCharType="begin"/>
      </w:r>
      <w:r w:rsidRPr="003B0033">
        <w:rPr>
          <w:noProof/>
          <w:sz w:val="24"/>
          <w:szCs w:val="24"/>
        </w:rPr>
        <w:instrText xml:space="preserve"> PAGEREF _Toc95828353 \h </w:instrText>
      </w:r>
      <w:r w:rsidRPr="003B0033">
        <w:rPr>
          <w:noProof/>
          <w:sz w:val="24"/>
          <w:szCs w:val="24"/>
        </w:rPr>
      </w:r>
      <w:r w:rsidRPr="003B0033">
        <w:rPr>
          <w:noProof/>
          <w:sz w:val="24"/>
          <w:szCs w:val="24"/>
        </w:rPr>
        <w:fldChar w:fldCharType="separate"/>
      </w:r>
      <w:r w:rsidR="00A8481D">
        <w:rPr>
          <w:noProof/>
          <w:sz w:val="24"/>
          <w:szCs w:val="24"/>
        </w:rPr>
        <w:t>14</w:t>
      </w:r>
      <w:r w:rsidRPr="003B0033">
        <w:rPr>
          <w:noProof/>
          <w:sz w:val="24"/>
          <w:szCs w:val="24"/>
        </w:rPr>
        <w:fldChar w:fldCharType="end"/>
      </w:r>
    </w:p>
    <w:p w14:paraId="0482018E" w14:textId="3A925512" w:rsidR="006D16C7" w:rsidRPr="003B0033" w:rsidRDefault="000A214D" w:rsidP="003B0033">
      <w:pPr>
        <w:tabs>
          <w:tab w:val="right" w:leader="dot" w:pos="10620"/>
        </w:tabs>
        <w:spacing w:before="0" w:beforeAutospacing="0" w:after="0" w:afterAutospacing="0"/>
        <w:rPr>
          <w:b/>
          <w:szCs w:val="24"/>
        </w:rPr>
      </w:pPr>
      <w:r w:rsidRPr="003B0033">
        <w:rPr>
          <w:b/>
          <w:caps/>
          <w:szCs w:val="24"/>
        </w:rPr>
        <w:fldChar w:fldCharType="end"/>
      </w:r>
    </w:p>
    <w:p w14:paraId="6406511C" w14:textId="77777777" w:rsidR="00052A58" w:rsidRPr="00E951E5" w:rsidRDefault="00052A58" w:rsidP="00E951E5">
      <w:pPr>
        <w:tabs>
          <w:tab w:val="right" w:leader="dot" w:pos="10620"/>
        </w:tabs>
        <w:overflowPunct/>
        <w:autoSpaceDE/>
        <w:autoSpaceDN/>
        <w:adjustRightInd/>
        <w:spacing w:before="0" w:beforeAutospacing="0" w:after="0" w:afterAutospacing="0"/>
        <w:textAlignment w:val="auto"/>
        <w:rPr>
          <w:b/>
          <w:szCs w:val="24"/>
        </w:rPr>
      </w:pPr>
      <w:r w:rsidRPr="00E951E5">
        <w:rPr>
          <w:b/>
          <w:szCs w:val="24"/>
        </w:rPr>
        <w:br w:type="page"/>
      </w:r>
    </w:p>
    <w:p w14:paraId="19D50A1D" w14:textId="7D2087CA" w:rsidR="004A3EBC" w:rsidRPr="000263F6" w:rsidRDefault="00607958">
      <w:pPr>
        <w:keepNext/>
        <w:keepLines/>
        <w:tabs>
          <w:tab w:val="left" w:pos="1080"/>
        </w:tabs>
        <w:jc w:val="center"/>
        <w:rPr>
          <w:b/>
          <w:sz w:val="28"/>
          <w:szCs w:val="28"/>
        </w:rPr>
      </w:pPr>
      <w:r w:rsidRPr="000263F6">
        <w:rPr>
          <w:b/>
          <w:sz w:val="28"/>
          <w:szCs w:val="28"/>
        </w:rPr>
        <w:lastRenderedPageBreak/>
        <w:t>L</w:t>
      </w:r>
      <w:r w:rsidR="004A3EBC" w:rsidRPr="000263F6">
        <w:rPr>
          <w:b/>
          <w:sz w:val="28"/>
          <w:szCs w:val="28"/>
        </w:rPr>
        <w:t>ist of Tables</w:t>
      </w:r>
    </w:p>
    <w:p w14:paraId="09E06EC7" w14:textId="03719A88" w:rsidR="00607958" w:rsidRPr="00D97F4D" w:rsidRDefault="00607958" w:rsidP="000263F6">
      <w:pPr>
        <w:pStyle w:val="NoSpacing"/>
        <w:spacing w:beforeAutospacing="0" w:afterAutospacing="0"/>
        <w:rPr>
          <w:sz w:val="20"/>
        </w:rPr>
      </w:pPr>
    </w:p>
    <w:p w14:paraId="633B6667" w14:textId="71BB9DD6" w:rsidR="001E13AF" w:rsidRDefault="008A759D" w:rsidP="001E13AF">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r w:rsidRPr="00A57AA6">
        <w:rPr>
          <w:b/>
          <w:szCs w:val="24"/>
        </w:rPr>
        <w:fldChar w:fldCharType="begin"/>
      </w:r>
      <w:r w:rsidRPr="00A57AA6">
        <w:rPr>
          <w:b/>
          <w:szCs w:val="24"/>
        </w:rPr>
        <w:instrText xml:space="preserve"> TOC \h \z \c "Table" </w:instrText>
      </w:r>
      <w:r w:rsidRPr="00A57AA6">
        <w:rPr>
          <w:b/>
          <w:szCs w:val="24"/>
        </w:rPr>
        <w:fldChar w:fldCharType="separate"/>
      </w:r>
      <w:hyperlink w:anchor="_Toc85107905" w:history="1">
        <w:r w:rsidR="001E13AF" w:rsidRPr="0013656C">
          <w:rPr>
            <w:rStyle w:val="Hyperlink"/>
            <w:noProof/>
          </w:rPr>
          <w:t>Table 2</w:t>
        </w:r>
        <w:r w:rsidR="001E13AF" w:rsidRPr="0013656C">
          <w:rPr>
            <w:rStyle w:val="Hyperlink"/>
            <w:noProof/>
          </w:rPr>
          <w:noBreakHyphen/>
          <w:t>1:  Applicable Documents</w:t>
        </w:r>
        <w:r w:rsidR="001E13AF">
          <w:rPr>
            <w:noProof/>
            <w:webHidden/>
          </w:rPr>
          <w:tab/>
        </w:r>
        <w:r w:rsidR="001E13AF">
          <w:rPr>
            <w:noProof/>
            <w:webHidden/>
          </w:rPr>
          <w:fldChar w:fldCharType="begin"/>
        </w:r>
        <w:r w:rsidR="001E13AF">
          <w:rPr>
            <w:noProof/>
            <w:webHidden/>
          </w:rPr>
          <w:instrText xml:space="preserve"> PAGEREF _Toc85107905 \h </w:instrText>
        </w:r>
        <w:r w:rsidR="001E13AF">
          <w:rPr>
            <w:noProof/>
            <w:webHidden/>
          </w:rPr>
        </w:r>
        <w:r w:rsidR="001E13AF">
          <w:rPr>
            <w:noProof/>
            <w:webHidden/>
          </w:rPr>
          <w:fldChar w:fldCharType="separate"/>
        </w:r>
        <w:r w:rsidR="00A8481D">
          <w:rPr>
            <w:noProof/>
            <w:webHidden/>
          </w:rPr>
          <w:t>6</w:t>
        </w:r>
        <w:r w:rsidR="001E13AF">
          <w:rPr>
            <w:noProof/>
            <w:webHidden/>
          </w:rPr>
          <w:fldChar w:fldCharType="end"/>
        </w:r>
      </w:hyperlink>
    </w:p>
    <w:p w14:paraId="78D46A96" w14:textId="1D140A40" w:rsidR="001E13AF" w:rsidRDefault="00295FDB" w:rsidP="001E13AF">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5107906" w:history="1">
        <w:r w:rsidR="001E13AF" w:rsidRPr="0013656C">
          <w:rPr>
            <w:rStyle w:val="Hyperlink"/>
            <w:noProof/>
          </w:rPr>
          <w:t>Table 2</w:t>
        </w:r>
        <w:r w:rsidR="001E13AF" w:rsidRPr="0013656C">
          <w:rPr>
            <w:rStyle w:val="Hyperlink"/>
            <w:noProof/>
          </w:rPr>
          <w:noBreakHyphen/>
          <w:t>2:  Reference Documents</w:t>
        </w:r>
        <w:r w:rsidR="001E13AF">
          <w:rPr>
            <w:noProof/>
            <w:webHidden/>
          </w:rPr>
          <w:tab/>
        </w:r>
        <w:r w:rsidR="001E13AF">
          <w:rPr>
            <w:noProof/>
            <w:webHidden/>
          </w:rPr>
          <w:fldChar w:fldCharType="begin"/>
        </w:r>
        <w:r w:rsidR="001E13AF">
          <w:rPr>
            <w:noProof/>
            <w:webHidden/>
          </w:rPr>
          <w:instrText xml:space="preserve"> PAGEREF _Toc85107906 \h </w:instrText>
        </w:r>
        <w:r w:rsidR="001E13AF">
          <w:rPr>
            <w:noProof/>
            <w:webHidden/>
          </w:rPr>
        </w:r>
        <w:r w:rsidR="001E13AF">
          <w:rPr>
            <w:noProof/>
            <w:webHidden/>
          </w:rPr>
          <w:fldChar w:fldCharType="separate"/>
        </w:r>
        <w:r w:rsidR="00A8481D">
          <w:rPr>
            <w:noProof/>
            <w:webHidden/>
          </w:rPr>
          <w:t>6</w:t>
        </w:r>
        <w:r w:rsidR="001E13AF">
          <w:rPr>
            <w:noProof/>
            <w:webHidden/>
          </w:rPr>
          <w:fldChar w:fldCharType="end"/>
        </w:r>
      </w:hyperlink>
    </w:p>
    <w:p w14:paraId="0809EF49" w14:textId="592FF829" w:rsidR="001E13AF" w:rsidRDefault="00295FDB" w:rsidP="001E13AF">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5107907" w:history="1">
        <w:r w:rsidR="001E13AF" w:rsidRPr="0013656C">
          <w:rPr>
            <w:rStyle w:val="Hyperlink"/>
            <w:noProof/>
          </w:rPr>
          <w:t>Table 6</w:t>
        </w:r>
        <w:r w:rsidR="001E13AF" w:rsidRPr="0013656C">
          <w:rPr>
            <w:rStyle w:val="Hyperlink"/>
            <w:noProof/>
          </w:rPr>
          <w:noBreakHyphen/>
          <w:t>1:  Certification Artifacts</w:t>
        </w:r>
        <w:r w:rsidR="001E13AF">
          <w:rPr>
            <w:noProof/>
            <w:webHidden/>
          </w:rPr>
          <w:tab/>
        </w:r>
        <w:r w:rsidR="001E13AF">
          <w:rPr>
            <w:noProof/>
            <w:webHidden/>
          </w:rPr>
          <w:fldChar w:fldCharType="begin"/>
        </w:r>
        <w:r w:rsidR="001E13AF">
          <w:rPr>
            <w:noProof/>
            <w:webHidden/>
          </w:rPr>
          <w:instrText xml:space="preserve"> PAGEREF _Toc85107907 \h </w:instrText>
        </w:r>
        <w:r w:rsidR="001E13AF">
          <w:rPr>
            <w:noProof/>
            <w:webHidden/>
          </w:rPr>
        </w:r>
        <w:r w:rsidR="001E13AF">
          <w:rPr>
            <w:noProof/>
            <w:webHidden/>
          </w:rPr>
          <w:fldChar w:fldCharType="separate"/>
        </w:r>
        <w:r w:rsidR="00A8481D">
          <w:rPr>
            <w:noProof/>
            <w:webHidden/>
          </w:rPr>
          <w:t>10</w:t>
        </w:r>
        <w:r w:rsidR="001E13AF">
          <w:rPr>
            <w:noProof/>
            <w:webHidden/>
          </w:rPr>
          <w:fldChar w:fldCharType="end"/>
        </w:r>
      </w:hyperlink>
    </w:p>
    <w:p w14:paraId="6DE29A41" w14:textId="002D817D" w:rsidR="007A4588" w:rsidRPr="00A57AA6" w:rsidRDefault="008A759D" w:rsidP="00E13AA6">
      <w:pPr>
        <w:keepNext/>
        <w:keepLines/>
        <w:tabs>
          <w:tab w:val="left" w:pos="1080"/>
          <w:tab w:val="right" w:leader="dot" w:pos="10620"/>
        </w:tabs>
        <w:spacing w:before="0" w:beforeAutospacing="0" w:after="0" w:afterAutospacing="0"/>
        <w:rPr>
          <w:b/>
          <w:szCs w:val="24"/>
        </w:rPr>
      </w:pPr>
      <w:r w:rsidRPr="00A57AA6">
        <w:rPr>
          <w:b/>
          <w:szCs w:val="24"/>
        </w:rPr>
        <w:fldChar w:fldCharType="end"/>
      </w:r>
    </w:p>
    <w:p w14:paraId="663FFAD6" w14:textId="5433A631" w:rsidR="00607958" w:rsidRPr="00BF437F" w:rsidRDefault="00607958"/>
    <w:bookmarkEnd w:id="0"/>
    <w:p w14:paraId="071D6E39" w14:textId="69581FD8" w:rsidR="000E711C" w:rsidRPr="00BF437F" w:rsidRDefault="00BD1EBB" w:rsidP="00AE2E9D">
      <w:pPr>
        <w:pStyle w:val="Heading1"/>
      </w:pPr>
      <w:r w:rsidRPr="00BF437F">
        <w:rPr>
          <w:i/>
        </w:rPr>
        <w:br w:type="page"/>
      </w:r>
      <w:bookmarkStart w:id="1" w:name="_Toc364074602"/>
      <w:bookmarkStart w:id="2" w:name="_Toc445094599"/>
      <w:bookmarkStart w:id="3" w:name="_Toc95828321"/>
      <w:bookmarkStart w:id="4" w:name="_Toc317324710"/>
      <w:bookmarkStart w:id="5" w:name="_Toc321301014"/>
      <w:bookmarkStart w:id="6" w:name="_Toc324649277"/>
      <w:bookmarkStart w:id="7" w:name="_Toc324650200"/>
      <w:r w:rsidR="000E711C" w:rsidRPr="00BF437F">
        <w:lastRenderedPageBreak/>
        <w:t>INTRODUCTION</w:t>
      </w:r>
      <w:bookmarkEnd w:id="1"/>
      <w:bookmarkEnd w:id="2"/>
      <w:bookmarkEnd w:id="3"/>
    </w:p>
    <w:p w14:paraId="7251B053" w14:textId="10EF2225" w:rsidR="000E711C" w:rsidRPr="00BF437F" w:rsidRDefault="000E711C">
      <w:pPr>
        <w:pStyle w:val="Heading2"/>
      </w:pPr>
      <w:bookmarkStart w:id="8" w:name="_Toc467502630"/>
      <w:bookmarkStart w:id="9" w:name="_Toc467502717"/>
      <w:bookmarkStart w:id="10" w:name="_Toc467502873"/>
      <w:bookmarkStart w:id="11" w:name="_Toc467503085"/>
      <w:bookmarkStart w:id="12" w:name="_Toc467502631"/>
      <w:bookmarkStart w:id="13" w:name="_Toc467502718"/>
      <w:bookmarkStart w:id="14" w:name="_Toc467502874"/>
      <w:bookmarkStart w:id="15" w:name="_Toc467503086"/>
      <w:bookmarkStart w:id="16" w:name="_Toc467502632"/>
      <w:bookmarkStart w:id="17" w:name="_Toc467502719"/>
      <w:bookmarkStart w:id="18" w:name="_Toc467502875"/>
      <w:bookmarkStart w:id="19" w:name="_Toc467503087"/>
      <w:bookmarkStart w:id="20" w:name="_Toc467502634"/>
      <w:bookmarkStart w:id="21" w:name="_Toc467502721"/>
      <w:bookmarkStart w:id="22" w:name="_Toc467502877"/>
      <w:bookmarkStart w:id="23" w:name="_Toc467503089"/>
      <w:bookmarkStart w:id="24" w:name="_Toc467502635"/>
      <w:bookmarkStart w:id="25" w:name="_Toc467502722"/>
      <w:bookmarkStart w:id="26" w:name="_Toc467502878"/>
      <w:bookmarkStart w:id="27" w:name="_Toc467503090"/>
      <w:bookmarkStart w:id="28" w:name="_Toc467502636"/>
      <w:bookmarkStart w:id="29" w:name="_Toc467502723"/>
      <w:bookmarkStart w:id="30" w:name="_Toc467502879"/>
      <w:bookmarkStart w:id="31" w:name="_Toc467503091"/>
      <w:bookmarkStart w:id="32" w:name="_Toc467502637"/>
      <w:bookmarkStart w:id="33" w:name="_Toc467502724"/>
      <w:bookmarkStart w:id="34" w:name="_Toc467502880"/>
      <w:bookmarkStart w:id="35" w:name="_Toc467503092"/>
      <w:bookmarkStart w:id="36" w:name="_Toc9582832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F437F">
        <w:t>Purpose and Scope</w:t>
      </w:r>
      <w:bookmarkEnd w:id="36"/>
    </w:p>
    <w:p w14:paraId="76F84132" w14:textId="273E0533" w:rsidR="00B719EE" w:rsidRDefault="00B719EE" w:rsidP="00B719EE">
      <w:r w:rsidRPr="00A8016C">
        <w:t>This document defines the test plan</w:t>
      </w:r>
      <w:r>
        <w:t xml:space="preserve"> and procedures</w:t>
      </w:r>
      <w:r w:rsidRPr="00A8016C">
        <w:t xml:space="preserve"> for</w:t>
      </w:r>
      <w:r>
        <w:t xml:space="preserve"> the “certifiable” version of the Core Flight System </w:t>
      </w:r>
      <w:r w:rsidR="00F95ED9">
        <w:t>SP0-VxWorks6.9 Platform Support Package (PSP)</w:t>
      </w:r>
      <w:r>
        <w:t xml:space="preserve">.  The intent of the “certifiable” version of the software is to provide the users with the necessary certification artifacts (i.e., documentations, test procedures, test suites and the expected test results) to perform a formal certification (i.e., the “run-for-record”) of the </w:t>
      </w:r>
      <w:r w:rsidR="00F95ED9">
        <w:t>SP0-VxWorks6.9 PSP</w:t>
      </w:r>
      <w:r>
        <w:t xml:space="preserve"> on a specific platform.</w:t>
      </w:r>
    </w:p>
    <w:p w14:paraId="2CEA03EA" w14:textId="77777777" w:rsidR="00B719EE" w:rsidRDefault="00B719EE" w:rsidP="00B719EE">
      <w:r>
        <w:t>For clarification, “certified” software and “certifiable” software are defined as follow:</w:t>
      </w:r>
    </w:p>
    <w:p w14:paraId="28A4FF73" w14:textId="77777777" w:rsidR="00B719EE" w:rsidRDefault="00B719EE" w:rsidP="00B719EE">
      <w:pPr>
        <w:pStyle w:val="ListParagraph"/>
        <w:numPr>
          <w:ilvl w:val="0"/>
          <w:numId w:val="14"/>
        </w:numPr>
      </w:pPr>
      <w:r>
        <w:t>“Certified” software would have already been verified and validated on a target platform with the documented specifications and configurations for the followings:</w:t>
      </w:r>
    </w:p>
    <w:p w14:paraId="5CE8B7A4" w14:textId="77777777" w:rsidR="00B719EE" w:rsidRDefault="00B719EE" w:rsidP="00B719EE">
      <w:pPr>
        <w:pStyle w:val="ListParagraph"/>
        <w:numPr>
          <w:ilvl w:val="1"/>
          <w:numId w:val="14"/>
        </w:numPr>
      </w:pPr>
      <w:r>
        <w:t>Processor - model, version, etc.</w:t>
      </w:r>
    </w:p>
    <w:p w14:paraId="66D9F8C0" w14:textId="77777777" w:rsidR="00B719EE" w:rsidRDefault="00B719EE" w:rsidP="00B719EE">
      <w:pPr>
        <w:pStyle w:val="ListParagraph"/>
        <w:numPr>
          <w:ilvl w:val="1"/>
          <w:numId w:val="14"/>
        </w:numPr>
      </w:pPr>
      <w:r>
        <w:t>Operating system - vendor, version, kernel configurations &amp; image, etc.</w:t>
      </w:r>
    </w:p>
    <w:p w14:paraId="5328C659" w14:textId="77777777" w:rsidR="00B719EE" w:rsidRDefault="00B719EE" w:rsidP="00B719EE">
      <w:pPr>
        <w:pStyle w:val="ListParagraph"/>
        <w:numPr>
          <w:ilvl w:val="1"/>
          <w:numId w:val="14"/>
        </w:numPr>
      </w:pPr>
      <w:r>
        <w:t>Hardware drivers - vendor, version, configurations, et.</w:t>
      </w:r>
    </w:p>
    <w:p w14:paraId="5E4E340C" w14:textId="77777777" w:rsidR="00B719EE" w:rsidRDefault="00B719EE" w:rsidP="00B719EE">
      <w:pPr>
        <w:pStyle w:val="ListParagraph"/>
        <w:numPr>
          <w:ilvl w:val="1"/>
          <w:numId w:val="14"/>
        </w:numPr>
      </w:pPr>
      <w:r>
        <w:t>Software configurations - per component, per build, per execution with all the required data files, etc.</w:t>
      </w:r>
    </w:p>
    <w:p w14:paraId="792FA9E4" w14:textId="77777777" w:rsidR="00B719EE" w:rsidRDefault="00B719EE" w:rsidP="00B719EE">
      <w:pPr>
        <w:pStyle w:val="ListParagraph"/>
        <w:numPr>
          <w:ilvl w:val="1"/>
          <w:numId w:val="14"/>
        </w:numPr>
      </w:pPr>
      <w:r>
        <w:t>Other factors as required by the mission/project</w:t>
      </w:r>
    </w:p>
    <w:p w14:paraId="3495817F" w14:textId="77777777" w:rsidR="00B719EE" w:rsidRDefault="00B719EE" w:rsidP="00B719EE">
      <w:pPr>
        <w:pStyle w:val="ListParagraph"/>
      </w:pPr>
      <w:r w:rsidRPr="00B87649">
        <w:rPr>
          <w:u w:val="single"/>
        </w:rPr>
        <w:t>Note</w:t>
      </w:r>
      <w:r>
        <w:t>:  Any changes in the above after the official “run-for-record”, regardless of the criticality of the changes, can invalidate the certification claim if certification is not performed again with the new changes.</w:t>
      </w:r>
    </w:p>
    <w:p w14:paraId="6695ADBD" w14:textId="77777777" w:rsidR="00B719EE" w:rsidRDefault="00B719EE" w:rsidP="00B719EE">
      <w:pPr>
        <w:pStyle w:val="ListParagraph"/>
        <w:numPr>
          <w:ilvl w:val="0"/>
          <w:numId w:val="14"/>
        </w:numPr>
      </w:pPr>
      <w:r>
        <w:t>“Certifiable” software can become “certified” by using the provided certification artifacts to perform the official “run-for-record” with the user-specified configurations on the user-selected platform.  Unlike “certified” software, “certifiable” software is not associated with any specific certification platform, configurations or builds, other than those that are used in development and testing of the software.</w:t>
      </w:r>
    </w:p>
    <w:p w14:paraId="29EB0D78" w14:textId="17372C3D" w:rsidR="00E66D18" w:rsidRPr="00BF437F" w:rsidRDefault="00B719EE" w:rsidP="00B719EE">
      <w:r>
        <w:t>The development of this “certifiable” software product followed the NPR 7150.2 requirements for a class A, safety-critical software product, as documented in the cFS Certification Software Development Plan.  Hence, the certification artifacts that come with a “certifiable” version of this product could be used to formally certify it as class A, safety-critical software, which is the highest software classification and criticality, as defined by the NPR 7150.2</w:t>
      </w:r>
      <w:r w:rsidR="00E66D18">
        <w:t>.</w:t>
      </w:r>
    </w:p>
    <w:p w14:paraId="1B1E6D13" w14:textId="77777777" w:rsidR="000E711C" w:rsidRPr="00BF437F" w:rsidRDefault="000E711C">
      <w:pPr>
        <w:pStyle w:val="Heading2"/>
      </w:pPr>
      <w:bookmarkStart w:id="37" w:name="_Toc95828323"/>
      <w:r w:rsidRPr="00BF437F">
        <w:t>Responsibility and Change Authority</w:t>
      </w:r>
      <w:bookmarkEnd w:id="37"/>
    </w:p>
    <w:p w14:paraId="4EA80D72" w14:textId="74B778E3" w:rsidR="008742E5" w:rsidRPr="00E85A4F" w:rsidRDefault="00B8766C" w:rsidP="008742E5">
      <w:pPr>
        <w:rPr>
          <w:szCs w:val="24"/>
        </w:rPr>
      </w:pPr>
      <w:r w:rsidRPr="00BF437F">
        <w:t>This document is prepared in accordance with EA-WI-025, “GFE Flight Project Software and Firmware Development”.</w:t>
      </w:r>
      <w:r w:rsidR="00CB3BEF">
        <w:t xml:space="preserve"> </w:t>
      </w:r>
      <w:r w:rsidRPr="00BF437F">
        <w:t xml:space="preserve"> The responsibility for the development of this document lies with the Engineering Directorate Software, Robotics, &amp; Simulation Division (SR&amp;SD), Spacecraft Software Engineering Branch/ER6. Change authority is the Software, Robotics and Simulation Division of the Johnson Space Center</w:t>
      </w:r>
      <w:r w:rsidR="008742E5" w:rsidRPr="00E85A4F">
        <w:rPr>
          <w:szCs w:val="24"/>
        </w:rPr>
        <w:t>.</w:t>
      </w:r>
    </w:p>
    <w:p w14:paraId="26DDF9A5" w14:textId="4E4238B0" w:rsidR="000E711C" w:rsidRPr="00BF437F" w:rsidRDefault="000E711C" w:rsidP="00AE2E9D">
      <w:pPr>
        <w:pStyle w:val="Heading1"/>
      </w:pPr>
      <w:bookmarkStart w:id="38" w:name="_Toc95828324"/>
      <w:r w:rsidRPr="00BF437F">
        <w:t>Applicable and Reference Documents</w:t>
      </w:r>
      <w:bookmarkEnd w:id="4"/>
      <w:bookmarkEnd w:id="5"/>
      <w:bookmarkEnd w:id="6"/>
      <w:bookmarkEnd w:id="7"/>
      <w:bookmarkEnd w:id="38"/>
    </w:p>
    <w:p w14:paraId="2CBEE3D8" w14:textId="302A3F88" w:rsidR="000E711C" w:rsidRPr="00BF437F" w:rsidRDefault="000E711C">
      <w:pPr>
        <w:pStyle w:val="Heading2"/>
      </w:pPr>
      <w:bookmarkStart w:id="39" w:name="_Toc434902934"/>
      <w:bookmarkStart w:id="40" w:name="_Toc492195985"/>
      <w:bookmarkStart w:id="41" w:name="_Toc95828325"/>
      <w:r w:rsidRPr="00BF437F">
        <w:t>Applicable Documents</w:t>
      </w:r>
      <w:bookmarkEnd w:id="39"/>
      <w:bookmarkEnd w:id="40"/>
      <w:bookmarkEnd w:id="41"/>
    </w:p>
    <w:p w14:paraId="18EC2DD0" w14:textId="08D1BDC8" w:rsidR="000E711C" w:rsidRPr="00BF437F" w:rsidRDefault="000E711C" w:rsidP="00970CA1">
      <w:r w:rsidRPr="00BF437F">
        <w:t xml:space="preserve">The following documents, of the exact issue and revision shown, form a part of this </w:t>
      </w:r>
      <w:r w:rsidR="005816DE">
        <w:t>VDD</w:t>
      </w:r>
      <w:r w:rsidR="005816DE" w:rsidRPr="00BF437F">
        <w:t xml:space="preserve"> </w:t>
      </w:r>
      <w:r w:rsidRPr="00BF437F">
        <w:t>to the extent specified herein.</w:t>
      </w:r>
    </w:p>
    <w:p w14:paraId="37A6338B" w14:textId="2D48767B" w:rsidR="00212858" w:rsidRDefault="00212858">
      <w:pPr>
        <w:pStyle w:val="Caption"/>
        <w:keepNext/>
      </w:pPr>
      <w:bookmarkStart w:id="42" w:name="_Toc85107905"/>
      <w:r w:rsidRPr="00BF437F">
        <w:lastRenderedPageBreak/>
        <w:t xml:space="preserve">Table </w:t>
      </w:r>
      <w:fldSimple w:instr=" STYLEREF 1 \s ">
        <w:r w:rsidR="00A8481D">
          <w:rPr>
            <w:noProof/>
          </w:rPr>
          <w:t>2</w:t>
        </w:r>
      </w:fldSimple>
      <w:r w:rsidR="00A03B36">
        <w:noBreakHyphen/>
      </w:r>
      <w:fldSimple w:instr=" SEQ Table \* ARABIC \s 1 ">
        <w:r w:rsidR="00A8481D">
          <w:rPr>
            <w:noProof/>
          </w:rPr>
          <w:t>1</w:t>
        </w:r>
      </w:fldSimple>
      <w:r w:rsidRPr="00BF437F">
        <w:t xml:space="preserve">: </w:t>
      </w:r>
      <w:r w:rsidR="00D05913">
        <w:t xml:space="preserve"> </w:t>
      </w:r>
      <w:r w:rsidRPr="00BF437F">
        <w:t>Applicable Documents</w:t>
      </w:r>
      <w:bookmarkEnd w:id="42"/>
    </w:p>
    <w:p w14:paraId="684E46CF"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1"/>
        <w:gridCol w:w="6488"/>
        <w:gridCol w:w="2655"/>
      </w:tblGrid>
      <w:tr w:rsidR="00570B38" w:rsidRPr="00BF437F" w14:paraId="58247A97" w14:textId="77777777" w:rsidTr="009D6812">
        <w:trPr>
          <w:cantSplit/>
          <w:tblHeader/>
        </w:trPr>
        <w:tc>
          <w:tcPr>
            <w:tcW w:w="761" w:type="pct"/>
            <w:shd w:val="clear" w:color="auto" w:fill="D9D9D9" w:themeFill="background1" w:themeFillShade="D9"/>
            <w:vAlign w:val="center"/>
          </w:tcPr>
          <w:p w14:paraId="4CEFBC23" w14:textId="77777777" w:rsidR="00432860" w:rsidRDefault="00570B38" w:rsidP="00354D92">
            <w:pPr>
              <w:spacing w:before="0" w:beforeAutospacing="0" w:after="0" w:afterAutospacing="0"/>
              <w:jc w:val="center"/>
              <w:rPr>
                <w:b/>
                <w:i/>
                <w:szCs w:val="24"/>
              </w:rPr>
            </w:pPr>
            <w:r w:rsidRPr="00970CA1">
              <w:rPr>
                <w:b/>
                <w:i/>
                <w:szCs w:val="24"/>
              </w:rPr>
              <w:t>Document</w:t>
            </w:r>
          </w:p>
          <w:p w14:paraId="7E143110" w14:textId="566823C7" w:rsidR="00570B38" w:rsidRPr="00970CA1" w:rsidRDefault="00570B38" w:rsidP="009D6812">
            <w:pPr>
              <w:spacing w:before="0" w:beforeAutospacing="0" w:after="0" w:afterAutospacing="0"/>
              <w:jc w:val="center"/>
              <w:rPr>
                <w:b/>
                <w:i/>
                <w:szCs w:val="24"/>
              </w:rPr>
            </w:pPr>
            <w:r w:rsidRPr="00970CA1">
              <w:rPr>
                <w:b/>
                <w:i/>
                <w:szCs w:val="24"/>
              </w:rPr>
              <w:t>Number</w:t>
            </w:r>
          </w:p>
        </w:tc>
        <w:tc>
          <w:tcPr>
            <w:tcW w:w="3008" w:type="pct"/>
            <w:shd w:val="clear" w:color="auto" w:fill="D9D9D9" w:themeFill="background1" w:themeFillShade="D9"/>
            <w:vAlign w:val="center"/>
          </w:tcPr>
          <w:p w14:paraId="67AB1D49"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31" w:type="pct"/>
            <w:shd w:val="clear" w:color="auto" w:fill="D9D9D9" w:themeFill="background1" w:themeFillShade="D9"/>
            <w:vAlign w:val="center"/>
          </w:tcPr>
          <w:p w14:paraId="6EF27D45" w14:textId="57E15C5F" w:rsidR="003456E6" w:rsidRDefault="00570B38" w:rsidP="009D6812">
            <w:pPr>
              <w:spacing w:before="0" w:beforeAutospacing="0" w:after="0" w:afterAutospacing="0"/>
              <w:jc w:val="center"/>
              <w:rPr>
                <w:b/>
                <w:i/>
                <w:szCs w:val="24"/>
              </w:rPr>
            </w:pPr>
            <w:r w:rsidRPr="00970CA1">
              <w:rPr>
                <w:b/>
                <w:i/>
                <w:szCs w:val="24"/>
              </w:rPr>
              <w:t>Revision</w:t>
            </w:r>
            <w:r w:rsidR="003456E6">
              <w:rPr>
                <w:b/>
                <w:i/>
                <w:szCs w:val="24"/>
              </w:rPr>
              <w:t xml:space="preserve"> </w:t>
            </w:r>
            <w:r w:rsidRPr="00970CA1">
              <w:rPr>
                <w:b/>
                <w:i/>
                <w:szCs w:val="24"/>
              </w:rPr>
              <w:t>/</w:t>
            </w:r>
          </w:p>
          <w:p w14:paraId="2A8F57B5" w14:textId="770D4087"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9E1B04" w:rsidRPr="00BF437F" w14:paraId="70F6D9BF" w14:textId="77777777" w:rsidTr="00615E59">
        <w:trPr>
          <w:cantSplit/>
          <w:tblHeader/>
        </w:trPr>
        <w:tc>
          <w:tcPr>
            <w:tcW w:w="761" w:type="pct"/>
            <w:vAlign w:val="center"/>
          </w:tcPr>
          <w:p w14:paraId="0A7FE9C5" w14:textId="7E1D887F" w:rsidR="009E1B04" w:rsidRPr="00970CA1" w:rsidRDefault="009E1B04" w:rsidP="00615E59">
            <w:pPr>
              <w:spacing w:before="0" w:beforeAutospacing="0" w:after="0" w:afterAutospacing="0"/>
              <w:rPr>
                <w:szCs w:val="24"/>
              </w:rPr>
            </w:pPr>
            <w:r w:rsidRPr="00970CA1">
              <w:rPr>
                <w:szCs w:val="24"/>
              </w:rPr>
              <w:t>NPR 7150.2</w:t>
            </w:r>
          </w:p>
        </w:tc>
        <w:tc>
          <w:tcPr>
            <w:tcW w:w="3008" w:type="pct"/>
            <w:vAlign w:val="center"/>
          </w:tcPr>
          <w:p w14:paraId="6837E828" w14:textId="00AA152F" w:rsidR="009E1B04" w:rsidRPr="00970CA1" w:rsidRDefault="009E1B04" w:rsidP="00615E59">
            <w:pPr>
              <w:spacing w:before="0" w:beforeAutospacing="0" w:after="0" w:afterAutospacing="0"/>
              <w:rPr>
                <w:szCs w:val="24"/>
              </w:rPr>
            </w:pPr>
            <w:r w:rsidRPr="00970CA1">
              <w:rPr>
                <w:szCs w:val="24"/>
              </w:rPr>
              <w:t>NASA Software Engineering Procedural Requirements</w:t>
            </w:r>
          </w:p>
        </w:tc>
        <w:tc>
          <w:tcPr>
            <w:tcW w:w="1231" w:type="pct"/>
            <w:vAlign w:val="center"/>
          </w:tcPr>
          <w:p w14:paraId="43D22C36" w14:textId="197BE8E1" w:rsidR="009E1B04" w:rsidRPr="00970CA1" w:rsidRDefault="009E1B04" w:rsidP="00615E59">
            <w:pPr>
              <w:spacing w:before="0" w:beforeAutospacing="0" w:after="0" w:afterAutospacing="0"/>
              <w:rPr>
                <w:szCs w:val="24"/>
              </w:rPr>
            </w:pPr>
            <w:r w:rsidRPr="00970CA1">
              <w:rPr>
                <w:szCs w:val="24"/>
              </w:rPr>
              <w:t>Rev C / Aug 2019</w:t>
            </w:r>
          </w:p>
        </w:tc>
      </w:tr>
      <w:tr w:rsidR="009E1B04" w:rsidRPr="00BF437F" w14:paraId="339F6637" w14:textId="77777777" w:rsidTr="00615E59">
        <w:trPr>
          <w:cantSplit/>
          <w:tblHeader/>
        </w:trPr>
        <w:tc>
          <w:tcPr>
            <w:tcW w:w="761" w:type="pct"/>
            <w:vAlign w:val="center"/>
          </w:tcPr>
          <w:p w14:paraId="490C7530" w14:textId="63991111" w:rsidR="009E1B04" w:rsidRPr="00970CA1" w:rsidRDefault="009E1B04" w:rsidP="00615E59">
            <w:pPr>
              <w:spacing w:before="0" w:beforeAutospacing="0" w:after="0" w:afterAutospacing="0"/>
              <w:rPr>
                <w:i/>
                <w:color w:val="2E74B5"/>
                <w:szCs w:val="24"/>
              </w:rPr>
            </w:pPr>
            <w:r w:rsidRPr="00970CA1">
              <w:rPr>
                <w:szCs w:val="24"/>
              </w:rPr>
              <w:t>EA-WI-025</w:t>
            </w:r>
          </w:p>
        </w:tc>
        <w:tc>
          <w:tcPr>
            <w:tcW w:w="3008" w:type="pct"/>
            <w:vAlign w:val="center"/>
          </w:tcPr>
          <w:p w14:paraId="7DF89590" w14:textId="0230B317" w:rsidR="009E1B04" w:rsidRPr="00970CA1" w:rsidRDefault="009E1B04" w:rsidP="00615E59">
            <w:pPr>
              <w:spacing w:before="0" w:beforeAutospacing="0" w:after="0" w:afterAutospacing="0"/>
              <w:rPr>
                <w:i/>
                <w:color w:val="2E74B5"/>
                <w:szCs w:val="24"/>
              </w:rPr>
            </w:pPr>
            <w:r w:rsidRPr="00970CA1">
              <w:rPr>
                <w:szCs w:val="24"/>
              </w:rPr>
              <w:t>GFE Flight Project Software and Firmware Development</w:t>
            </w:r>
          </w:p>
        </w:tc>
        <w:tc>
          <w:tcPr>
            <w:tcW w:w="1231" w:type="pct"/>
            <w:vAlign w:val="center"/>
          </w:tcPr>
          <w:p w14:paraId="448EC16E" w14:textId="41A1BF94" w:rsidR="009E1B04" w:rsidRPr="00970CA1" w:rsidRDefault="009E1B04" w:rsidP="00615E59">
            <w:pPr>
              <w:spacing w:before="0" w:beforeAutospacing="0" w:after="0" w:afterAutospacing="0"/>
              <w:rPr>
                <w:i/>
                <w:color w:val="2E74B5"/>
                <w:szCs w:val="24"/>
              </w:rPr>
            </w:pPr>
            <w:r w:rsidRPr="00970CA1">
              <w:rPr>
                <w:szCs w:val="24"/>
              </w:rPr>
              <w:t>Rev D / Sep 2013</w:t>
            </w:r>
          </w:p>
        </w:tc>
      </w:tr>
      <w:tr w:rsidR="009E1B04" w:rsidRPr="00BF437F" w14:paraId="5181E095" w14:textId="77777777" w:rsidTr="00615E59">
        <w:trPr>
          <w:cantSplit/>
          <w:tblHeader/>
        </w:trPr>
        <w:tc>
          <w:tcPr>
            <w:tcW w:w="761" w:type="pct"/>
            <w:vAlign w:val="center"/>
          </w:tcPr>
          <w:p w14:paraId="052109E0" w14:textId="0C36F839" w:rsidR="009E1B04" w:rsidRPr="00970CA1" w:rsidRDefault="009E1B04" w:rsidP="00615E59">
            <w:pPr>
              <w:spacing w:before="0" w:beforeAutospacing="0" w:after="0" w:afterAutospacing="0"/>
              <w:rPr>
                <w:i/>
                <w:color w:val="2E74B5"/>
                <w:szCs w:val="24"/>
              </w:rPr>
            </w:pPr>
            <w:r w:rsidRPr="00970CA1">
              <w:rPr>
                <w:szCs w:val="24"/>
              </w:rPr>
              <w:t>GP-10021</w:t>
            </w:r>
          </w:p>
        </w:tc>
        <w:tc>
          <w:tcPr>
            <w:tcW w:w="3008" w:type="pct"/>
            <w:vAlign w:val="center"/>
          </w:tcPr>
          <w:p w14:paraId="5F848B33" w14:textId="753F6150" w:rsidR="009E1B04" w:rsidRPr="00970CA1" w:rsidRDefault="00432860" w:rsidP="00615E59">
            <w:pPr>
              <w:spacing w:before="0" w:beforeAutospacing="0" w:after="0" w:afterAutospacing="0"/>
              <w:rPr>
                <w:i/>
                <w:color w:val="2E74B5"/>
                <w:szCs w:val="24"/>
              </w:rPr>
            </w:pPr>
            <w:r>
              <w:rPr>
                <w:szCs w:val="24"/>
              </w:rPr>
              <w:t>cFS</w:t>
            </w:r>
            <w:r w:rsidR="009E1B04" w:rsidRPr="00970CA1">
              <w:rPr>
                <w:szCs w:val="24"/>
              </w:rPr>
              <w:t xml:space="preserve"> Certification Software Development Plan</w:t>
            </w:r>
          </w:p>
        </w:tc>
        <w:tc>
          <w:tcPr>
            <w:tcW w:w="1231" w:type="pct"/>
            <w:vAlign w:val="center"/>
          </w:tcPr>
          <w:p w14:paraId="0B442D13" w14:textId="264E13FF" w:rsidR="009E1B04" w:rsidRPr="00970CA1" w:rsidRDefault="009E1B04" w:rsidP="00615E59">
            <w:pPr>
              <w:spacing w:before="0" w:beforeAutospacing="0" w:after="0" w:afterAutospacing="0"/>
              <w:rPr>
                <w:i/>
                <w:color w:val="2E74B5"/>
                <w:szCs w:val="24"/>
              </w:rPr>
            </w:pPr>
            <w:r w:rsidRPr="00970CA1">
              <w:rPr>
                <w:szCs w:val="24"/>
              </w:rPr>
              <w:t>Baseline / May 2020</w:t>
            </w:r>
          </w:p>
        </w:tc>
      </w:tr>
    </w:tbl>
    <w:p w14:paraId="0EB63569" w14:textId="77777777" w:rsidR="00682E78" w:rsidRDefault="00682E78" w:rsidP="001816E9">
      <w:pPr>
        <w:pStyle w:val="NoSpacing"/>
      </w:pPr>
      <w:bookmarkStart w:id="43" w:name="_Toc446910887"/>
      <w:bookmarkStart w:id="44" w:name="_Toc446249054"/>
      <w:bookmarkStart w:id="45" w:name="_Toc454598308"/>
    </w:p>
    <w:p w14:paraId="214D75C7" w14:textId="54605553" w:rsidR="000E711C" w:rsidRPr="00BF437F" w:rsidRDefault="000E711C">
      <w:pPr>
        <w:pStyle w:val="Heading2"/>
      </w:pPr>
      <w:bookmarkStart w:id="46" w:name="_Toc95828326"/>
      <w:r w:rsidRPr="00BF437F">
        <w:t>Reference Documents</w:t>
      </w:r>
      <w:bookmarkEnd w:id="43"/>
      <w:bookmarkEnd w:id="44"/>
      <w:bookmarkEnd w:id="45"/>
      <w:bookmarkEnd w:id="46"/>
    </w:p>
    <w:p w14:paraId="6983E5A0" w14:textId="5FE56ECF" w:rsidR="000E711C" w:rsidRPr="00BF437F" w:rsidRDefault="000E711C">
      <w:r w:rsidRPr="00BF437F">
        <w:t xml:space="preserve">The following documents are reference documents utilized in the development of this </w:t>
      </w:r>
      <w:r w:rsidR="005816DE">
        <w:t>VDD</w:t>
      </w:r>
      <w:r w:rsidRPr="00BF437F">
        <w:t>.</w:t>
      </w:r>
      <w:r w:rsidR="00974399" w:rsidRPr="00BF437F">
        <w:t xml:space="preserve"> </w:t>
      </w:r>
      <w:r w:rsidRPr="00BF437F">
        <w:t xml:space="preserve">These documents do not form a part of this </w:t>
      </w:r>
      <w:r w:rsidR="005816DE">
        <w:t>VDD</w:t>
      </w:r>
      <w:r w:rsidR="005816DE" w:rsidRPr="00BF437F">
        <w:t xml:space="preserve"> </w:t>
      </w:r>
      <w:r w:rsidRPr="00BF437F">
        <w:t>and are not controlled by their reference herein.</w:t>
      </w:r>
    </w:p>
    <w:p w14:paraId="18A7B4A2" w14:textId="2F12F087" w:rsidR="00581307" w:rsidRDefault="00581307" w:rsidP="00581307">
      <w:pPr>
        <w:pStyle w:val="Caption"/>
        <w:keepNext/>
        <w:rPr>
          <w:noProof/>
        </w:rPr>
      </w:pPr>
      <w:bookmarkStart w:id="47" w:name="_Toc85107906"/>
      <w:r>
        <w:t xml:space="preserve">Table </w:t>
      </w:r>
      <w:fldSimple w:instr=" STYLEREF 1 \s ">
        <w:r w:rsidR="00A8481D">
          <w:rPr>
            <w:noProof/>
          </w:rPr>
          <w:t>2</w:t>
        </w:r>
      </w:fldSimple>
      <w:r w:rsidR="00A03B36">
        <w:noBreakHyphen/>
      </w:r>
      <w:fldSimple w:instr=" SEQ Table \* ARABIC \s 1 ">
        <w:r w:rsidR="00A8481D">
          <w:rPr>
            <w:noProof/>
          </w:rPr>
          <w:t>2</w:t>
        </w:r>
      </w:fldSimple>
      <w:r>
        <w:t xml:space="preserve">: </w:t>
      </w:r>
      <w:r w:rsidR="00D05913">
        <w:t xml:space="preserve"> </w:t>
      </w:r>
      <w:r w:rsidRPr="005445FA">
        <w:rPr>
          <w:noProof/>
        </w:rPr>
        <w:t>Reference Documents</w:t>
      </w:r>
      <w:bookmarkEnd w:id="47"/>
    </w:p>
    <w:p w14:paraId="0813AA8D"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43"/>
        <w:gridCol w:w="5940"/>
        <w:gridCol w:w="2601"/>
      </w:tblGrid>
      <w:tr w:rsidR="00570B38" w:rsidRPr="00970CA1" w14:paraId="0C3A8106" w14:textId="77777777" w:rsidTr="009D6812">
        <w:trPr>
          <w:cantSplit/>
          <w:tblHeader/>
        </w:trPr>
        <w:tc>
          <w:tcPr>
            <w:tcW w:w="1040" w:type="pct"/>
            <w:shd w:val="clear" w:color="auto" w:fill="D9D9D9" w:themeFill="background1" w:themeFillShade="D9"/>
            <w:vAlign w:val="center"/>
          </w:tcPr>
          <w:p w14:paraId="2EAA00C5" w14:textId="77777777" w:rsidR="003456E6" w:rsidRPr="00970CA1" w:rsidRDefault="00570B38" w:rsidP="009D6812">
            <w:pPr>
              <w:spacing w:before="0" w:beforeAutospacing="0" w:after="0" w:afterAutospacing="0"/>
              <w:jc w:val="center"/>
              <w:rPr>
                <w:b/>
                <w:i/>
                <w:szCs w:val="24"/>
              </w:rPr>
            </w:pPr>
            <w:r w:rsidRPr="00970CA1">
              <w:rPr>
                <w:b/>
                <w:i/>
                <w:szCs w:val="24"/>
              </w:rPr>
              <w:t>Document</w:t>
            </w:r>
          </w:p>
          <w:p w14:paraId="044D54D8" w14:textId="68E994EE" w:rsidR="00570B38" w:rsidRPr="00970CA1" w:rsidRDefault="00570B38" w:rsidP="009D6812">
            <w:pPr>
              <w:spacing w:before="0" w:beforeAutospacing="0" w:after="0" w:afterAutospacing="0"/>
              <w:jc w:val="center"/>
              <w:rPr>
                <w:b/>
                <w:i/>
                <w:szCs w:val="24"/>
              </w:rPr>
            </w:pPr>
            <w:r w:rsidRPr="00970CA1">
              <w:rPr>
                <w:b/>
                <w:i/>
                <w:szCs w:val="24"/>
              </w:rPr>
              <w:t>Number</w:t>
            </w:r>
          </w:p>
        </w:tc>
        <w:tc>
          <w:tcPr>
            <w:tcW w:w="2754" w:type="pct"/>
            <w:shd w:val="clear" w:color="auto" w:fill="D9D9D9" w:themeFill="background1" w:themeFillShade="D9"/>
            <w:vAlign w:val="center"/>
          </w:tcPr>
          <w:p w14:paraId="25BC926D"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06" w:type="pct"/>
            <w:shd w:val="clear" w:color="auto" w:fill="D9D9D9" w:themeFill="background1" w:themeFillShade="D9"/>
            <w:vAlign w:val="center"/>
          </w:tcPr>
          <w:p w14:paraId="1057618D" w14:textId="640358B5" w:rsidR="003456E6" w:rsidRPr="00970CA1" w:rsidRDefault="00570B38" w:rsidP="009D6812">
            <w:pPr>
              <w:spacing w:before="0" w:beforeAutospacing="0" w:after="0" w:afterAutospacing="0"/>
              <w:jc w:val="center"/>
              <w:rPr>
                <w:b/>
                <w:i/>
                <w:szCs w:val="24"/>
              </w:rPr>
            </w:pPr>
            <w:r w:rsidRPr="00970CA1">
              <w:rPr>
                <w:b/>
                <w:i/>
                <w:szCs w:val="24"/>
              </w:rPr>
              <w:t>Revision</w:t>
            </w:r>
            <w:r w:rsidR="003456E6" w:rsidRPr="00970CA1">
              <w:rPr>
                <w:b/>
                <w:i/>
                <w:szCs w:val="24"/>
              </w:rPr>
              <w:t xml:space="preserve"> </w:t>
            </w:r>
            <w:r w:rsidRPr="00970CA1">
              <w:rPr>
                <w:b/>
                <w:i/>
                <w:szCs w:val="24"/>
              </w:rPr>
              <w:t>/</w:t>
            </w:r>
          </w:p>
          <w:p w14:paraId="4E4A1CAA" w14:textId="4EA44E29"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D14AE6" w:rsidRPr="00970CA1" w14:paraId="3335012D" w14:textId="77777777" w:rsidTr="00E85A4F">
        <w:trPr>
          <w:cantSplit/>
          <w:tblHeader/>
        </w:trPr>
        <w:tc>
          <w:tcPr>
            <w:tcW w:w="1040" w:type="pct"/>
          </w:tcPr>
          <w:p w14:paraId="17D048BF" w14:textId="59A2EB25" w:rsidR="00D14AE6" w:rsidRPr="00615E59" w:rsidRDefault="00615E59" w:rsidP="00D14AE6">
            <w:pPr>
              <w:spacing w:before="0" w:beforeAutospacing="0" w:after="0" w:afterAutospacing="0"/>
              <w:rPr>
                <w:iCs/>
                <w:color w:val="FF0000"/>
                <w:szCs w:val="24"/>
              </w:rPr>
            </w:pPr>
            <w:r w:rsidRPr="00615E59">
              <w:rPr>
                <w:iCs/>
                <w:szCs w:val="24"/>
              </w:rPr>
              <w:t>N/A</w:t>
            </w:r>
          </w:p>
        </w:tc>
        <w:tc>
          <w:tcPr>
            <w:tcW w:w="2754" w:type="pct"/>
            <w:vAlign w:val="center"/>
          </w:tcPr>
          <w:p w14:paraId="2C837B04" w14:textId="16BFCD36" w:rsidR="00D14AE6" w:rsidRPr="00970CA1" w:rsidRDefault="00AC07ED" w:rsidP="00D14AE6">
            <w:pPr>
              <w:spacing w:before="0" w:beforeAutospacing="0" w:after="0" w:afterAutospacing="0"/>
              <w:rPr>
                <w:i/>
                <w:color w:val="2E74B5"/>
                <w:szCs w:val="24"/>
              </w:rPr>
            </w:pPr>
            <w:r>
              <w:rPr>
                <w:szCs w:val="24"/>
              </w:rPr>
              <w:t>SP0-VxWorks6.9 PSP</w:t>
            </w:r>
            <w:r w:rsidR="00D14AE6">
              <w:rPr>
                <w:szCs w:val="24"/>
              </w:rPr>
              <w:t xml:space="preserve"> Software Design Document</w:t>
            </w:r>
          </w:p>
        </w:tc>
        <w:tc>
          <w:tcPr>
            <w:tcW w:w="1206" w:type="pct"/>
          </w:tcPr>
          <w:p w14:paraId="4B1301B3" w14:textId="0665FF45" w:rsidR="00D14AE6" w:rsidRPr="00615E59" w:rsidRDefault="00615E59" w:rsidP="00D14AE6">
            <w:pPr>
              <w:spacing w:before="0" w:beforeAutospacing="0" w:after="0" w:afterAutospacing="0"/>
              <w:rPr>
                <w:iCs/>
                <w:szCs w:val="24"/>
              </w:rPr>
            </w:pPr>
            <w:r w:rsidRPr="00615E59">
              <w:rPr>
                <w:iCs/>
                <w:szCs w:val="24"/>
              </w:rPr>
              <w:t>Baseline / May 2022</w:t>
            </w:r>
          </w:p>
        </w:tc>
      </w:tr>
      <w:tr w:rsidR="00D14AE6" w:rsidRPr="00970CA1" w14:paraId="607A7CD6" w14:textId="77777777" w:rsidTr="00E85A4F">
        <w:trPr>
          <w:cantSplit/>
          <w:tblHeader/>
        </w:trPr>
        <w:tc>
          <w:tcPr>
            <w:tcW w:w="1040" w:type="pct"/>
          </w:tcPr>
          <w:p w14:paraId="3209D3DA" w14:textId="071B7FCE" w:rsidR="00D14AE6" w:rsidRPr="00595A73" w:rsidRDefault="00615E59" w:rsidP="00D14AE6">
            <w:pPr>
              <w:spacing w:before="0" w:beforeAutospacing="0" w:after="0" w:afterAutospacing="0"/>
              <w:rPr>
                <w:i/>
                <w:color w:val="FF0000"/>
                <w:szCs w:val="24"/>
              </w:rPr>
            </w:pPr>
            <w:r w:rsidRPr="00615E59">
              <w:rPr>
                <w:iCs/>
                <w:szCs w:val="24"/>
              </w:rPr>
              <w:t>N/A</w:t>
            </w:r>
          </w:p>
        </w:tc>
        <w:tc>
          <w:tcPr>
            <w:tcW w:w="2754" w:type="pct"/>
            <w:vAlign w:val="center"/>
          </w:tcPr>
          <w:p w14:paraId="3E111E66" w14:textId="39177C52" w:rsidR="00D14AE6" w:rsidRPr="00970CA1" w:rsidRDefault="00AC07ED" w:rsidP="00D14AE6">
            <w:pPr>
              <w:spacing w:before="0" w:beforeAutospacing="0" w:after="0" w:afterAutospacing="0"/>
              <w:rPr>
                <w:i/>
                <w:color w:val="2E74B5"/>
                <w:szCs w:val="24"/>
              </w:rPr>
            </w:pPr>
            <w:r>
              <w:rPr>
                <w:szCs w:val="24"/>
              </w:rPr>
              <w:t>SP0-VxWorks6.9 PSP</w:t>
            </w:r>
            <w:r w:rsidR="00D14AE6">
              <w:rPr>
                <w:szCs w:val="24"/>
              </w:rPr>
              <w:t xml:space="preserve"> Software </w:t>
            </w:r>
            <w:r w:rsidR="00D12FD7">
              <w:rPr>
                <w:szCs w:val="24"/>
              </w:rPr>
              <w:t>U</w:t>
            </w:r>
            <w:r w:rsidR="001F5FCE">
              <w:rPr>
                <w:szCs w:val="24"/>
              </w:rPr>
              <w:t>s</w:t>
            </w:r>
            <w:r w:rsidR="00D14AE6">
              <w:rPr>
                <w:szCs w:val="24"/>
              </w:rPr>
              <w:t>er’s Guide</w:t>
            </w:r>
          </w:p>
        </w:tc>
        <w:tc>
          <w:tcPr>
            <w:tcW w:w="1206" w:type="pct"/>
          </w:tcPr>
          <w:p w14:paraId="31C7FE7B" w14:textId="425BF211" w:rsidR="00D14AE6" w:rsidRPr="00615E59" w:rsidRDefault="00615E59" w:rsidP="00D14AE6">
            <w:pPr>
              <w:spacing w:before="0" w:beforeAutospacing="0" w:after="0" w:afterAutospacing="0"/>
              <w:rPr>
                <w:iCs/>
                <w:szCs w:val="24"/>
              </w:rPr>
            </w:pPr>
            <w:r w:rsidRPr="00615E59">
              <w:rPr>
                <w:iCs/>
                <w:szCs w:val="24"/>
              </w:rPr>
              <w:t>Baseline / May 2022</w:t>
            </w:r>
          </w:p>
        </w:tc>
      </w:tr>
    </w:tbl>
    <w:p w14:paraId="5A9804D5" w14:textId="77777777" w:rsidR="003456E6" w:rsidRDefault="003456E6" w:rsidP="00970CA1">
      <w:pPr>
        <w:pStyle w:val="NoSpacing"/>
      </w:pPr>
      <w:bookmarkStart w:id="48" w:name="_Toc467492810"/>
      <w:bookmarkStart w:id="49" w:name="_Toc467502645"/>
      <w:bookmarkStart w:id="50" w:name="_Toc467502732"/>
      <w:bookmarkStart w:id="51" w:name="_Toc467502888"/>
      <w:bookmarkStart w:id="52" w:name="_Toc467503100"/>
      <w:bookmarkStart w:id="53" w:name="_Toc467492828"/>
      <w:bookmarkStart w:id="54" w:name="_Toc467502663"/>
      <w:bookmarkStart w:id="55" w:name="_Toc467502750"/>
      <w:bookmarkStart w:id="56" w:name="_Toc467502906"/>
      <w:bookmarkStart w:id="57" w:name="_Toc467503118"/>
      <w:bookmarkStart w:id="58" w:name="_Toc467492832"/>
      <w:bookmarkStart w:id="59" w:name="_Toc467502667"/>
      <w:bookmarkStart w:id="60" w:name="_Toc467502754"/>
      <w:bookmarkStart w:id="61" w:name="_Toc467502910"/>
      <w:bookmarkStart w:id="62" w:name="_Toc467503122"/>
      <w:bookmarkStart w:id="63" w:name="_Toc467492836"/>
      <w:bookmarkStart w:id="64" w:name="_Toc467502671"/>
      <w:bookmarkStart w:id="65" w:name="_Toc467502758"/>
      <w:bookmarkStart w:id="66" w:name="_Toc467502914"/>
      <w:bookmarkStart w:id="67" w:name="_Toc467503126"/>
      <w:bookmarkStart w:id="68" w:name="_Toc446910888"/>
      <w:bookmarkStart w:id="69" w:name="_Toc446249055"/>
      <w:bookmarkStart w:id="70" w:name="_Toc45459830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2423FEB" w14:textId="45BC0EFE" w:rsidR="000E711C" w:rsidRPr="00BF437F" w:rsidRDefault="000E711C">
      <w:pPr>
        <w:pStyle w:val="Heading2"/>
      </w:pPr>
      <w:bookmarkStart w:id="71" w:name="_Toc95828327"/>
      <w:r w:rsidRPr="00BF437F">
        <w:t>Order of Precedence</w:t>
      </w:r>
      <w:bookmarkEnd w:id="68"/>
      <w:bookmarkEnd w:id="69"/>
      <w:bookmarkEnd w:id="70"/>
      <w:bookmarkEnd w:id="71"/>
    </w:p>
    <w:p w14:paraId="7CAEB7C3" w14:textId="0A1EE3D8" w:rsidR="000E711C" w:rsidRPr="002A0B18" w:rsidRDefault="000E711C" w:rsidP="00970CA1">
      <w:pPr>
        <w:rPr>
          <w:iCs/>
        </w:rPr>
      </w:pPr>
      <w:r w:rsidRPr="00BF437F">
        <w:t>In the event of a conflict between the text of this specification and an applicable document cited herein, the text of this specification takes precedence</w:t>
      </w:r>
      <w:r w:rsidRPr="00BF437F">
        <w:rPr>
          <w:i/>
        </w:rPr>
        <w:t>.</w:t>
      </w:r>
    </w:p>
    <w:p w14:paraId="55CCA821" w14:textId="0AC88654" w:rsidR="000E711C" w:rsidRDefault="0019308A" w:rsidP="00AE2E9D">
      <w:pPr>
        <w:pStyle w:val="Heading1"/>
      </w:pPr>
      <w:bookmarkStart w:id="72" w:name="_Toc95828328"/>
      <w:r>
        <w:t>Test plan</w:t>
      </w:r>
      <w:bookmarkEnd w:id="72"/>
    </w:p>
    <w:p w14:paraId="7044E8DE" w14:textId="4E9BB6C9" w:rsidR="00C8463A" w:rsidRDefault="00C8463A" w:rsidP="00C8463A">
      <w:r>
        <w:t>It is expected that the users will document the overall test plan and procedures for their overall software system.  T</w:t>
      </w:r>
      <w:r w:rsidRPr="00A8016C">
        <w:t xml:space="preserve">his document provides </w:t>
      </w:r>
      <w:r>
        <w:t>the test plan and procedures specifically for the SP0-VxWorks6.9 PSP, as a software component of that overall system</w:t>
      </w:r>
      <w:r w:rsidRPr="00A8016C">
        <w:t xml:space="preserve">.  </w:t>
      </w:r>
    </w:p>
    <w:p w14:paraId="081E1F02" w14:textId="046EDBBA" w:rsidR="0019308A" w:rsidRDefault="00C8463A" w:rsidP="00C8463A">
      <w:r>
        <w:t>SP0-VxWorks6.9 PSP’s development and testing were done on a</w:t>
      </w:r>
      <w:r w:rsidR="00582D82">
        <w:t>n</w:t>
      </w:r>
      <w:r>
        <w:t xml:space="preserve"> </w:t>
      </w:r>
      <w:r w:rsidR="00582D82">
        <w:t>SP0-S</w:t>
      </w:r>
      <w:r>
        <w:t xml:space="preserve"> </w:t>
      </w:r>
      <w:r w:rsidR="00582D82">
        <w:t>processor running VxWorks6.9 RTOS</w:t>
      </w:r>
      <w:r>
        <w:t xml:space="preserve">.  </w:t>
      </w:r>
      <w:r w:rsidR="000D2934">
        <w:t>Partial regression testing was done with</w:t>
      </w:r>
      <w:r w:rsidRPr="000D2934">
        <w:t xml:space="preserve"> Gitlab Continuous Integration</w:t>
      </w:r>
      <w:r w:rsidR="007F4958">
        <w:t>: static code analysis and target build</w:t>
      </w:r>
      <w:r w:rsidRPr="000D2934">
        <w:t>.  An</w:t>
      </w:r>
      <w:r w:rsidR="00CF50EE">
        <w:t>d</w:t>
      </w:r>
      <w:r w:rsidRPr="000D2934">
        <w:t xml:space="preserve"> </w:t>
      </w:r>
      <w:r>
        <w:t>integrated vertical validation testing was done on a</w:t>
      </w:r>
      <w:r w:rsidR="001F0090">
        <w:t>n</w:t>
      </w:r>
      <w:r w:rsidRPr="00A8016C">
        <w:t xml:space="preserve"> </w:t>
      </w:r>
      <w:r>
        <w:t xml:space="preserve">SP0-S </w:t>
      </w:r>
      <w:r w:rsidRPr="00A8016C">
        <w:t>platform</w:t>
      </w:r>
      <w:r>
        <w:t xml:space="preserve"> running VxWorks6.9 RTOS.  All tests were built with the default configurations defined for the </w:t>
      </w:r>
      <w:r w:rsidR="00956ED7">
        <w:t>SP0-VxWorks6.9 PSP</w:t>
      </w:r>
      <w:r w:rsidR="005A579A">
        <w:t>.</w:t>
      </w:r>
    </w:p>
    <w:p w14:paraId="4831591E" w14:textId="226384A9" w:rsidR="00687BA1" w:rsidRPr="001816E9" w:rsidRDefault="00687BA1" w:rsidP="001816E9">
      <w:pPr>
        <w:pStyle w:val="Heading2"/>
      </w:pPr>
      <w:bookmarkStart w:id="73" w:name="_Toc95828329"/>
      <w:r>
        <w:t xml:space="preserve">Testing </w:t>
      </w:r>
      <w:r w:rsidR="00C74B86">
        <w:t>Activitie</w:t>
      </w:r>
      <w:r>
        <w:t>s</w:t>
      </w:r>
      <w:bookmarkEnd w:id="73"/>
    </w:p>
    <w:p w14:paraId="7705256A" w14:textId="32121B19" w:rsidR="000B1300" w:rsidRDefault="00687BA1" w:rsidP="000B1300">
      <w:r>
        <w:t xml:space="preserve">The following activities were performed against the code base of </w:t>
      </w:r>
      <w:r w:rsidR="004E68D0">
        <w:t xml:space="preserve">the </w:t>
      </w:r>
      <w:r w:rsidR="002D7C4B">
        <w:t>SP0-VxWorks6.9 PSP</w:t>
      </w:r>
      <w:r>
        <w:t>:</w:t>
      </w:r>
    </w:p>
    <w:p w14:paraId="359521CE" w14:textId="59960BBA" w:rsidR="00687BA1" w:rsidRDefault="00687BA1" w:rsidP="001D7613">
      <w:pPr>
        <w:pStyle w:val="ListParagraph"/>
        <w:numPr>
          <w:ilvl w:val="0"/>
          <w:numId w:val="2"/>
        </w:numPr>
      </w:pPr>
      <w:r>
        <w:t xml:space="preserve">Static code analysis, both </w:t>
      </w:r>
      <w:r w:rsidR="001816E9">
        <w:t xml:space="preserve">internal </w:t>
      </w:r>
      <w:r>
        <w:t>and independent</w:t>
      </w:r>
    </w:p>
    <w:p w14:paraId="02677AAE" w14:textId="240F974A" w:rsidR="00687BA1" w:rsidRDefault="00687BA1" w:rsidP="001D7613">
      <w:pPr>
        <w:pStyle w:val="ListParagraph"/>
        <w:numPr>
          <w:ilvl w:val="0"/>
          <w:numId w:val="2"/>
        </w:numPr>
      </w:pPr>
      <w:r>
        <w:t>Formal code inspection</w:t>
      </w:r>
      <w:r w:rsidR="00556F3D">
        <w:t xml:space="preserve"> via peer review</w:t>
      </w:r>
    </w:p>
    <w:p w14:paraId="06CF6EAE" w14:textId="6EA43CA2" w:rsidR="00687BA1" w:rsidRDefault="00687BA1" w:rsidP="001D7613">
      <w:pPr>
        <w:pStyle w:val="ListParagraph"/>
        <w:numPr>
          <w:ilvl w:val="0"/>
          <w:numId w:val="2"/>
        </w:numPr>
      </w:pPr>
      <w:r>
        <w:t>Full code coverage unit testing</w:t>
      </w:r>
    </w:p>
    <w:p w14:paraId="2DB6FA7B" w14:textId="2E184CF4" w:rsidR="00687BA1" w:rsidRDefault="004E68D0" w:rsidP="001D7613">
      <w:pPr>
        <w:pStyle w:val="ListParagraph"/>
        <w:numPr>
          <w:ilvl w:val="0"/>
          <w:numId w:val="2"/>
        </w:numPr>
      </w:pPr>
      <w:r>
        <w:t>Functional</w:t>
      </w:r>
      <w:r w:rsidR="00687BA1">
        <w:t xml:space="preserve"> testing</w:t>
      </w:r>
    </w:p>
    <w:p w14:paraId="2DB4335F" w14:textId="27507224" w:rsidR="00687BA1" w:rsidRDefault="0071554A" w:rsidP="001D7613">
      <w:pPr>
        <w:pStyle w:val="ListParagraph"/>
        <w:numPr>
          <w:ilvl w:val="0"/>
          <w:numId w:val="2"/>
        </w:numPr>
      </w:pPr>
      <w:r>
        <w:t>Integrated v</w:t>
      </w:r>
      <w:r w:rsidR="00687BA1">
        <w:t>ertical validation testing</w:t>
      </w:r>
    </w:p>
    <w:p w14:paraId="0E63CBC9" w14:textId="1570717C" w:rsidR="009E1919" w:rsidRDefault="009E1919" w:rsidP="00A65FE5">
      <w:bookmarkStart w:id="74" w:name="_Hlk95923720"/>
      <w:r>
        <w:lastRenderedPageBreak/>
        <w:t>Items (a) &amp; (b) have been perform by the cFS development team, and the associated metrics are reported to and tracked by a software engineering authority, the JSC Spacecraft Software Engineering Team (SSET).  Items (c) &amp; (d) can be repeated by the users.  And item (e) is also expected to be performed by the users, with user-defined configurations, as part of their validation of their integrated software system</w:t>
      </w:r>
      <w:bookmarkEnd w:id="74"/>
      <w:r w:rsidR="008A3831">
        <w:t>.</w:t>
      </w:r>
    </w:p>
    <w:p w14:paraId="470530B2" w14:textId="70EA972C" w:rsidR="00687BA1" w:rsidRDefault="00687BA1" w:rsidP="001816E9">
      <w:pPr>
        <w:pStyle w:val="Heading2"/>
      </w:pPr>
      <w:bookmarkStart w:id="75" w:name="_Toc95828330"/>
      <w:r>
        <w:t>Requirement Traceability</w:t>
      </w:r>
      <w:bookmarkEnd w:id="75"/>
    </w:p>
    <w:p w14:paraId="6D571E77" w14:textId="1770422D" w:rsidR="00AD6092" w:rsidRPr="00D656AA" w:rsidRDefault="003A4B5D" w:rsidP="00D656AA">
      <w:pPr>
        <w:pStyle w:val="NoSpacing"/>
      </w:pPr>
      <w:bookmarkStart w:id="76" w:name="_Hlk95923768"/>
      <w:r>
        <w:t>The SP0-VxWorks6.9 PSP is implemented as a library, which provides a set of public functions that can be used by other cFE/cFS components.  These public functions are essentially its “requirements”.  For purpose of certification, there will not be requirement traceability for libraries.  And hence, this section is not applicable to the SP0-VxWorks6.9 PSP</w:t>
      </w:r>
      <w:bookmarkEnd w:id="76"/>
      <w:r w:rsidR="00671440">
        <w:t>.</w:t>
      </w:r>
    </w:p>
    <w:p w14:paraId="2E925363" w14:textId="3984B0C7" w:rsidR="00DE5ECF" w:rsidRDefault="00B06B9E" w:rsidP="00AE2E9D">
      <w:pPr>
        <w:pStyle w:val="Heading1"/>
      </w:pPr>
      <w:bookmarkStart w:id="77" w:name="_Toc74652479"/>
      <w:bookmarkStart w:id="78" w:name="_Toc74652480"/>
      <w:bookmarkStart w:id="79" w:name="_Toc74652481"/>
      <w:bookmarkStart w:id="80" w:name="_Toc74652482"/>
      <w:bookmarkStart w:id="81" w:name="_Toc74652483"/>
      <w:bookmarkStart w:id="82" w:name="_Toc74652484"/>
      <w:bookmarkStart w:id="83" w:name="_Toc74652485"/>
      <w:bookmarkStart w:id="84" w:name="_Toc74652486"/>
      <w:bookmarkStart w:id="85" w:name="_Toc74652487"/>
      <w:bookmarkStart w:id="86" w:name="_Toc74652488"/>
      <w:bookmarkStart w:id="87" w:name="_Toc74652489"/>
      <w:bookmarkStart w:id="88" w:name="_Toc74652490"/>
      <w:bookmarkStart w:id="89" w:name="_Toc154190588"/>
      <w:bookmarkStart w:id="90" w:name="_Toc74652534"/>
      <w:bookmarkStart w:id="91" w:name="_Toc74652535"/>
      <w:bookmarkStart w:id="92" w:name="_Toc74652536"/>
      <w:bookmarkStart w:id="93" w:name="_Toc467492846"/>
      <w:bookmarkStart w:id="94" w:name="_Toc467502681"/>
      <w:bookmarkStart w:id="95" w:name="_Toc467502768"/>
      <w:bookmarkStart w:id="96" w:name="_Toc467502924"/>
      <w:bookmarkStart w:id="97" w:name="_Toc467503136"/>
      <w:bookmarkStart w:id="98" w:name="_Toc74652537"/>
      <w:bookmarkStart w:id="99" w:name="_Toc74652560"/>
      <w:bookmarkStart w:id="100" w:name="_Toc74652561"/>
      <w:bookmarkStart w:id="101" w:name="_Toc74652562"/>
      <w:bookmarkStart w:id="102" w:name="_Toc74652695"/>
      <w:bookmarkStart w:id="103" w:name="_Toc74652696"/>
      <w:bookmarkStart w:id="104" w:name="_Toc74652697"/>
      <w:bookmarkStart w:id="105" w:name="_Toc74652698"/>
      <w:bookmarkStart w:id="106" w:name="_Toc74652699"/>
      <w:bookmarkStart w:id="107" w:name="_Toc74652700"/>
      <w:bookmarkStart w:id="108" w:name="_Toc74652701"/>
      <w:bookmarkStart w:id="109" w:name="_Toc74652702"/>
      <w:bookmarkStart w:id="110" w:name="_Toc74652703"/>
      <w:bookmarkStart w:id="111" w:name="_Toc74652704"/>
      <w:bookmarkStart w:id="112" w:name="_Toc74652705"/>
      <w:bookmarkStart w:id="113" w:name="_Toc74652706"/>
      <w:bookmarkStart w:id="114" w:name="_Toc74652707"/>
      <w:bookmarkStart w:id="115" w:name="_Toc74652708"/>
      <w:bookmarkStart w:id="116" w:name="_Toc74652709"/>
      <w:bookmarkStart w:id="117" w:name="_Toc74652710"/>
      <w:bookmarkStart w:id="118" w:name="_Toc74652711"/>
      <w:bookmarkStart w:id="119" w:name="_Toc74652712"/>
      <w:bookmarkStart w:id="120" w:name="_Toc74652713"/>
      <w:bookmarkStart w:id="121" w:name="_Toc74652714"/>
      <w:bookmarkStart w:id="122" w:name="_Toc74652715"/>
      <w:bookmarkStart w:id="123" w:name="_Toc95828331"/>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t>VERIFICATION AND VALIDATION PROCESS</w:t>
      </w:r>
      <w:bookmarkEnd w:id="123"/>
    </w:p>
    <w:p w14:paraId="5B1FB590" w14:textId="6998FDC7" w:rsidR="00A517AC" w:rsidRDefault="00B06B9E" w:rsidP="00396381">
      <w:pPr>
        <w:pStyle w:val="Heading2"/>
      </w:pPr>
      <w:bookmarkStart w:id="124" w:name="_Toc95828332"/>
      <w:r>
        <w:t>Verification and Validation Manage</w:t>
      </w:r>
      <w:r w:rsidR="00CF74A1">
        <w:t>ment</w:t>
      </w:r>
      <w:r>
        <w:t xml:space="preserve"> Responsibilities</w:t>
      </w:r>
      <w:bookmarkEnd w:id="124"/>
    </w:p>
    <w:p w14:paraId="24854F8A" w14:textId="02387946" w:rsidR="0094535C" w:rsidRPr="00A2497B" w:rsidRDefault="002F714D" w:rsidP="00A2497B">
      <w:bookmarkStart w:id="125" w:name="_Hlk95923797"/>
      <w:r>
        <w:t>The users are ultimately responsible for the Verification and Validation of their overall software system.  The SP0-VxWorks6.9 PSP should be treated as a software component of that overall software system.  The users can use the provided certification artifacts to satisfy their verification and validation requirements.  It is up to the users how these artifacts are integrated and/or can be used to satisfy their system requirements</w:t>
      </w:r>
      <w:bookmarkEnd w:id="125"/>
      <w:r w:rsidR="008F7600">
        <w:t>.</w:t>
      </w:r>
    </w:p>
    <w:p w14:paraId="3585EA64" w14:textId="6C77E95D" w:rsidR="00C64647" w:rsidRDefault="00B06B9E" w:rsidP="00C64647">
      <w:pPr>
        <w:pStyle w:val="Heading2"/>
      </w:pPr>
      <w:bookmarkStart w:id="126" w:name="_Toc95828333"/>
      <w:r>
        <w:t>Verification Methods</w:t>
      </w:r>
      <w:bookmarkEnd w:id="126"/>
    </w:p>
    <w:p w14:paraId="2F46E387" w14:textId="24569B58" w:rsidR="002F714D" w:rsidRDefault="002F714D" w:rsidP="002F714D">
      <w:bookmarkStart w:id="127" w:name="_Hlk95923809"/>
      <w:r>
        <w:t xml:space="preserve">This section is not applicable to the SP0-VxWorks6.9 PSP since there is no requirement associated with a library.  </w:t>
      </w:r>
      <w:r w:rsidRPr="00D26B0E">
        <w:t>See Section 3.2</w:t>
      </w:r>
      <w:bookmarkEnd w:id="127"/>
      <w:r w:rsidRPr="00D26B0E">
        <w:t>.</w:t>
      </w:r>
    </w:p>
    <w:p w14:paraId="13E85E54" w14:textId="2B3917CF" w:rsidR="008D56E7" w:rsidRDefault="008D56E7" w:rsidP="008D56E7">
      <w:pPr>
        <w:pStyle w:val="Heading2"/>
      </w:pPr>
      <w:bookmarkStart w:id="128" w:name="_Toc95828334"/>
      <w:r>
        <w:t>Validation Methods</w:t>
      </w:r>
      <w:bookmarkEnd w:id="128"/>
    </w:p>
    <w:p w14:paraId="6C046A49" w14:textId="10C87297" w:rsidR="002F714D" w:rsidRDefault="002F714D" w:rsidP="002F714D">
      <w:bookmarkStart w:id="129" w:name="_Hlk95923826"/>
      <w:r>
        <w:t xml:space="preserve">The validation of the SP0-VxWorks6.9 PSP’s public functions shall be covered by its functional testing.  See </w:t>
      </w:r>
      <w:r w:rsidRPr="00D26B0E">
        <w:t>Section 5.3</w:t>
      </w:r>
      <w:bookmarkEnd w:id="129"/>
      <w:r w:rsidRPr="00D26B0E">
        <w:t>.</w:t>
      </w:r>
    </w:p>
    <w:p w14:paraId="48533624" w14:textId="7CE2B990" w:rsidR="004760B8" w:rsidRDefault="00740CD2" w:rsidP="00740CD2">
      <w:pPr>
        <w:pStyle w:val="Heading2"/>
      </w:pPr>
      <w:bookmarkStart w:id="130" w:name="_Toc95828335"/>
      <w:r>
        <w:t>Certification Process</w:t>
      </w:r>
      <w:bookmarkEnd w:id="130"/>
    </w:p>
    <w:p w14:paraId="6D824E15" w14:textId="77777777" w:rsidR="002F714D" w:rsidRDefault="002F714D" w:rsidP="002F714D">
      <w:bookmarkStart w:id="131" w:name="_Hlk95923838"/>
      <w:r>
        <w:t>The certification of cFS products shall be performed by the users in accordance with their software certification process</w:t>
      </w:r>
      <w:bookmarkEnd w:id="131"/>
      <w:r>
        <w:t>.</w:t>
      </w:r>
    </w:p>
    <w:p w14:paraId="6EAF44F9" w14:textId="4DC1977C" w:rsidR="00953203" w:rsidRDefault="00953203" w:rsidP="00953203">
      <w:pPr>
        <w:pStyle w:val="Heading2"/>
      </w:pPr>
      <w:bookmarkStart w:id="132" w:name="_Toc95828336"/>
      <w:r>
        <w:t>Acceptance Testing</w:t>
      </w:r>
      <w:bookmarkEnd w:id="132"/>
    </w:p>
    <w:p w14:paraId="223810E9" w14:textId="77777777" w:rsidR="002F714D" w:rsidRDefault="002F714D" w:rsidP="002F714D">
      <w:bookmarkStart w:id="133" w:name="_Hlk95923848"/>
      <w:r>
        <w:t>Acceptance testing of cFS products shall be performed by the users in accordance with their software acceptance process</w:t>
      </w:r>
      <w:bookmarkEnd w:id="133"/>
      <w:r>
        <w:t>.</w:t>
      </w:r>
    </w:p>
    <w:p w14:paraId="13D7532E" w14:textId="155A0F21" w:rsidR="00E35FEE" w:rsidRDefault="00C00D81" w:rsidP="00E35FEE">
      <w:pPr>
        <w:pStyle w:val="Heading1"/>
      </w:pPr>
      <w:bookmarkStart w:id="134" w:name="_Toc95828337"/>
      <w:r>
        <w:t>SP0-VxWOrks6.9 PSP</w:t>
      </w:r>
      <w:r w:rsidR="000F76FE">
        <w:t xml:space="preserve"> Test Procedures</w:t>
      </w:r>
      <w:bookmarkEnd w:id="134"/>
    </w:p>
    <w:p w14:paraId="0A8F3D61" w14:textId="76E76ADE" w:rsidR="00B50D01" w:rsidRDefault="00B50D01" w:rsidP="00B50D01">
      <w:pPr>
        <w:pStyle w:val="Heading2"/>
      </w:pPr>
      <w:bookmarkStart w:id="135" w:name="_Toc95828338"/>
      <w:r>
        <w:t>Static code analysis</w:t>
      </w:r>
      <w:bookmarkEnd w:id="135"/>
    </w:p>
    <w:p w14:paraId="3FA7FB0D" w14:textId="754B36A1" w:rsidR="00B50D01" w:rsidRDefault="00A421C8" w:rsidP="00B50D01">
      <w:r>
        <w:t xml:space="preserve">The static code analyzer tool, </w:t>
      </w:r>
      <w:r w:rsidRPr="00D656AA">
        <w:rPr>
          <w:b/>
          <w:bCs/>
          <w:i/>
          <w:iCs/>
        </w:rPr>
        <w:t>Understand</w:t>
      </w:r>
      <w:r>
        <w:t xml:space="preserve">, was used to perform static code analysis on the SP0-VxWorks6.9 PSP code base against the JSC SSET Coding Standards for C programing language.  Any deviation from the coding standard is documented in the cFS Certification SDP document.  Since the SP0-VxWorks6.9 PSP source </w:t>
      </w:r>
      <w:r>
        <w:lastRenderedPageBreak/>
        <w:t>code is available, the users can opt to re-run static code analysis using the users’ preferred analysis tool and coding standards</w:t>
      </w:r>
      <w:r w:rsidR="005437C4">
        <w:t>.</w:t>
      </w:r>
    </w:p>
    <w:p w14:paraId="601D9BD9" w14:textId="34B48042" w:rsidR="005437C4" w:rsidRDefault="005437C4" w:rsidP="005437C4">
      <w:pPr>
        <w:pStyle w:val="Heading2"/>
      </w:pPr>
      <w:bookmarkStart w:id="136" w:name="_Toc95828339"/>
      <w:r>
        <w:t>Full code coverage unit testing</w:t>
      </w:r>
      <w:bookmarkEnd w:id="136"/>
    </w:p>
    <w:p w14:paraId="659E9017" w14:textId="61D01F12" w:rsidR="005437C4" w:rsidRDefault="000759CA" w:rsidP="005437C4">
      <w:r>
        <w:t xml:space="preserve">The </w:t>
      </w:r>
      <w:r w:rsidR="00C00D81">
        <w:t>SP0-VxWorks6.9 PSP</w:t>
      </w:r>
      <w:r w:rsidR="005437C4">
        <w:t xml:space="preserve"> code base comes with</w:t>
      </w:r>
      <w:r w:rsidR="00C00D81">
        <w:t xml:space="preserve"> the</w:t>
      </w:r>
      <w:r w:rsidR="005437C4">
        <w:t xml:space="preserve"> source code for unit testing that can be built and run on a</w:t>
      </w:r>
      <w:r w:rsidR="00C00D81">
        <w:t>n</w:t>
      </w:r>
      <w:r w:rsidR="005437C4">
        <w:t xml:space="preserve"> </w:t>
      </w:r>
      <w:r w:rsidR="00C00D81">
        <w:t>SP0-S</w:t>
      </w:r>
      <w:r w:rsidR="005437C4">
        <w:t xml:space="preserve"> platform</w:t>
      </w:r>
      <w:r w:rsidR="00E5413B">
        <w:t xml:space="preserve"> running VxWorks 6.9 OS</w:t>
      </w:r>
      <w:r w:rsidR="005437C4">
        <w:t>.  All external interfaces are stubbed (including cFE</w:t>
      </w:r>
      <w:r w:rsidR="00C00D81">
        <w:t xml:space="preserve"> and </w:t>
      </w:r>
      <w:r w:rsidR="005437C4">
        <w:t xml:space="preserve">OSAL interfaces) so that unit tests can be executed as a stand-alone program.  This is accomplished with the use of the </w:t>
      </w:r>
      <w:r w:rsidR="000A3D4A">
        <w:t xml:space="preserve">cFS </w:t>
      </w:r>
      <w:r w:rsidR="002B5022">
        <w:t xml:space="preserve">Unit Test Framework </w:t>
      </w:r>
      <w:r w:rsidR="005437C4">
        <w:t xml:space="preserve">called </w:t>
      </w:r>
      <w:proofErr w:type="spellStart"/>
      <w:r w:rsidR="00B65199">
        <w:rPr>
          <w:b/>
          <w:bCs/>
          <w:i/>
          <w:iCs/>
        </w:rPr>
        <w:t>ut_assert</w:t>
      </w:r>
      <w:proofErr w:type="spellEnd"/>
      <w:r w:rsidR="005437C4">
        <w:t xml:space="preserve"> that </w:t>
      </w:r>
      <w:r w:rsidR="003C5A68">
        <w:t xml:space="preserve">is </w:t>
      </w:r>
      <w:r w:rsidR="00E5413B">
        <w:t xml:space="preserve">distributed as </w:t>
      </w:r>
      <w:r w:rsidR="003C5A68">
        <w:t>part of</w:t>
      </w:r>
      <w:r w:rsidR="005437C4">
        <w:t xml:space="preserve"> the OSAL </w:t>
      </w:r>
      <w:r w:rsidR="003C5A68">
        <w:t>code base.</w:t>
      </w:r>
    </w:p>
    <w:p w14:paraId="01B5EB06" w14:textId="17CD7C09" w:rsidR="005437C4" w:rsidRDefault="000759CA" w:rsidP="005437C4">
      <w:r>
        <w:t xml:space="preserve">The </w:t>
      </w:r>
      <w:r w:rsidR="00C00D81">
        <w:t>SP0-VxWorks6.9 PSP</w:t>
      </w:r>
      <w:r w:rsidR="005437C4">
        <w:t xml:space="preserve"> implementation is platform-dependent</w:t>
      </w:r>
      <w:r w:rsidR="00747DA6">
        <w:t>;</w:t>
      </w:r>
      <w:r w:rsidR="005437C4">
        <w:t xml:space="preserve"> </w:t>
      </w:r>
      <w:r w:rsidR="00747DA6">
        <w:t>hence,</w:t>
      </w:r>
      <w:r>
        <w:t xml:space="preserve"> </w:t>
      </w:r>
      <w:r w:rsidR="005437C4">
        <w:t xml:space="preserve">its unit tests </w:t>
      </w:r>
      <w:r w:rsidR="00747DA6">
        <w:t>are intended to</w:t>
      </w:r>
      <w:r w:rsidR="005437C4">
        <w:t xml:space="preserve"> be built and run on </w:t>
      </w:r>
      <w:r w:rsidR="002D1A4E">
        <w:t>an</w:t>
      </w:r>
      <w:r>
        <w:t xml:space="preserve"> SP0-S processor running VxWorks6.9 </w:t>
      </w:r>
      <w:r w:rsidR="002D1A4E">
        <w:t>operating system</w:t>
      </w:r>
      <w:r w:rsidR="005437C4">
        <w:t>.</w:t>
      </w:r>
      <w:r w:rsidR="00747DA6">
        <w:t xml:space="preserve">  The Wind River’s code coverage tools are used to obtain the code coverage.</w:t>
      </w:r>
    </w:p>
    <w:p w14:paraId="52EB5CA2" w14:textId="5A5F725D" w:rsidR="00445DE6" w:rsidRDefault="00445DE6" w:rsidP="00535E31">
      <w:pPr>
        <w:pStyle w:val="Heading3"/>
      </w:pPr>
      <w:bookmarkStart w:id="137" w:name="_Toc95828340"/>
      <w:r>
        <w:t>Assumptions, Dependencies and Constraints</w:t>
      </w:r>
      <w:bookmarkEnd w:id="137"/>
    </w:p>
    <w:p w14:paraId="1AB33E57" w14:textId="7DA383D4" w:rsidR="00445DE6" w:rsidRDefault="00445DE6" w:rsidP="00445DE6">
      <w:pPr>
        <w:pStyle w:val="Heading4"/>
      </w:pPr>
      <w:r>
        <w:t>Assumptions</w:t>
      </w:r>
    </w:p>
    <w:p w14:paraId="050558A0" w14:textId="03021DCF" w:rsidR="00445DE6" w:rsidRDefault="00445DE6" w:rsidP="001D7613">
      <w:pPr>
        <w:pStyle w:val="ListParagraph"/>
        <w:numPr>
          <w:ilvl w:val="0"/>
          <w:numId w:val="3"/>
        </w:numPr>
      </w:pPr>
      <w:r>
        <w:t>The application code base</w:t>
      </w:r>
      <w:r w:rsidR="008D59DA">
        <w:t>, in its entirety,</w:t>
      </w:r>
      <w:r>
        <w:t xml:space="preserve"> </w:t>
      </w:r>
      <w:r w:rsidR="008D59DA">
        <w:t>resides</w:t>
      </w:r>
      <w:r>
        <w:t xml:space="preserve"> </w:t>
      </w:r>
      <w:r w:rsidR="008D59DA">
        <w:t>as a sub-directory of the “</w:t>
      </w:r>
      <w:proofErr w:type="spellStart"/>
      <w:r w:rsidR="005F4B03" w:rsidRPr="00B676A8">
        <w:rPr>
          <w:b/>
          <w:bCs/>
          <w:i/>
          <w:iCs/>
        </w:rPr>
        <w:t>psp</w:t>
      </w:r>
      <w:proofErr w:type="spellEnd"/>
      <w:r w:rsidR="008D59DA">
        <w:t>” directory</w:t>
      </w:r>
      <w:r>
        <w:t xml:space="preserve"> </w:t>
      </w:r>
      <w:r w:rsidR="008D59DA">
        <w:t>of a cFS workspace.  See the recommended</w:t>
      </w:r>
      <w:r>
        <w:t xml:space="preserve"> </w:t>
      </w:r>
      <w:r w:rsidR="008D59DA">
        <w:t xml:space="preserve">cFS </w:t>
      </w:r>
      <w:r>
        <w:t xml:space="preserve">workspace from </w:t>
      </w:r>
      <w:r w:rsidR="008D59DA">
        <w:t xml:space="preserve">the </w:t>
      </w:r>
      <w:r>
        <w:t xml:space="preserve">cFS repository at </w:t>
      </w:r>
      <w:hyperlink r:id="rId13" w:history="1">
        <w:r w:rsidRPr="00B42F5B">
          <w:rPr>
            <w:rStyle w:val="Hyperlink"/>
          </w:rPr>
          <w:t>https://www.github.com/nasa/cfs</w:t>
        </w:r>
      </w:hyperlink>
      <w:r>
        <w:t>.</w:t>
      </w:r>
    </w:p>
    <w:p w14:paraId="76D4CCC8" w14:textId="2660511F" w:rsidR="008D59DA" w:rsidRDefault="008D59DA" w:rsidP="001D7613">
      <w:pPr>
        <w:pStyle w:val="ListParagraph"/>
        <w:numPr>
          <w:ilvl w:val="0"/>
          <w:numId w:val="3"/>
        </w:numPr>
      </w:pPr>
      <w:r>
        <w:t xml:space="preserve">There is a target build setup to include </w:t>
      </w:r>
      <w:r w:rsidR="00BB3C9D">
        <w:t xml:space="preserve">the </w:t>
      </w:r>
      <w:r w:rsidR="00095475">
        <w:t>SP0-VxWorks6.9 PSP</w:t>
      </w:r>
      <w:r>
        <w:t>.</w:t>
      </w:r>
      <w:r w:rsidR="002746A5">
        <w:t xml:space="preserve">  See the sample build setup in </w:t>
      </w:r>
      <w:proofErr w:type="spellStart"/>
      <w:r w:rsidR="002746A5" w:rsidRPr="00C81FE3">
        <w:rPr>
          <w:b/>
          <w:bCs/>
          <w:i/>
          <w:iCs/>
        </w:rPr>
        <w:t>cmake</w:t>
      </w:r>
      <w:proofErr w:type="spellEnd"/>
      <w:r w:rsidR="002746A5" w:rsidRPr="00C81FE3">
        <w:rPr>
          <w:b/>
          <w:bCs/>
          <w:i/>
          <w:iCs/>
        </w:rPr>
        <w:t>/</w:t>
      </w:r>
      <w:proofErr w:type="spellStart"/>
      <w:r w:rsidR="002746A5" w:rsidRPr="00C81FE3">
        <w:rPr>
          <w:b/>
          <w:bCs/>
          <w:i/>
          <w:iCs/>
        </w:rPr>
        <w:t>sample_defs</w:t>
      </w:r>
      <w:proofErr w:type="spellEnd"/>
      <w:r w:rsidR="002746A5">
        <w:t xml:space="preserve"> directory and the sample top-level build file, </w:t>
      </w:r>
      <w:proofErr w:type="spellStart"/>
      <w:r w:rsidR="002746A5" w:rsidRPr="00C81FE3">
        <w:rPr>
          <w:b/>
          <w:bCs/>
          <w:i/>
          <w:iCs/>
        </w:rPr>
        <w:t>cmake</w:t>
      </w:r>
      <w:proofErr w:type="spellEnd"/>
      <w:r w:rsidR="002746A5" w:rsidRPr="00C81FE3">
        <w:rPr>
          <w:b/>
          <w:bCs/>
          <w:i/>
          <w:iCs/>
        </w:rPr>
        <w:t>/</w:t>
      </w:r>
      <w:proofErr w:type="spellStart"/>
      <w:r w:rsidR="002746A5" w:rsidRPr="00C81FE3">
        <w:rPr>
          <w:b/>
          <w:bCs/>
          <w:i/>
          <w:iCs/>
        </w:rPr>
        <w:t>Makefile.sample</w:t>
      </w:r>
      <w:proofErr w:type="spellEnd"/>
      <w:r w:rsidR="002746A5">
        <w:t xml:space="preserve">, from the cFE repository at </w:t>
      </w:r>
      <w:hyperlink r:id="rId14" w:history="1">
        <w:r w:rsidR="002746A5" w:rsidRPr="00B42F5B">
          <w:rPr>
            <w:rStyle w:val="Hyperlink"/>
          </w:rPr>
          <w:t>https://www.github.com/nasa/cfe</w:t>
        </w:r>
      </w:hyperlink>
      <w:r w:rsidR="002746A5">
        <w:t>.</w:t>
      </w:r>
    </w:p>
    <w:p w14:paraId="100D1DBC" w14:textId="06A48EFD" w:rsidR="0023641E" w:rsidRDefault="0023641E" w:rsidP="0023641E">
      <w:pPr>
        <w:pStyle w:val="Heading4"/>
      </w:pPr>
      <w:r>
        <w:t>Dependencies</w:t>
      </w:r>
    </w:p>
    <w:p w14:paraId="720E3435" w14:textId="66B36F11" w:rsidR="0023641E" w:rsidRDefault="0023641E" w:rsidP="00BB3C9D">
      <w:pPr>
        <w:pStyle w:val="ListParagraph"/>
        <w:numPr>
          <w:ilvl w:val="0"/>
          <w:numId w:val="8"/>
        </w:numPr>
      </w:pPr>
      <w:r>
        <w:t xml:space="preserve">cFS build system uses </w:t>
      </w:r>
      <w:proofErr w:type="spellStart"/>
      <w:r>
        <w:t>cmake</w:t>
      </w:r>
      <w:proofErr w:type="spellEnd"/>
      <w:r>
        <w:t>, specifically cmake3.</w:t>
      </w:r>
    </w:p>
    <w:p w14:paraId="7CA4B3B8" w14:textId="51743DBA" w:rsidR="00C008F4" w:rsidRDefault="00C008F4" w:rsidP="00C008F4">
      <w:pPr>
        <w:pStyle w:val="Heading4"/>
      </w:pPr>
      <w:r>
        <w:t>Constraints</w:t>
      </w:r>
    </w:p>
    <w:p w14:paraId="7370EA46" w14:textId="4CED7651" w:rsidR="00C008F4" w:rsidRPr="00C008F4" w:rsidRDefault="00416C0B" w:rsidP="00C008F4">
      <w:r>
        <w:t>The SP0-VxWorks6.9 PSP is a custom implementation of the PSP for the SP0/SP0-S processor running VxWorks6.9 RTOS.  And hence, can only be run correctly on such platform.</w:t>
      </w:r>
    </w:p>
    <w:p w14:paraId="499A60CE" w14:textId="42CD3235" w:rsidR="00B65199" w:rsidRDefault="00B65199" w:rsidP="00535E31">
      <w:pPr>
        <w:pStyle w:val="Heading3"/>
      </w:pPr>
      <w:bookmarkStart w:id="138" w:name="_Toc95828341"/>
      <w:r>
        <w:t xml:space="preserve">Building </w:t>
      </w:r>
      <w:r w:rsidR="005D282D">
        <w:t>the SP0-VxWorks6.9 PSP</w:t>
      </w:r>
      <w:r>
        <w:t xml:space="preserve"> unit test</w:t>
      </w:r>
      <w:r w:rsidR="005D282D">
        <w:t>s</w:t>
      </w:r>
      <w:bookmarkEnd w:id="138"/>
    </w:p>
    <w:p w14:paraId="3D2AA49F" w14:textId="77777777" w:rsidR="00747DA6" w:rsidRDefault="00747DA6" w:rsidP="00D656AA">
      <w:r>
        <w:t>The SP0-VxWorks6.9 PSP’s unit tests and code coverage are built and run at the same time on the SP0 processor running VxWorks 6.9 OS.</w:t>
      </w:r>
    </w:p>
    <w:p w14:paraId="695E2BE2" w14:textId="77777777" w:rsidR="00747DA6" w:rsidRDefault="00747DA6" w:rsidP="00D656AA">
      <w:r>
        <w:t>It is assumed that</w:t>
      </w:r>
    </w:p>
    <w:p w14:paraId="53F7789C" w14:textId="31C857A8" w:rsidR="00747DA6" w:rsidRDefault="00747DA6" w:rsidP="00747DA6">
      <w:pPr>
        <w:pStyle w:val="ListParagraph"/>
        <w:numPr>
          <w:ilvl w:val="0"/>
          <w:numId w:val="13"/>
        </w:numPr>
      </w:pPr>
      <w:r>
        <w:t>The SP0 is connected to the local network; and</w:t>
      </w:r>
    </w:p>
    <w:p w14:paraId="6FD5DFF2" w14:textId="13A03578" w:rsidR="00747DA6" w:rsidRDefault="00747DA6" w:rsidP="00747DA6">
      <w:pPr>
        <w:pStyle w:val="ListParagraph"/>
        <w:numPr>
          <w:ilvl w:val="0"/>
          <w:numId w:val="13"/>
        </w:numPr>
      </w:pPr>
      <w:r>
        <w:t>The Wind River’s Registry service must be able to communicate with the SP0; and</w:t>
      </w:r>
    </w:p>
    <w:p w14:paraId="042FEFA0" w14:textId="0FD42E1C" w:rsidR="00747DA6" w:rsidRDefault="00747DA6" w:rsidP="00747DA6">
      <w:pPr>
        <w:pStyle w:val="ListParagraph"/>
        <w:numPr>
          <w:ilvl w:val="0"/>
          <w:numId w:val="13"/>
        </w:numPr>
      </w:pPr>
      <w:r>
        <w:t xml:space="preserve">The location of the kernel image file, i.e., </w:t>
      </w:r>
      <w:r w:rsidR="00791A11">
        <w:t>“</w:t>
      </w:r>
      <w:proofErr w:type="spellStart"/>
      <w:r w:rsidR="00791A11">
        <w:rPr>
          <w:b/>
          <w:bCs/>
          <w:i/>
          <w:iCs/>
        </w:rPr>
        <w:t>vxWorks</w:t>
      </w:r>
      <w:proofErr w:type="spellEnd"/>
      <w:r w:rsidR="00791A11" w:rsidRPr="00791A11">
        <w:t>”</w:t>
      </w:r>
      <w:r w:rsidRPr="00791A11">
        <w:t>,</w:t>
      </w:r>
      <w:r>
        <w:t xml:space="preserve"> is known.</w:t>
      </w:r>
    </w:p>
    <w:p w14:paraId="2AF7DFB2" w14:textId="072A51A2" w:rsidR="00B65199" w:rsidRDefault="00E86E60" w:rsidP="000672C3">
      <w:r>
        <w:t xml:space="preserve">The </w:t>
      </w:r>
      <w:r w:rsidR="00FB5D83">
        <w:t xml:space="preserve">build </w:t>
      </w:r>
      <w:r>
        <w:t xml:space="preserve">steps </w:t>
      </w:r>
      <w:r w:rsidR="00FB5D83">
        <w:t>are</w:t>
      </w:r>
      <w:r>
        <w:t xml:space="preserve"> captured in a shell script, </w:t>
      </w:r>
      <w:proofErr w:type="spellStart"/>
      <w:r w:rsidR="00FB5D83" w:rsidRPr="00FB5D83">
        <w:rPr>
          <w:b/>
          <w:bCs/>
          <w:i/>
          <w:iCs/>
        </w:rPr>
        <w:t>psp</w:t>
      </w:r>
      <w:proofErr w:type="spellEnd"/>
      <w:r w:rsidR="00FB5D83" w:rsidRPr="00FB5D83">
        <w:rPr>
          <w:b/>
          <w:bCs/>
          <w:i/>
          <w:iCs/>
        </w:rPr>
        <w:t>/</w:t>
      </w:r>
      <w:proofErr w:type="spellStart"/>
      <w:r w:rsidR="00FB5D83" w:rsidRPr="00FB5D83">
        <w:rPr>
          <w:b/>
          <w:bCs/>
          <w:i/>
          <w:iCs/>
        </w:rPr>
        <w:t>fsw</w:t>
      </w:r>
      <w:proofErr w:type="spellEnd"/>
      <w:r w:rsidR="00FB5D83" w:rsidRPr="00FB5D83">
        <w:rPr>
          <w:b/>
          <w:bCs/>
          <w:i/>
          <w:iCs/>
        </w:rPr>
        <w:t>/</w:t>
      </w:r>
      <w:r w:rsidR="007603CF">
        <w:rPr>
          <w:b/>
          <w:bCs/>
          <w:i/>
          <w:iCs/>
        </w:rPr>
        <w:t>sp0-vxworks6.9/</w:t>
      </w:r>
      <w:proofErr w:type="spellStart"/>
      <w:r w:rsidR="00FB5D83" w:rsidRPr="00FB5D83">
        <w:rPr>
          <w:b/>
          <w:bCs/>
          <w:i/>
          <w:iCs/>
        </w:rPr>
        <w:t>unit_test</w:t>
      </w:r>
      <w:proofErr w:type="spellEnd"/>
      <w:r w:rsidR="00FB5D83" w:rsidRPr="00FB5D83">
        <w:rPr>
          <w:b/>
          <w:bCs/>
          <w:i/>
          <w:iCs/>
        </w:rPr>
        <w:t>/build_psp.sh</w:t>
      </w:r>
      <w:r>
        <w:t>.</w:t>
      </w:r>
    </w:p>
    <w:p w14:paraId="2FC36D9C" w14:textId="58D2843E" w:rsidR="00230EF9" w:rsidRDefault="009E6648" w:rsidP="000672C3">
      <w:pPr>
        <w:pStyle w:val="ListParagraph"/>
        <w:numPr>
          <w:ilvl w:val="0"/>
          <w:numId w:val="4"/>
        </w:numPr>
        <w:spacing w:after="0" w:afterAutospacing="0"/>
      </w:pPr>
      <w:r>
        <w:t>From the host computer, e</w:t>
      </w:r>
      <w:r w:rsidR="00D66945">
        <w:t>nable the Wind River environment.</w:t>
      </w:r>
    </w:p>
    <w:p w14:paraId="206A67CE" w14:textId="05769FE3" w:rsidR="00D66945" w:rsidRPr="000672C3" w:rsidRDefault="00D66945" w:rsidP="00BF2EEA">
      <w:pPr>
        <w:ind w:left="1080"/>
      </w:pPr>
      <w:r>
        <w:lastRenderedPageBreak/>
        <w:t xml:space="preserve">Ex:   </w:t>
      </w:r>
      <w:r w:rsidR="00E056A9">
        <w:rPr>
          <w:rFonts w:ascii="Courier New" w:hAnsi="Courier New" w:cs="Courier New"/>
          <w:sz w:val="20"/>
        </w:rPr>
        <w:t>&gt;</w:t>
      </w:r>
      <w:r w:rsidRPr="00667007">
        <w:rPr>
          <w:rFonts w:ascii="Courier New" w:hAnsi="Courier New" w:cs="Courier New"/>
          <w:sz w:val="20"/>
        </w:rPr>
        <w:t xml:space="preserve"> </w:t>
      </w:r>
      <w:proofErr w:type="spellStart"/>
      <w:r w:rsidRPr="00667007">
        <w:rPr>
          <w:rFonts w:ascii="Courier New" w:hAnsi="Courier New" w:cs="Courier New"/>
          <w:sz w:val="20"/>
        </w:rPr>
        <w:t>sh</w:t>
      </w:r>
      <w:proofErr w:type="spellEnd"/>
      <w:r w:rsidRPr="00667007">
        <w:rPr>
          <w:rFonts w:ascii="Courier New" w:hAnsi="Courier New" w:cs="Courier New"/>
          <w:sz w:val="20"/>
        </w:rPr>
        <w:t xml:space="preserve"> /</w:t>
      </w:r>
      <w:r w:rsidR="000672C3" w:rsidRPr="00667007">
        <w:rPr>
          <w:rFonts w:ascii="Courier New" w:hAnsi="Courier New" w:cs="Courier New"/>
          <w:sz w:val="20"/>
        </w:rPr>
        <w:t>&lt;</w:t>
      </w:r>
      <w:r w:rsidR="000672C3" w:rsidRPr="00E056A9">
        <w:rPr>
          <w:rFonts w:ascii="Courier New" w:hAnsi="Courier New" w:cs="Courier New"/>
          <w:i/>
          <w:iCs/>
          <w:sz w:val="20"/>
        </w:rPr>
        <w:t>VXWORKS_HOME</w:t>
      </w:r>
      <w:r w:rsidR="000672C3" w:rsidRPr="00667007">
        <w:rPr>
          <w:rFonts w:ascii="Courier New" w:hAnsi="Courier New" w:cs="Courier New"/>
          <w:sz w:val="20"/>
        </w:rPr>
        <w:t>&gt;</w:t>
      </w:r>
      <w:r w:rsidRPr="00667007">
        <w:rPr>
          <w:rFonts w:ascii="Courier New" w:hAnsi="Courier New" w:cs="Courier New"/>
          <w:sz w:val="20"/>
        </w:rPr>
        <w:t>/wrenv.sh -p vxworks-6.9</w:t>
      </w:r>
    </w:p>
    <w:p w14:paraId="41AC3B41" w14:textId="4E28C770" w:rsidR="000672C3" w:rsidRPr="000672C3" w:rsidRDefault="000672C3" w:rsidP="008E0CA7">
      <w:pPr>
        <w:spacing w:before="0" w:beforeAutospacing="0"/>
        <w:ind w:left="720"/>
        <w:rPr>
          <w:szCs w:val="24"/>
        </w:rPr>
      </w:pPr>
      <w:r w:rsidRPr="000672C3">
        <w:rPr>
          <w:szCs w:val="24"/>
        </w:rPr>
        <w:t>where &lt;</w:t>
      </w:r>
      <w:r w:rsidRPr="00100160">
        <w:rPr>
          <w:rFonts w:ascii="Courier New" w:hAnsi="Courier New" w:cs="Courier New"/>
          <w:sz w:val="20"/>
        </w:rPr>
        <w:t>VXWORKS_HOME</w:t>
      </w:r>
      <w:r w:rsidRPr="000672C3">
        <w:rPr>
          <w:szCs w:val="24"/>
        </w:rPr>
        <w:t>&gt; is the VxWorks installation directory</w:t>
      </w:r>
      <w:r w:rsidR="009E6648">
        <w:rPr>
          <w:szCs w:val="24"/>
        </w:rPr>
        <w:t xml:space="preserve"> on the host computer</w:t>
      </w:r>
      <w:r w:rsidR="008E0CA7">
        <w:rPr>
          <w:szCs w:val="24"/>
        </w:rPr>
        <w:t xml:space="preserve">, or use the environment variable, </w:t>
      </w:r>
      <w:r w:rsidR="008E0CA7" w:rsidRPr="00670EEF">
        <w:rPr>
          <w:rFonts w:ascii="Courier New" w:hAnsi="Courier New" w:cs="Courier New"/>
          <w:sz w:val="20"/>
        </w:rPr>
        <w:t>$WIND_HOME</w:t>
      </w:r>
      <w:r w:rsidR="008E0CA7">
        <w:rPr>
          <w:szCs w:val="24"/>
        </w:rPr>
        <w:t>, if available.</w:t>
      </w:r>
    </w:p>
    <w:p w14:paraId="2487957C" w14:textId="349304C2" w:rsidR="00033BE0" w:rsidRDefault="00033BE0" w:rsidP="00FB5D83">
      <w:pPr>
        <w:pStyle w:val="ListParagraph"/>
        <w:numPr>
          <w:ilvl w:val="0"/>
          <w:numId w:val="4"/>
        </w:numPr>
      </w:pPr>
      <w:r>
        <w:t xml:space="preserve">Execute the script, </w:t>
      </w:r>
      <w:proofErr w:type="spellStart"/>
      <w:r w:rsidRPr="002E4756">
        <w:rPr>
          <w:b/>
          <w:bCs/>
          <w:i/>
          <w:iCs/>
        </w:rPr>
        <w:t>psp</w:t>
      </w:r>
      <w:proofErr w:type="spellEnd"/>
      <w:r w:rsidRPr="002E4756">
        <w:rPr>
          <w:b/>
          <w:bCs/>
          <w:i/>
          <w:iCs/>
        </w:rPr>
        <w:t>/</w:t>
      </w:r>
      <w:proofErr w:type="spellStart"/>
      <w:r w:rsidRPr="002E4756">
        <w:rPr>
          <w:b/>
          <w:bCs/>
          <w:i/>
          <w:iCs/>
        </w:rPr>
        <w:t>fsw</w:t>
      </w:r>
      <w:proofErr w:type="spellEnd"/>
      <w:r w:rsidRPr="002E4756">
        <w:rPr>
          <w:b/>
          <w:bCs/>
          <w:i/>
          <w:iCs/>
        </w:rPr>
        <w:t>/</w:t>
      </w:r>
      <w:r w:rsidR="007603CF">
        <w:rPr>
          <w:b/>
          <w:bCs/>
          <w:i/>
          <w:iCs/>
        </w:rPr>
        <w:t>sp0-vxworks6.9/</w:t>
      </w:r>
      <w:proofErr w:type="spellStart"/>
      <w:r w:rsidRPr="002E4756">
        <w:rPr>
          <w:b/>
          <w:bCs/>
          <w:i/>
          <w:iCs/>
        </w:rPr>
        <w:t>unit_test</w:t>
      </w:r>
      <w:proofErr w:type="spellEnd"/>
      <w:r w:rsidRPr="002E4756">
        <w:rPr>
          <w:b/>
          <w:bCs/>
          <w:i/>
          <w:iCs/>
        </w:rPr>
        <w:t>/build_psp.sh</w:t>
      </w:r>
      <w:r>
        <w:t>.</w:t>
      </w:r>
    </w:p>
    <w:p w14:paraId="7CC711F0" w14:textId="38EE3548" w:rsidR="00033BE0" w:rsidRPr="00D66945" w:rsidRDefault="00033BE0" w:rsidP="00FB5D83">
      <w:pPr>
        <w:pStyle w:val="ListParagraph"/>
        <w:contextualSpacing w:val="0"/>
      </w:pPr>
      <w:r>
        <w:t xml:space="preserve">The script will put the executable in </w:t>
      </w:r>
      <w:proofErr w:type="spellStart"/>
      <w:r w:rsidRPr="003B4709">
        <w:rPr>
          <w:b/>
          <w:bCs/>
          <w:i/>
          <w:iCs/>
        </w:rPr>
        <w:t>psp</w:t>
      </w:r>
      <w:proofErr w:type="spellEnd"/>
      <w:r w:rsidRPr="003B4709">
        <w:rPr>
          <w:b/>
          <w:bCs/>
          <w:i/>
          <w:iCs/>
        </w:rPr>
        <w:t>/</w:t>
      </w:r>
      <w:proofErr w:type="spellStart"/>
      <w:r w:rsidRPr="003B4709">
        <w:rPr>
          <w:b/>
          <w:bCs/>
          <w:i/>
          <w:iCs/>
        </w:rPr>
        <w:t>fsw</w:t>
      </w:r>
      <w:proofErr w:type="spellEnd"/>
      <w:r w:rsidRPr="003B4709">
        <w:rPr>
          <w:b/>
          <w:bCs/>
          <w:i/>
          <w:iCs/>
        </w:rPr>
        <w:t>/</w:t>
      </w:r>
      <w:r w:rsidR="007603CF">
        <w:rPr>
          <w:b/>
          <w:bCs/>
          <w:i/>
          <w:iCs/>
        </w:rPr>
        <w:t>sp0-vxworks6.9/</w:t>
      </w:r>
      <w:proofErr w:type="spellStart"/>
      <w:r w:rsidRPr="003B4709">
        <w:rPr>
          <w:b/>
          <w:bCs/>
          <w:i/>
          <w:iCs/>
        </w:rPr>
        <w:t>unit_test</w:t>
      </w:r>
      <w:proofErr w:type="spellEnd"/>
      <w:r w:rsidRPr="003B4709">
        <w:rPr>
          <w:b/>
          <w:bCs/>
          <w:i/>
          <w:iCs/>
        </w:rPr>
        <w:t>/payload</w:t>
      </w:r>
      <w:r>
        <w:t xml:space="preserve"> directory.</w:t>
      </w:r>
    </w:p>
    <w:p w14:paraId="1D4F67B8" w14:textId="38D84C7E" w:rsidR="00B65199" w:rsidRDefault="00B65199" w:rsidP="00535E31">
      <w:pPr>
        <w:pStyle w:val="Heading3"/>
      </w:pPr>
      <w:bookmarkStart w:id="139" w:name="_Toc95828342"/>
      <w:r>
        <w:t xml:space="preserve">Running </w:t>
      </w:r>
      <w:r w:rsidR="005D282D">
        <w:t>the SP0-VxWorks6.9 PSP</w:t>
      </w:r>
      <w:r>
        <w:t xml:space="preserve"> unit test</w:t>
      </w:r>
      <w:r w:rsidR="005D282D">
        <w:t>s</w:t>
      </w:r>
      <w:bookmarkEnd w:id="139"/>
    </w:p>
    <w:p w14:paraId="3C007A95" w14:textId="706A2ED1" w:rsidR="00B65199" w:rsidRDefault="002A2B9A" w:rsidP="00D656AA">
      <w:r>
        <w:t xml:space="preserve">The </w:t>
      </w:r>
      <w:r w:rsidR="00FB5D83">
        <w:t>execution</w:t>
      </w:r>
      <w:r>
        <w:t xml:space="preserve"> steps </w:t>
      </w:r>
      <w:r w:rsidR="00FB5D83">
        <w:t xml:space="preserve">are </w:t>
      </w:r>
      <w:r>
        <w:t xml:space="preserve">captured in a shell script, </w:t>
      </w:r>
      <w:proofErr w:type="spellStart"/>
      <w:r w:rsidR="00FB5D83" w:rsidRPr="00FB5D83">
        <w:rPr>
          <w:b/>
          <w:bCs/>
          <w:i/>
          <w:iCs/>
        </w:rPr>
        <w:t>psp</w:t>
      </w:r>
      <w:proofErr w:type="spellEnd"/>
      <w:r w:rsidR="00FB5D83" w:rsidRPr="00FB5D83">
        <w:rPr>
          <w:b/>
          <w:bCs/>
          <w:i/>
          <w:iCs/>
        </w:rPr>
        <w:t>/</w:t>
      </w:r>
      <w:proofErr w:type="spellStart"/>
      <w:r w:rsidR="00FB5D83" w:rsidRPr="00FB5D83">
        <w:rPr>
          <w:b/>
          <w:bCs/>
          <w:i/>
          <w:iCs/>
        </w:rPr>
        <w:t>fsw</w:t>
      </w:r>
      <w:proofErr w:type="spellEnd"/>
      <w:r w:rsidR="00FB5D83" w:rsidRPr="00FB5D83">
        <w:rPr>
          <w:b/>
          <w:bCs/>
          <w:i/>
          <w:iCs/>
        </w:rPr>
        <w:t>/</w:t>
      </w:r>
      <w:r w:rsidR="007603CF">
        <w:rPr>
          <w:b/>
          <w:bCs/>
          <w:i/>
          <w:iCs/>
        </w:rPr>
        <w:t>sp0-vxworks6.9/</w:t>
      </w:r>
      <w:proofErr w:type="spellStart"/>
      <w:r w:rsidR="00FB5D83" w:rsidRPr="00FB5D83">
        <w:rPr>
          <w:b/>
          <w:bCs/>
          <w:i/>
          <w:iCs/>
        </w:rPr>
        <w:t>unit_test</w:t>
      </w:r>
      <w:proofErr w:type="spellEnd"/>
      <w:r w:rsidR="00FB5D83" w:rsidRPr="00FB5D83">
        <w:rPr>
          <w:b/>
          <w:bCs/>
          <w:i/>
          <w:iCs/>
        </w:rPr>
        <w:t>/run_psp.sh</w:t>
      </w:r>
      <w:r>
        <w:t>.</w:t>
      </w:r>
    </w:p>
    <w:p w14:paraId="6EA6258A" w14:textId="7D8A6E71" w:rsidR="00FF4964" w:rsidRDefault="00667007" w:rsidP="00E90508">
      <w:pPr>
        <w:pStyle w:val="ListParagraph"/>
        <w:numPr>
          <w:ilvl w:val="0"/>
          <w:numId w:val="5"/>
        </w:numPr>
      </w:pPr>
      <w:r>
        <w:t xml:space="preserve">Execute the script, </w:t>
      </w:r>
      <w:proofErr w:type="spellStart"/>
      <w:r w:rsidRPr="00791A11">
        <w:rPr>
          <w:b/>
          <w:bCs/>
          <w:i/>
          <w:iCs/>
        </w:rPr>
        <w:t>psp</w:t>
      </w:r>
      <w:proofErr w:type="spellEnd"/>
      <w:r w:rsidRPr="00791A11">
        <w:rPr>
          <w:b/>
          <w:bCs/>
          <w:i/>
          <w:iCs/>
        </w:rPr>
        <w:t>/</w:t>
      </w:r>
      <w:proofErr w:type="spellStart"/>
      <w:r w:rsidRPr="00791A11">
        <w:rPr>
          <w:b/>
          <w:bCs/>
          <w:i/>
          <w:iCs/>
        </w:rPr>
        <w:t>fsw</w:t>
      </w:r>
      <w:proofErr w:type="spellEnd"/>
      <w:r w:rsidRPr="00791A11">
        <w:rPr>
          <w:b/>
          <w:bCs/>
          <w:i/>
          <w:iCs/>
        </w:rPr>
        <w:t>/</w:t>
      </w:r>
      <w:r w:rsidR="007603CF">
        <w:rPr>
          <w:b/>
          <w:bCs/>
          <w:i/>
          <w:iCs/>
        </w:rPr>
        <w:t>sp0-vxworks6.9/</w:t>
      </w:r>
      <w:proofErr w:type="spellStart"/>
      <w:r w:rsidRPr="00791A11">
        <w:rPr>
          <w:b/>
          <w:bCs/>
          <w:i/>
          <w:iCs/>
        </w:rPr>
        <w:t>unit_test</w:t>
      </w:r>
      <w:proofErr w:type="spellEnd"/>
      <w:r w:rsidRPr="00791A11">
        <w:rPr>
          <w:b/>
          <w:bCs/>
          <w:i/>
          <w:iCs/>
        </w:rPr>
        <w:t>/run_psp.sh</w:t>
      </w:r>
      <w:r>
        <w:t>, like below:</w:t>
      </w:r>
    </w:p>
    <w:p w14:paraId="22656ED6" w14:textId="196DFB0F" w:rsidR="00667007" w:rsidRPr="00C90C81" w:rsidRDefault="00667007" w:rsidP="00994345">
      <w:pPr>
        <w:ind w:left="1080"/>
        <w:rPr>
          <w:rFonts w:ascii="Courier New" w:hAnsi="Courier New" w:cs="Courier New"/>
          <w:b/>
          <w:bCs/>
          <w:sz w:val="20"/>
        </w:rPr>
      </w:pPr>
      <w:r w:rsidRPr="00C90C81">
        <w:rPr>
          <w:rFonts w:ascii="Courier New" w:hAnsi="Courier New" w:cs="Courier New"/>
          <w:b/>
          <w:bCs/>
          <w:sz w:val="20"/>
        </w:rPr>
        <w:t xml:space="preserve">$ </w:t>
      </w:r>
      <w:proofErr w:type="spellStart"/>
      <w:r w:rsidRPr="00C90C81">
        <w:rPr>
          <w:rFonts w:ascii="Courier New" w:hAnsi="Courier New" w:cs="Courier New"/>
          <w:b/>
          <w:bCs/>
          <w:sz w:val="20"/>
        </w:rPr>
        <w:t>sh</w:t>
      </w:r>
      <w:proofErr w:type="spellEnd"/>
      <w:r w:rsidRPr="00C90C81">
        <w:rPr>
          <w:rFonts w:ascii="Courier New" w:hAnsi="Courier New" w:cs="Courier New"/>
          <w:b/>
          <w:bCs/>
          <w:sz w:val="20"/>
        </w:rPr>
        <w:t xml:space="preserve"> psp/fsw/unit_test/run_psp.sh &lt;</w:t>
      </w:r>
      <w:r w:rsidRPr="0025090A">
        <w:rPr>
          <w:rFonts w:ascii="Courier New" w:hAnsi="Courier New" w:cs="Courier New"/>
          <w:b/>
          <w:bCs/>
          <w:i/>
          <w:iCs/>
          <w:sz w:val="20"/>
        </w:rPr>
        <w:t>SP0-IP</w:t>
      </w:r>
      <w:r w:rsidRPr="00C90C81">
        <w:rPr>
          <w:rFonts w:ascii="Courier New" w:hAnsi="Courier New" w:cs="Courier New"/>
          <w:b/>
          <w:bCs/>
          <w:sz w:val="20"/>
        </w:rPr>
        <w:t>&gt; &lt;</w:t>
      </w:r>
      <w:r w:rsidRPr="0025090A">
        <w:rPr>
          <w:rFonts w:ascii="Courier New" w:hAnsi="Courier New" w:cs="Courier New"/>
          <w:b/>
          <w:bCs/>
          <w:i/>
          <w:iCs/>
          <w:sz w:val="20"/>
        </w:rPr>
        <w:t>kernel-image-file</w:t>
      </w:r>
      <w:r w:rsidRPr="00C90C81">
        <w:rPr>
          <w:rFonts w:ascii="Courier New" w:hAnsi="Courier New" w:cs="Courier New"/>
          <w:b/>
          <w:bCs/>
          <w:sz w:val="20"/>
        </w:rPr>
        <w:t>&gt;</w:t>
      </w:r>
    </w:p>
    <w:p w14:paraId="055A7E09" w14:textId="4D3A51E2" w:rsidR="00793877" w:rsidRDefault="00793877" w:rsidP="00421377">
      <w:pPr>
        <w:spacing w:before="0" w:beforeAutospacing="0" w:after="0" w:afterAutospacing="0"/>
        <w:ind w:left="720"/>
      </w:pPr>
      <w:r>
        <w:t>where &lt;</w:t>
      </w:r>
      <w:r w:rsidRPr="00C90C81">
        <w:rPr>
          <w:rFonts w:ascii="Courier New" w:hAnsi="Courier New" w:cs="Courier New"/>
          <w:i/>
          <w:iCs/>
          <w:sz w:val="20"/>
        </w:rPr>
        <w:t>SP0-IP</w:t>
      </w:r>
      <w:r>
        <w:t>&gt; is the IP address of the SP0, and &lt;</w:t>
      </w:r>
      <w:r w:rsidRPr="00C90C81">
        <w:rPr>
          <w:rFonts w:ascii="Courier New" w:hAnsi="Courier New" w:cs="Courier New"/>
          <w:i/>
          <w:iCs/>
          <w:sz w:val="20"/>
        </w:rPr>
        <w:t>kernel-image-file</w:t>
      </w:r>
      <w:r>
        <w:t>&gt; is the full path to the kernel image.</w:t>
      </w:r>
    </w:p>
    <w:p w14:paraId="5FF79F60" w14:textId="1BD31F2E" w:rsidR="00570367" w:rsidRDefault="00667007" w:rsidP="00570367">
      <w:pPr>
        <w:spacing w:after="0" w:afterAutospacing="0"/>
        <w:ind w:left="1080"/>
      </w:pPr>
      <w:r>
        <w:t xml:space="preserve">Ex: </w:t>
      </w:r>
      <w:r w:rsidR="00570367">
        <w:t xml:space="preserve"> </w:t>
      </w:r>
      <w:r w:rsidR="00221B0E">
        <w:rPr>
          <w:rFonts w:ascii="Courier New" w:hAnsi="Courier New" w:cs="Courier New"/>
          <w:sz w:val="20"/>
        </w:rPr>
        <w:t xml:space="preserve">&gt; </w:t>
      </w:r>
      <w:proofErr w:type="spellStart"/>
      <w:r w:rsidR="00570367" w:rsidRPr="00570367">
        <w:rPr>
          <w:rFonts w:ascii="Courier New" w:hAnsi="Courier New" w:cs="Courier New"/>
          <w:sz w:val="20"/>
        </w:rPr>
        <w:t>sh</w:t>
      </w:r>
      <w:proofErr w:type="spellEnd"/>
      <w:r w:rsidR="00570367" w:rsidRPr="00570367">
        <w:rPr>
          <w:rFonts w:ascii="Courier New" w:hAnsi="Courier New" w:cs="Courier New"/>
          <w:sz w:val="20"/>
        </w:rPr>
        <w:t xml:space="preserve"> </w:t>
      </w:r>
      <w:proofErr w:type="gramStart"/>
      <w:r w:rsidR="00570367" w:rsidRPr="00570367">
        <w:rPr>
          <w:rFonts w:ascii="Courier New" w:hAnsi="Courier New" w:cs="Courier New"/>
          <w:sz w:val="20"/>
        </w:rPr>
        <w:t>psp/fsw/</w:t>
      </w:r>
      <w:r w:rsidR="005F20C5">
        <w:rPr>
          <w:rFonts w:ascii="Courier New" w:hAnsi="Courier New" w:cs="Courier New"/>
          <w:sz w:val="20"/>
        </w:rPr>
        <w:t>sp0-vxworks6.9/</w:t>
      </w:r>
      <w:r w:rsidR="00570367" w:rsidRPr="00570367">
        <w:rPr>
          <w:rFonts w:ascii="Courier New" w:hAnsi="Courier New" w:cs="Courier New"/>
          <w:sz w:val="20"/>
        </w:rPr>
        <w:t>unit_test</w:t>
      </w:r>
      <w:r w:rsidR="005F20C5">
        <w:rPr>
          <w:rFonts w:ascii="Courier New" w:hAnsi="Courier New" w:cs="Courier New"/>
          <w:sz w:val="20"/>
        </w:rPr>
        <w:t>/</w:t>
      </w:r>
      <w:r w:rsidR="00570367" w:rsidRPr="00570367">
        <w:rPr>
          <w:rFonts w:ascii="Courier New" w:hAnsi="Courier New" w:cs="Courier New"/>
          <w:sz w:val="20"/>
        </w:rPr>
        <w:t>run_psp.sh  192.110.22.10</w:t>
      </w:r>
      <w:proofErr w:type="gramEnd"/>
      <w:r w:rsidR="00570367" w:rsidRPr="00570367">
        <w:rPr>
          <w:rFonts w:ascii="Courier New" w:hAnsi="Courier New" w:cs="Courier New"/>
          <w:sz w:val="20"/>
        </w:rPr>
        <w:t xml:space="preserve">  ~/VxWorks6.9/prebuilt-kernels/VxWorks</w:t>
      </w:r>
    </w:p>
    <w:p w14:paraId="0181AE2C" w14:textId="4A04D922" w:rsidR="00667007" w:rsidRPr="00667007" w:rsidRDefault="00667007" w:rsidP="00E40AFA">
      <w:pPr>
        <w:ind w:left="720"/>
      </w:pPr>
      <w:r>
        <w:t>The script will establish a connection to</w:t>
      </w:r>
      <w:r w:rsidR="003B4709">
        <w:t xml:space="preserve"> the SP0 using the Wind River’s Registry service, </w:t>
      </w:r>
      <w:r w:rsidR="000B073C">
        <w:t>“</w:t>
      </w:r>
      <w:proofErr w:type="spellStart"/>
      <w:r w:rsidR="003B4709" w:rsidRPr="000B073C">
        <w:rPr>
          <w:b/>
          <w:bCs/>
          <w:i/>
          <w:iCs/>
        </w:rPr>
        <w:t>wtxregd</w:t>
      </w:r>
      <w:proofErr w:type="spellEnd"/>
      <w:r w:rsidR="000B073C">
        <w:t>”</w:t>
      </w:r>
      <w:r w:rsidR="003B4709">
        <w:t xml:space="preserve">.  Then the executable, as described in section 5.2.2, is </w:t>
      </w:r>
      <w:proofErr w:type="gramStart"/>
      <w:r w:rsidR="003B4709">
        <w:t>loaded</w:t>
      </w:r>
      <w:proofErr w:type="gramEnd"/>
      <w:r w:rsidR="003B4709">
        <w:t xml:space="preserve"> and executed on the SP0.  A timer of 25 seconds is set</w:t>
      </w:r>
      <w:r w:rsidR="00E15FA0">
        <w:t>,</w:t>
      </w:r>
      <w:r w:rsidR="003B4709">
        <w:t xml:space="preserve"> waiting for the unit test to complete.  Once done, the results are </w:t>
      </w:r>
      <w:r w:rsidR="00F21A3E">
        <w:t>obtained using the Wind River tool, “</w:t>
      </w:r>
      <w:proofErr w:type="spellStart"/>
      <w:r w:rsidR="00F21A3E" w:rsidRPr="00F21A3E">
        <w:rPr>
          <w:b/>
          <w:bCs/>
          <w:i/>
          <w:iCs/>
        </w:rPr>
        <w:t>coverageupload</w:t>
      </w:r>
      <w:proofErr w:type="spellEnd"/>
      <w:r w:rsidR="00F21A3E">
        <w:t>”, and get converted to HTML using the Wind River tool, “</w:t>
      </w:r>
      <w:proofErr w:type="spellStart"/>
      <w:r w:rsidR="00F21A3E" w:rsidRPr="00F21A3E">
        <w:rPr>
          <w:b/>
          <w:bCs/>
          <w:i/>
          <w:iCs/>
        </w:rPr>
        <w:t>coverageconvert</w:t>
      </w:r>
      <w:proofErr w:type="spellEnd"/>
      <w:r w:rsidR="00F21A3E">
        <w:t>”.</w:t>
      </w:r>
    </w:p>
    <w:p w14:paraId="30E53E34" w14:textId="50E76A2D" w:rsidR="00191B35" w:rsidRPr="00E40AFA" w:rsidRDefault="00FF4964" w:rsidP="00E40AFA">
      <w:pPr>
        <w:pStyle w:val="ListParagraph"/>
        <w:numPr>
          <w:ilvl w:val="0"/>
          <w:numId w:val="5"/>
        </w:numPr>
        <w:ind w:left="0" w:firstLine="0"/>
        <w:contextualSpacing w:val="0"/>
        <w:rPr>
          <w:szCs w:val="24"/>
        </w:rPr>
      </w:pPr>
      <w:r w:rsidRPr="00E40AFA">
        <w:t>To view the code</w:t>
      </w:r>
      <w:r w:rsidR="00450180" w:rsidRPr="00E40AFA">
        <w:t>-</w:t>
      </w:r>
      <w:r w:rsidRPr="00E40AFA">
        <w:t>coverage result</w:t>
      </w:r>
      <w:r w:rsidR="00450180" w:rsidRPr="00E40AFA">
        <w:t>s</w:t>
      </w:r>
      <w:r w:rsidRPr="00E40AFA">
        <w:t xml:space="preserve"> in a browser</w:t>
      </w:r>
      <w:r w:rsidR="00E83D5E" w:rsidRPr="00E40AFA">
        <w:rPr>
          <w:szCs w:val="24"/>
        </w:rPr>
        <w:t xml:space="preserve"> in the </w:t>
      </w:r>
      <w:proofErr w:type="spellStart"/>
      <w:r w:rsidR="00E83D5E" w:rsidRPr="00E40AFA">
        <w:rPr>
          <w:b/>
          <w:bCs/>
          <w:i/>
          <w:iCs/>
          <w:szCs w:val="24"/>
        </w:rPr>
        <w:t>psp</w:t>
      </w:r>
      <w:proofErr w:type="spellEnd"/>
      <w:r w:rsidR="00E83D5E" w:rsidRPr="00E40AFA">
        <w:rPr>
          <w:b/>
          <w:bCs/>
          <w:i/>
          <w:iCs/>
          <w:szCs w:val="24"/>
        </w:rPr>
        <w:t>/</w:t>
      </w:r>
      <w:proofErr w:type="spellStart"/>
      <w:r w:rsidR="00E83D5E" w:rsidRPr="00E40AFA">
        <w:rPr>
          <w:b/>
          <w:bCs/>
          <w:i/>
          <w:iCs/>
          <w:szCs w:val="24"/>
        </w:rPr>
        <w:t>fsw</w:t>
      </w:r>
      <w:proofErr w:type="spellEnd"/>
      <w:r w:rsidR="00E83D5E" w:rsidRPr="00E40AFA">
        <w:rPr>
          <w:b/>
          <w:bCs/>
          <w:i/>
          <w:iCs/>
          <w:szCs w:val="24"/>
        </w:rPr>
        <w:t>/</w:t>
      </w:r>
      <w:r w:rsidR="00B846F4" w:rsidRPr="00E40AFA">
        <w:rPr>
          <w:b/>
          <w:bCs/>
          <w:i/>
          <w:iCs/>
          <w:szCs w:val="24"/>
        </w:rPr>
        <w:t>sp0-vxworks6.9/</w:t>
      </w:r>
      <w:proofErr w:type="spellStart"/>
      <w:r w:rsidR="00E83D5E" w:rsidRPr="00E40AFA">
        <w:rPr>
          <w:b/>
          <w:bCs/>
          <w:i/>
          <w:iCs/>
          <w:szCs w:val="24"/>
        </w:rPr>
        <w:t>unit_test</w:t>
      </w:r>
      <w:proofErr w:type="spellEnd"/>
      <w:r w:rsidR="00E83D5E" w:rsidRPr="00E40AFA">
        <w:rPr>
          <w:b/>
          <w:bCs/>
          <w:i/>
          <w:iCs/>
          <w:szCs w:val="24"/>
        </w:rPr>
        <w:t>/html</w:t>
      </w:r>
      <w:r w:rsidR="00E83D5E" w:rsidRPr="00E40AFA">
        <w:rPr>
          <w:szCs w:val="24"/>
        </w:rPr>
        <w:t xml:space="preserve"> directory</w:t>
      </w:r>
      <w:r w:rsidR="00E40AFA" w:rsidRPr="00E40AFA">
        <w:rPr>
          <w:szCs w:val="24"/>
        </w:rPr>
        <w:t>,</w:t>
      </w:r>
    </w:p>
    <w:p w14:paraId="7800A204" w14:textId="3BD3D9FB" w:rsidR="00E40AFA" w:rsidRPr="00E40AFA" w:rsidRDefault="00E40AFA" w:rsidP="00E40AFA">
      <w:pPr>
        <w:pStyle w:val="ListParagraph"/>
        <w:ind w:left="1080"/>
        <w:rPr>
          <w:rFonts w:ascii="Courier New" w:hAnsi="Courier New" w:cs="Courier New"/>
          <w:b/>
          <w:bCs/>
          <w:color w:val="FF0000"/>
          <w:sz w:val="20"/>
        </w:rPr>
      </w:pPr>
      <w:r w:rsidRPr="00E40AFA">
        <w:rPr>
          <w:rFonts w:ascii="Courier New" w:hAnsi="Courier New" w:cs="Courier New"/>
          <w:b/>
          <w:bCs/>
          <w:sz w:val="20"/>
        </w:rPr>
        <w:t xml:space="preserve">$ </w:t>
      </w:r>
      <w:proofErr w:type="spellStart"/>
      <w:r w:rsidRPr="00E40AFA">
        <w:rPr>
          <w:rFonts w:ascii="Courier New" w:hAnsi="Courier New" w:cs="Courier New"/>
          <w:b/>
          <w:bCs/>
          <w:sz w:val="20"/>
        </w:rPr>
        <w:t>firefox</w:t>
      </w:r>
      <w:proofErr w:type="spellEnd"/>
      <w:r w:rsidRPr="00E40AFA">
        <w:rPr>
          <w:rFonts w:ascii="Courier New" w:hAnsi="Courier New" w:cs="Courier New"/>
          <w:b/>
          <w:bCs/>
          <w:sz w:val="20"/>
        </w:rPr>
        <w:t xml:space="preserve"> index.html</w:t>
      </w:r>
    </w:p>
    <w:p w14:paraId="5744E178" w14:textId="68AD2810" w:rsidR="00B65199" w:rsidRDefault="00B65199" w:rsidP="00535E31">
      <w:pPr>
        <w:pStyle w:val="Heading3"/>
      </w:pPr>
      <w:bookmarkStart w:id="140" w:name="_Toc95828343"/>
      <w:r>
        <w:t xml:space="preserve">Verifying </w:t>
      </w:r>
      <w:r w:rsidR="005D282D">
        <w:t>the SP0-VxWorks6.9 PSP</w:t>
      </w:r>
      <w:r>
        <w:t xml:space="preserve"> unit test</w:t>
      </w:r>
      <w:r w:rsidR="005D282D">
        <w:t xml:space="preserve"> results</w:t>
      </w:r>
      <w:r>
        <w:t xml:space="preserve"> against </w:t>
      </w:r>
      <w:r w:rsidR="005D282D">
        <w:t xml:space="preserve">the </w:t>
      </w:r>
      <w:r w:rsidR="00E40AFA">
        <w:t>provid</w:t>
      </w:r>
      <w:r>
        <w:t>ed test results</w:t>
      </w:r>
      <w:bookmarkEnd w:id="140"/>
    </w:p>
    <w:p w14:paraId="357F66B1" w14:textId="59B5AF05" w:rsidR="00535E31" w:rsidRPr="00535E31" w:rsidRDefault="00DA2E83" w:rsidP="00535E31">
      <w:r>
        <w:t xml:space="preserve">Once built and run, the test results can be verified </w:t>
      </w:r>
      <w:r w:rsidR="00851F15">
        <w:t>against</w:t>
      </w:r>
      <w:r>
        <w:t xml:space="preserve"> the provided </w:t>
      </w:r>
      <w:r w:rsidR="00E40AFA">
        <w:t>test</w:t>
      </w:r>
      <w:r>
        <w:t xml:space="preserve"> results.  </w:t>
      </w:r>
      <w:r w:rsidR="00535E31">
        <w:t xml:space="preserve">See Table 6-1 below for the file name and location of the </w:t>
      </w:r>
      <w:r w:rsidR="00E40AFA">
        <w:t>provided</w:t>
      </w:r>
      <w:r w:rsidR="00535E31">
        <w:t xml:space="preserve"> </w:t>
      </w:r>
      <w:r w:rsidR="00E40AFA">
        <w:t xml:space="preserve">unit </w:t>
      </w:r>
      <w:r w:rsidR="00535E31">
        <w:t xml:space="preserve">test </w:t>
      </w:r>
      <w:r w:rsidR="00E40AFA">
        <w:t>and</w:t>
      </w:r>
      <w:r w:rsidR="00535E31">
        <w:t xml:space="preserve"> code coverage results.</w:t>
      </w:r>
    </w:p>
    <w:p w14:paraId="46DF8A5F" w14:textId="50361D25" w:rsidR="00B65199" w:rsidRDefault="00427FD1" w:rsidP="00B65199">
      <w:pPr>
        <w:pStyle w:val="Heading2"/>
      </w:pPr>
      <w:bookmarkStart w:id="141" w:name="_Toc95828344"/>
      <w:r>
        <w:t>Functional</w:t>
      </w:r>
      <w:r w:rsidR="00B65199">
        <w:t xml:space="preserve"> testing</w:t>
      </w:r>
      <w:bookmarkEnd w:id="141"/>
    </w:p>
    <w:p w14:paraId="07724E9E" w14:textId="0030C51A" w:rsidR="00B65199" w:rsidRDefault="00D81767" w:rsidP="00B65199">
      <w:r>
        <w:t>For libraries, functional testing is done in place of verification testing.  Functional testing is intended to verify the intended side effects and/or behaviors post execution.  For example, upon executing a function to create a file, aside from checking the function return status and argument validations, a check for the existence of the new file should also be done</w:t>
      </w:r>
      <w:r w:rsidR="0066538B">
        <w:t>.</w:t>
      </w:r>
    </w:p>
    <w:p w14:paraId="09F41D58" w14:textId="0B0CD68E" w:rsidR="00A74971" w:rsidRDefault="00A74971" w:rsidP="00535E31">
      <w:pPr>
        <w:pStyle w:val="Heading3"/>
      </w:pPr>
      <w:bookmarkStart w:id="142" w:name="_Toc95828345"/>
      <w:r>
        <w:t>Setting up the test rig</w:t>
      </w:r>
      <w:bookmarkEnd w:id="142"/>
    </w:p>
    <w:p w14:paraId="165F5D22" w14:textId="06548BE1" w:rsidR="00C7157E" w:rsidRPr="00A74971" w:rsidRDefault="00C7157E" w:rsidP="00C7157E">
      <w:bookmarkStart w:id="143" w:name="_Hlk95814422"/>
      <w:r>
        <w:t xml:space="preserve">The test rig used to perform functional testing for the SP0-VxWorks6.9 PSP is documented in the </w:t>
      </w:r>
      <w:hyperlink r:id="rId15" w:history="1">
        <w:r w:rsidRPr="002E28D0">
          <w:rPr>
            <w:rStyle w:val="Hyperlink"/>
          </w:rPr>
          <w:t>cFS Test Rig</w:t>
        </w:r>
      </w:hyperlink>
      <w:r>
        <w:t xml:space="preserve"> charts</w:t>
      </w:r>
      <w:bookmarkEnd w:id="143"/>
      <w:r>
        <w:t>.</w:t>
      </w:r>
      <w:r w:rsidRPr="00A74971">
        <w:t xml:space="preserve"> </w:t>
      </w:r>
    </w:p>
    <w:p w14:paraId="02710EA3" w14:textId="2718B594" w:rsidR="00885DA2" w:rsidRDefault="00885DA2" w:rsidP="00535E31">
      <w:pPr>
        <w:pStyle w:val="Heading3"/>
      </w:pPr>
      <w:bookmarkStart w:id="144" w:name="_Toc95828346"/>
      <w:r>
        <w:lastRenderedPageBreak/>
        <w:t xml:space="preserve">Building </w:t>
      </w:r>
      <w:r w:rsidR="00551638">
        <w:t xml:space="preserve">the SP0-VxWorks6.9 PSP </w:t>
      </w:r>
      <w:r w:rsidR="00FB1D42">
        <w:t>functional</w:t>
      </w:r>
      <w:r>
        <w:t xml:space="preserve"> test</w:t>
      </w:r>
      <w:r w:rsidR="00551638">
        <w:t>s</w:t>
      </w:r>
      <w:bookmarkEnd w:id="144"/>
    </w:p>
    <w:p w14:paraId="79FAA5AF" w14:textId="67CE681D" w:rsidR="000A511D" w:rsidRPr="000A511D" w:rsidRDefault="000A511D" w:rsidP="000A511D">
      <w:pPr>
        <w:rPr>
          <w:color w:val="FF0000"/>
        </w:rPr>
      </w:pPr>
      <w:r w:rsidRPr="000A511D">
        <w:rPr>
          <w:color w:val="FF0000"/>
        </w:rPr>
        <w:t>TBD.</w:t>
      </w:r>
    </w:p>
    <w:p w14:paraId="6E553B64" w14:textId="747D1AD1" w:rsidR="00885DA2" w:rsidRDefault="00885DA2" w:rsidP="00535E31">
      <w:pPr>
        <w:pStyle w:val="Heading3"/>
      </w:pPr>
      <w:bookmarkStart w:id="145" w:name="_Toc95828347"/>
      <w:r>
        <w:t xml:space="preserve">Running </w:t>
      </w:r>
      <w:r w:rsidR="00FB69CD">
        <w:t xml:space="preserve">the SP0-VxWorks6.9 PSP </w:t>
      </w:r>
      <w:r w:rsidR="00FB1D42">
        <w:t>functional</w:t>
      </w:r>
      <w:r>
        <w:t xml:space="preserve"> test</w:t>
      </w:r>
      <w:r w:rsidR="00FB69CD">
        <w:t>s</w:t>
      </w:r>
      <w:bookmarkEnd w:id="145"/>
    </w:p>
    <w:p w14:paraId="7E7AAE8C" w14:textId="236EE79D" w:rsidR="000A511D" w:rsidRPr="000A511D" w:rsidRDefault="000A511D" w:rsidP="000A511D">
      <w:pPr>
        <w:rPr>
          <w:color w:val="FF0000"/>
        </w:rPr>
      </w:pPr>
      <w:r w:rsidRPr="000A511D">
        <w:rPr>
          <w:color w:val="FF0000"/>
        </w:rPr>
        <w:t>TBD</w:t>
      </w:r>
    </w:p>
    <w:p w14:paraId="43235352" w14:textId="43F752CB" w:rsidR="00885DA2" w:rsidRDefault="00885DA2" w:rsidP="00535E31">
      <w:pPr>
        <w:pStyle w:val="Heading3"/>
      </w:pPr>
      <w:bookmarkStart w:id="146" w:name="_Toc95828348"/>
      <w:r>
        <w:t xml:space="preserve">Verifying </w:t>
      </w:r>
      <w:r w:rsidR="0073494A">
        <w:t xml:space="preserve">the SP0-VxWorks6.9 PSP </w:t>
      </w:r>
      <w:r w:rsidR="00FB1D42">
        <w:t>functional</w:t>
      </w:r>
      <w:r>
        <w:t xml:space="preserve"> test </w:t>
      </w:r>
      <w:r w:rsidR="009412D4">
        <w:t xml:space="preserve">results </w:t>
      </w:r>
      <w:r>
        <w:t>against</w:t>
      </w:r>
      <w:r w:rsidR="00DA00F6">
        <w:t xml:space="preserve"> the</w:t>
      </w:r>
      <w:r>
        <w:t xml:space="preserve"> </w:t>
      </w:r>
      <w:r w:rsidR="000A511D">
        <w:t>provided</w:t>
      </w:r>
      <w:r>
        <w:t xml:space="preserve"> test results</w:t>
      </w:r>
      <w:bookmarkEnd w:id="146"/>
    </w:p>
    <w:p w14:paraId="2E97EB2A" w14:textId="616626D4" w:rsidR="00055764" w:rsidRPr="0094535C" w:rsidRDefault="002C2583" w:rsidP="0094535C">
      <w:r>
        <w:t xml:space="preserve">Once built and run, the test results can be verified against the provided expected results.  See </w:t>
      </w:r>
      <w:r w:rsidR="00F007C9">
        <w:t xml:space="preserve">Table </w:t>
      </w:r>
      <w:r>
        <w:t xml:space="preserve">6-1 below for the file name and location of the </w:t>
      </w:r>
      <w:r w:rsidR="000A511D">
        <w:t>provided functional</w:t>
      </w:r>
      <w:r>
        <w:t xml:space="preserve"> test results.</w:t>
      </w:r>
    </w:p>
    <w:p w14:paraId="22DBFFED" w14:textId="7803BD5E" w:rsidR="00E85A4F" w:rsidRDefault="0073494A" w:rsidP="00E85A4F">
      <w:pPr>
        <w:pStyle w:val="Heading1"/>
      </w:pPr>
      <w:bookmarkStart w:id="147" w:name="_Toc95828349"/>
      <w:r>
        <w:t>SP0-VxWorks6.9 PSP</w:t>
      </w:r>
      <w:r w:rsidR="00E85A4F">
        <w:t xml:space="preserve"> Certification </w:t>
      </w:r>
      <w:r w:rsidR="0078197F">
        <w:t>ARTIFACTs</w:t>
      </w:r>
      <w:bookmarkEnd w:id="147"/>
    </w:p>
    <w:p w14:paraId="3B6EB5C9" w14:textId="5A89529D" w:rsidR="007A4300" w:rsidRDefault="00A03B36" w:rsidP="00D656AA">
      <w:r w:rsidRPr="00950717">
        <w:rPr>
          <w:b/>
          <w:bCs/>
        </w:rPr>
        <w:t>Table 6</w:t>
      </w:r>
      <w:r w:rsidR="00950717" w:rsidRPr="00950717">
        <w:rPr>
          <w:b/>
          <w:bCs/>
        </w:rPr>
        <w:t>-</w:t>
      </w:r>
      <w:r w:rsidRPr="00950717">
        <w:rPr>
          <w:b/>
          <w:bCs/>
        </w:rPr>
        <w:t>1</w:t>
      </w:r>
      <w:r>
        <w:t xml:space="preserve"> lists</w:t>
      </w:r>
      <w:r w:rsidR="006E6EEB">
        <w:t xml:space="preserve"> the available certification artifacts</w:t>
      </w:r>
      <w:r>
        <w:t xml:space="preserve"> for </w:t>
      </w:r>
      <w:r w:rsidR="0073494A">
        <w:t>the SP0-VxWorks6.9 PSP</w:t>
      </w:r>
      <w:r>
        <w:t>.</w:t>
      </w:r>
    </w:p>
    <w:p w14:paraId="6E397D78" w14:textId="348613F8" w:rsidR="00A03B36" w:rsidRDefault="00A03B36" w:rsidP="00A03B36">
      <w:pPr>
        <w:pStyle w:val="Caption"/>
      </w:pPr>
      <w:bookmarkStart w:id="148" w:name="_Toc85107907"/>
      <w:r>
        <w:t xml:space="preserve">Table </w:t>
      </w:r>
      <w:fldSimple w:instr=" STYLEREF 1 \s ">
        <w:r w:rsidR="00A8481D">
          <w:rPr>
            <w:noProof/>
          </w:rPr>
          <w:t>6</w:t>
        </w:r>
      </w:fldSimple>
      <w:r>
        <w:noBreakHyphen/>
      </w:r>
      <w:fldSimple w:instr=" SEQ Table \* ARABIC \s 1 ">
        <w:r w:rsidR="00A8481D">
          <w:rPr>
            <w:noProof/>
          </w:rPr>
          <w:t>1</w:t>
        </w:r>
      </w:fldSimple>
      <w:r>
        <w:t>:  Certification Artifacts</w:t>
      </w:r>
      <w:bookmarkEnd w:id="148"/>
    </w:p>
    <w:p w14:paraId="199F2200" w14:textId="77777777" w:rsidR="00A03B36" w:rsidRPr="00350D42" w:rsidRDefault="00A03B36" w:rsidP="00350D42">
      <w:pPr>
        <w:pStyle w:val="NoSpacing"/>
      </w:pPr>
    </w:p>
    <w:tbl>
      <w:tblPr>
        <w:tblStyle w:val="TableGrid"/>
        <w:tblW w:w="0" w:type="auto"/>
        <w:tblLayout w:type="fixed"/>
        <w:tblLook w:val="04A0" w:firstRow="1" w:lastRow="0" w:firstColumn="1" w:lastColumn="0" w:noHBand="0" w:noVBand="1"/>
      </w:tblPr>
      <w:tblGrid>
        <w:gridCol w:w="1885"/>
        <w:gridCol w:w="3600"/>
        <w:gridCol w:w="5305"/>
      </w:tblGrid>
      <w:tr w:rsidR="00FB1D42" w14:paraId="6FDF71F0" w14:textId="5CD92A7D" w:rsidTr="00950717">
        <w:tc>
          <w:tcPr>
            <w:tcW w:w="1885" w:type="dxa"/>
            <w:shd w:val="clear" w:color="auto" w:fill="D9D9D9" w:themeFill="background1" w:themeFillShade="D9"/>
          </w:tcPr>
          <w:p w14:paraId="42F04C36" w14:textId="08259327" w:rsidR="00B67837" w:rsidRPr="00350D42" w:rsidRDefault="00B67837" w:rsidP="00350D42">
            <w:pPr>
              <w:jc w:val="center"/>
              <w:rPr>
                <w:b/>
                <w:bCs/>
                <w:i/>
                <w:iCs/>
              </w:rPr>
            </w:pPr>
            <w:r w:rsidRPr="00350D42">
              <w:rPr>
                <w:b/>
                <w:bCs/>
                <w:i/>
                <w:iCs/>
              </w:rPr>
              <w:t>Testing Type</w:t>
            </w:r>
          </w:p>
        </w:tc>
        <w:tc>
          <w:tcPr>
            <w:tcW w:w="3600" w:type="dxa"/>
            <w:shd w:val="clear" w:color="auto" w:fill="D9D9D9" w:themeFill="background1" w:themeFillShade="D9"/>
          </w:tcPr>
          <w:p w14:paraId="17A88CA3" w14:textId="07F073A9" w:rsidR="00B67837" w:rsidRPr="00350D42" w:rsidRDefault="00B67837" w:rsidP="00350D42">
            <w:pPr>
              <w:jc w:val="center"/>
              <w:rPr>
                <w:b/>
                <w:bCs/>
                <w:i/>
                <w:iCs/>
              </w:rPr>
            </w:pPr>
            <w:r w:rsidRPr="00350D42">
              <w:rPr>
                <w:b/>
                <w:bCs/>
                <w:i/>
                <w:iCs/>
              </w:rPr>
              <w:t>Artifact</w:t>
            </w:r>
            <w:r>
              <w:rPr>
                <w:b/>
                <w:bCs/>
                <w:i/>
                <w:iCs/>
              </w:rPr>
              <w:t xml:space="preserve"> Description</w:t>
            </w:r>
          </w:p>
        </w:tc>
        <w:tc>
          <w:tcPr>
            <w:tcW w:w="5305" w:type="dxa"/>
            <w:shd w:val="clear" w:color="auto" w:fill="D9D9D9" w:themeFill="background1" w:themeFillShade="D9"/>
          </w:tcPr>
          <w:p w14:paraId="123FD335" w14:textId="14311E3F" w:rsidR="00B67837" w:rsidRPr="00350D42" w:rsidRDefault="00B67837" w:rsidP="00A03B36">
            <w:pPr>
              <w:jc w:val="center"/>
              <w:rPr>
                <w:b/>
                <w:bCs/>
                <w:i/>
                <w:iCs/>
              </w:rPr>
            </w:pPr>
            <w:r>
              <w:rPr>
                <w:b/>
                <w:bCs/>
                <w:i/>
                <w:iCs/>
              </w:rPr>
              <w:t>Artifact Location</w:t>
            </w:r>
          </w:p>
        </w:tc>
      </w:tr>
      <w:tr w:rsidR="00FB1D42" w14:paraId="4C6310DD" w14:textId="35964AE8" w:rsidTr="00950717">
        <w:tc>
          <w:tcPr>
            <w:tcW w:w="1885" w:type="dxa"/>
            <w:vMerge w:val="restart"/>
            <w:vAlign w:val="center"/>
          </w:tcPr>
          <w:p w14:paraId="6A22F4A7" w14:textId="5E866C90" w:rsidR="00173A23" w:rsidRDefault="00173A23" w:rsidP="00950717">
            <w:r>
              <w:t>Unit testing with code coverage</w:t>
            </w:r>
          </w:p>
        </w:tc>
        <w:tc>
          <w:tcPr>
            <w:tcW w:w="3600" w:type="dxa"/>
            <w:vAlign w:val="center"/>
          </w:tcPr>
          <w:p w14:paraId="5A109D3B" w14:textId="2E3E3D99" w:rsidR="00173A23" w:rsidRDefault="00173A23" w:rsidP="00950717">
            <w:pPr>
              <w:spacing w:before="0" w:beforeAutospacing="0" w:after="0" w:afterAutospacing="0"/>
            </w:pPr>
            <w:r>
              <w:t>Unit test source code and build file</w:t>
            </w:r>
          </w:p>
        </w:tc>
        <w:tc>
          <w:tcPr>
            <w:tcW w:w="5305" w:type="dxa"/>
            <w:vAlign w:val="center"/>
          </w:tcPr>
          <w:p w14:paraId="61C47807" w14:textId="38D8C649" w:rsidR="00173A23" w:rsidRDefault="0073494A" w:rsidP="00950717">
            <w:pPr>
              <w:spacing w:before="0" w:beforeAutospacing="0" w:after="0" w:afterAutospacing="0"/>
            </w:pPr>
            <w:proofErr w:type="spellStart"/>
            <w:r>
              <w:t>psp</w:t>
            </w:r>
            <w:proofErr w:type="spellEnd"/>
            <w:r w:rsidR="00173A23">
              <w:t>/</w:t>
            </w:r>
            <w:proofErr w:type="spellStart"/>
            <w:r w:rsidR="00173A23">
              <w:t>fsw</w:t>
            </w:r>
            <w:proofErr w:type="spellEnd"/>
            <w:r w:rsidR="00173A23">
              <w:t>/</w:t>
            </w:r>
            <w:r>
              <w:t>sp0-vxworks6.9/</w:t>
            </w:r>
            <w:proofErr w:type="spellStart"/>
            <w:r w:rsidR="00173A23">
              <w:t>unit_test</w:t>
            </w:r>
            <w:proofErr w:type="spellEnd"/>
            <w:r w:rsidR="00173A23">
              <w:t>/*</w:t>
            </w:r>
          </w:p>
        </w:tc>
      </w:tr>
      <w:tr w:rsidR="00FB1D42" w14:paraId="7B1E99F6" w14:textId="493D84E7" w:rsidTr="00950717">
        <w:tc>
          <w:tcPr>
            <w:tcW w:w="1885" w:type="dxa"/>
            <w:vMerge/>
          </w:tcPr>
          <w:p w14:paraId="2B6412B2" w14:textId="74CA9C82" w:rsidR="00173A23" w:rsidRDefault="00173A23" w:rsidP="00A03B36"/>
        </w:tc>
        <w:tc>
          <w:tcPr>
            <w:tcW w:w="3600" w:type="dxa"/>
            <w:vAlign w:val="center"/>
          </w:tcPr>
          <w:p w14:paraId="392E039E" w14:textId="3F618D35" w:rsidR="00173A23" w:rsidRDefault="00173A23" w:rsidP="00950717">
            <w:pPr>
              <w:spacing w:before="0" w:beforeAutospacing="0" w:after="0" w:afterAutospacing="0"/>
            </w:pPr>
            <w:r>
              <w:t>Unit test results</w:t>
            </w:r>
          </w:p>
        </w:tc>
        <w:tc>
          <w:tcPr>
            <w:tcW w:w="5305" w:type="dxa"/>
            <w:vAlign w:val="center"/>
          </w:tcPr>
          <w:p w14:paraId="58205C05" w14:textId="2D75BE02" w:rsidR="00173A23" w:rsidRDefault="00950717" w:rsidP="00950717">
            <w:pPr>
              <w:spacing w:before="0" w:beforeAutospacing="0" w:after="0" w:afterAutospacing="0"/>
            </w:pPr>
            <w:r>
              <w:t xml:space="preserve">Release Artifacts package:  </w:t>
            </w:r>
            <w:r w:rsidR="0073494A">
              <w:t>psp_sp0-vxworks6.9</w:t>
            </w:r>
            <w:r w:rsidR="00260C35">
              <w:t>_ut_</w:t>
            </w:r>
            <w:r w:rsidR="00173A23" w:rsidRPr="0065592E">
              <w:t>results.</w:t>
            </w:r>
            <w:r w:rsidR="00260C35">
              <w:t>log</w:t>
            </w:r>
          </w:p>
        </w:tc>
      </w:tr>
      <w:tr w:rsidR="00FB1D42" w14:paraId="5BCF5A46" w14:textId="6C771E4E" w:rsidTr="00E04810">
        <w:trPr>
          <w:trHeight w:val="575"/>
        </w:trPr>
        <w:tc>
          <w:tcPr>
            <w:tcW w:w="1885" w:type="dxa"/>
            <w:vMerge/>
          </w:tcPr>
          <w:p w14:paraId="6005733E" w14:textId="77777777" w:rsidR="00173A23" w:rsidRDefault="00173A23" w:rsidP="00A03B36"/>
        </w:tc>
        <w:tc>
          <w:tcPr>
            <w:tcW w:w="3600" w:type="dxa"/>
            <w:vAlign w:val="center"/>
          </w:tcPr>
          <w:p w14:paraId="4C22FB8C" w14:textId="0FE076D6" w:rsidR="00173A23" w:rsidRDefault="00173A23" w:rsidP="00950717">
            <w:pPr>
              <w:spacing w:before="0" w:beforeAutospacing="0" w:after="0" w:afterAutospacing="0"/>
            </w:pPr>
            <w:r>
              <w:t>Code coverage results</w:t>
            </w:r>
          </w:p>
        </w:tc>
        <w:tc>
          <w:tcPr>
            <w:tcW w:w="5305" w:type="dxa"/>
            <w:vAlign w:val="center"/>
          </w:tcPr>
          <w:p w14:paraId="30D28528" w14:textId="689812BF" w:rsidR="00173A23" w:rsidRDefault="00950717" w:rsidP="00950717">
            <w:pPr>
              <w:spacing w:before="0" w:beforeAutospacing="0" w:after="0" w:afterAutospacing="0"/>
            </w:pPr>
            <w:r>
              <w:t xml:space="preserve">Release Artifacts package:  </w:t>
            </w:r>
            <w:r w:rsidR="0073494A">
              <w:t>psp_sp0-vxworks6.9_</w:t>
            </w:r>
            <w:r w:rsidR="00260C35">
              <w:t>ut_coverage.</w:t>
            </w:r>
            <w:r w:rsidR="003C1C7D">
              <w:t>zip</w:t>
            </w:r>
          </w:p>
        </w:tc>
      </w:tr>
      <w:tr w:rsidR="00FB1D42" w14:paraId="3A9705E5" w14:textId="174B1BE3" w:rsidTr="00950717">
        <w:tc>
          <w:tcPr>
            <w:tcW w:w="1885" w:type="dxa"/>
            <w:vMerge/>
            <w:vAlign w:val="center"/>
          </w:tcPr>
          <w:p w14:paraId="3CC7284A" w14:textId="12B078D4" w:rsidR="00BC54F8" w:rsidRDefault="00BC54F8" w:rsidP="00350D42"/>
        </w:tc>
        <w:tc>
          <w:tcPr>
            <w:tcW w:w="3600" w:type="dxa"/>
            <w:shd w:val="clear" w:color="auto" w:fill="auto"/>
            <w:vAlign w:val="center"/>
          </w:tcPr>
          <w:p w14:paraId="3F617833" w14:textId="4F83E2B4" w:rsidR="00BC54F8" w:rsidRPr="00D46A3C" w:rsidRDefault="00FB1D42" w:rsidP="00950717">
            <w:pPr>
              <w:spacing w:before="0" w:beforeAutospacing="0" w:after="0" w:afterAutospacing="0"/>
            </w:pPr>
            <w:r w:rsidRPr="00D46A3C">
              <w:t>Functional</w:t>
            </w:r>
            <w:r w:rsidR="00BC54F8" w:rsidRPr="00D46A3C">
              <w:t xml:space="preserve"> test</w:t>
            </w:r>
            <w:r w:rsidR="00950717">
              <w:t xml:space="preserve"> source code and build file</w:t>
            </w:r>
          </w:p>
        </w:tc>
        <w:tc>
          <w:tcPr>
            <w:tcW w:w="5305" w:type="dxa"/>
            <w:vAlign w:val="center"/>
          </w:tcPr>
          <w:p w14:paraId="37798A77" w14:textId="39B4485E" w:rsidR="00BC54F8" w:rsidRDefault="00C8572B" w:rsidP="00950717">
            <w:pPr>
              <w:spacing w:before="0" w:beforeAutospacing="0" w:after="0" w:afterAutospacing="0"/>
            </w:pPr>
            <w:proofErr w:type="spellStart"/>
            <w:r>
              <w:t>psp</w:t>
            </w:r>
            <w:proofErr w:type="spellEnd"/>
            <w:r w:rsidR="00BC54F8">
              <w:t>/</w:t>
            </w:r>
            <w:proofErr w:type="spellStart"/>
            <w:r w:rsidR="00BC54F8">
              <w:t>fsw</w:t>
            </w:r>
            <w:proofErr w:type="spellEnd"/>
            <w:r w:rsidR="00BC54F8">
              <w:t>/</w:t>
            </w:r>
            <w:r w:rsidR="00D46A3C">
              <w:t>sp0-vxworks6.9/</w:t>
            </w:r>
            <w:proofErr w:type="spellStart"/>
            <w:r w:rsidR="00FB1D42">
              <w:t>functional</w:t>
            </w:r>
            <w:r w:rsidR="00BC54F8">
              <w:t>_test</w:t>
            </w:r>
            <w:proofErr w:type="spellEnd"/>
            <w:r w:rsidR="00BC54F8">
              <w:t>/*</w:t>
            </w:r>
          </w:p>
        </w:tc>
      </w:tr>
      <w:tr w:rsidR="00FB1D42" w14:paraId="54F9E13B" w14:textId="4CC1B725" w:rsidTr="00950717">
        <w:tc>
          <w:tcPr>
            <w:tcW w:w="1885" w:type="dxa"/>
            <w:vMerge/>
          </w:tcPr>
          <w:p w14:paraId="4EC9EDCB" w14:textId="77777777" w:rsidR="00BC54F8" w:rsidRDefault="00BC54F8" w:rsidP="00A03B36"/>
        </w:tc>
        <w:tc>
          <w:tcPr>
            <w:tcW w:w="3600" w:type="dxa"/>
            <w:shd w:val="clear" w:color="auto" w:fill="auto"/>
            <w:vAlign w:val="center"/>
          </w:tcPr>
          <w:p w14:paraId="33B46927" w14:textId="76AE2B36" w:rsidR="00BC54F8" w:rsidRPr="00D46A3C" w:rsidRDefault="00FB1D42" w:rsidP="00950717">
            <w:pPr>
              <w:spacing w:before="0" w:beforeAutospacing="0" w:after="0" w:afterAutospacing="0"/>
            </w:pPr>
            <w:r w:rsidRPr="00D46A3C">
              <w:t>Functional</w:t>
            </w:r>
            <w:r w:rsidR="00BC54F8" w:rsidRPr="00D46A3C">
              <w:t xml:space="preserve"> test results</w:t>
            </w:r>
          </w:p>
        </w:tc>
        <w:tc>
          <w:tcPr>
            <w:tcW w:w="5305" w:type="dxa"/>
            <w:vAlign w:val="center"/>
          </w:tcPr>
          <w:p w14:paraId="3E9BDDF5" w14:textId="57EB9D10" w:rsidR="00BC54F8" w:rsidRDefault="00950717" w:rsidP="00950717">
            <w:pPr>
              <w:spacing w:before="0" w:beforeAutospacing="0" w:after="0" w:afterAutospacing="0"/>
            </w:pPr>
            <w:r>
              <w:t>Release Artifacts package:  psp_sp0-vxworks6.9_</w:t>
            </w:r>
            <w:r w:rsidR="00FB1D42">
              <w:t>ft</w:t>
            </w:r>
            <w:r w:rsidR="00260C35">
              <w:t>_results</w:t>
            </w:r>
            <w:r w:rsidR="00BC54F8" w:rsidRPr="0065592E">
              <w:t>.</w:t>
            </w:r>
            <w:r w:rsidR="00260C35">
              <w:t>log</w:t>
            </w:r>
          </w:p>
        </w:tc>
      </w:tr>
    </w:tbl>
    <w:p w14:paraId="794B34AC" w14:textId="77777777" w:rsidR="00A03B36" w:rsidRPr="00350D42" w:rsidRDefault="00A03B36" w:rsidP="00350D42"/>
    <w:p w14:paraId="0B628675" w14:textId="77777777" w:rsidR="00885DA2" w:rsidRDefault="00885DA2" w:rsidP="004F342B">
      <w:pPr>
        <w:rPr>
          <w:kern w:val="28"/>
        </w:rPr>
      </w:pPr>
      <w:r>
        <w:br w:type="page"/>
      </w:r>
    </w:p>
    <w:p w14:paraId="1CF6BAD8" w14:textId="7A3CD91F" w:rsidR="00E85A4F" w:rsidRPr="00E85A4F" w:rsidRDefault="00E85A4F" w:rsidP="00E85A4F">
      <w:pPr>
        <w:pStyle w:val="Heading1"/>
      </w:pPr>
      <w:bookmarkStart w:id="149" w:name="_Toc95828350"/>
      <w:r>
        <w:lastRenderedPageBreak/>
        <w:t>Appendices</w:t>
      </w:r>
      <w:bookmarkEnd w:id="149"/>
    </w:p>
    <w:p w14:paraId="2194E7BD" w14:textId="3E59AF1C" w:rsidR="00BD2D2E" w:rsidRPr="000E2E58" w:rsidRDefault="00425F9A" w:rsidP="00E85A4F">
      <w:pPr>
        <w:pStyle w:val="Heading2"/>
      </w:pPr>
      <w:bookmarkStart w:id="150" w:name="_Toc95828351"/>
      <w:r>
        <w:t>Abbreviations and Acronyms</w:t>
      </w:r>
      <w:bookmarkEnd w:id="150"/>
    </w:p>
    <w:p w14:paraId="2CAD3183" w14:textId="751D9F1D" w:rsidR="000E711C" w:rsidRDefault="000E711C" w:rsidP="000E2E58">
      <w:pPr>
        <w:overflowPunct/>
        <w:autoSpaceDE/>
        <w:autoSpaceDN/>
        <w:adjustRightInd/>
        <w:spacing w:before="0" w:beforeAutospacing="0" w:after="0" w:afterAutospacing="0"/>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33"/>
        <w:gridCol w:w="7532"/>
      </w:tblGrid>
      <w:tr w:rsidR="001522E0" w:rsidRPr="00B04BC6" w14:paraId="1810272E" w14:textId="77777777" w:rsidTr="005448DB">
        <w:trPr>
          <w:jc w:val="center"/>
        </w:trPr>
        <w:tc>
          <w:tcPr>
            <w:tcW w:w="2633" w:type="dxa"/>
            <w:shd w:val="clear" w:color="auto" w:fill="D9D9D9" w:themeFill="background1" w:themeFillShade="D9"/>
          </w:tcPr>
          <w:p w14:paraId="0D030147" w14:textId="77777777" w:rsidR="001522E0" w:rsidRPr="005448DB" w:rsidRDefault="001522E0" w:rsidP="005448DB">
            <w:pPr>
              <w:jc w:val="center"/>
              <w:rPr>
                <w:b/>
                <w:i/>
              </w:rPr>
            </w:pPr>
            <w:r w:rsidRPr="005448DB">
              <w:rPr>
                <w:b/>
                <w:i/>
              </w:rPr>
              <w:t>Term</w:t>
            </w:r>
          </w:p>
        </w:tc>
        <w:tc>
          <w:tcPr>
            <w:tcW w:w="7532" w:type="dxa"/>
            <w:shd w:val="clear" w:color="auto" w:fill="D9D9D9" w:themeFill="background1" w:themeFillShade="D9"/>
          </w:tcPr>
          <w:p w14:paraId="4754B77E" w14:textId="77777777" w:rsidR="001522E0" w:rsidRPr="005448DB" w:rsidRDefault="001522E0" w:rsidP="005448DB">
            <w:pPr>
              <w:jc w:val="center"/>
              <w:rPr>
                <w:b/>
                <w:i/>
              </w:rPr>
            </w:pPr>
            <w:r w:rsidRPr="005448DB">
              <w:rPr>
                <w:b/>
                <w:i/>
              </w:rPr>
              <w:t>Definition</w:t>
            </w:r>
          </w:p>
        </w:tc>
      </w:tr>
      <w:tr w:rsidR="007650E8" w:rsidRPr="00B04BC6" w14:paraId="31276AE6" w14:textId="77777777" w:rsidTr="00047BBD">
        <w:trPr>
          <w:jc w:val="center"/>
        </w:trPr>
        <w:tc>
          <w:tcPr>
            <w:tcW w:w="2633" w:type="dxa"/>
            <w:vAlign w:val="center"/>
          </w:tcPr>
          <w:p w14:paraId="3EBBD159" w14:textId="7F506E0A" w:rsidR="007650E8" w:rsidRPr="00B04BC6" w:rsidRDefault="007650E8" w:rsidP="00B40473">
            <w:pPr>
              <w:spacing w:before="0" w:beforeAutospacing="0" w:after="0" w:afterAutospacing="0"/>
            </w:pPr>
            <w:r>
              <w:t>API</w:t>
            </w:r>
          </w:p>
        </w:tc>
        <w:tc>
          <w:tcPr>
            <w:tcW w:w="7532" w:type="dxa"/>
            <w:vAlign w:val="center"/>
          </w:tcPr>
          <w:p w14:paraId="465B21AB" w14:textId="5B1E2213" w:rsidR="007650E8" w:rsidRPr="00B04BC6" w:rsidRDefault="007650E8" w:rsidP="00047BBD">
            <w:pPr>
              <w:spacing w:before="0" w:beforeAutospacing="0" w:after="0" w:afterAutospacing="0"/>
            </w:pPr>
            <w:r>
              <w:t>Application Programming Interface</w:t>
            </w:r>
          </w:p>
        </w:tc>
      </w:tr>
      <w:tr w:rsidR="007650E8" w:rsidRPr="00B04BC6" w14:paraId="700E9DFD" w14:textId="77777777" w:rsidTr="00047BBD">
        <w:trPr>
          <w:jc w:val="center"/>
        </w:trPr>
        <w:tc>
          <w:tcPr>
            <w:tcW w:w="2633" w:type="dxa"/>
            <w:vAlign w:val="center"/>
          </w:tcPr>
          <w:p w14:paraId="65B6D768" w14:textId="4C4386A4" w:rsidR="007650E8" w:rsidRDefault="007650E8" w:rsidP="00047BBD">
            <w:pPr>
              <w:spacing w:before="0" w:beforeAutospacing="0" w:after="0" w:afterAutospacing="0"/>
            </w:pPr>
            <w:r>
              <w:t>CBCS</w:t>
            </w:r>
          </w:p>
        </w:tc>
        <w:tc>
          <w:tcPr>
            <w:tcW w:w="7532" w:type="dxa"/>
            <w:vAlign w:val="center"/>
          </w:tcPr>
          <w:p w14:paraId="32729017" w14:textId="5591138C" w:rsidR="007650E8" w:rsidRDefault="007650E8" w:rsidP="00047BBD">
            <w:pPr>
              <w:spacing w:before="0" w:beforeAutospacing="0" w:after="0" w:afterAutospacing="0"/>
            </w:pPr>
            <w:r>
              <w:t>Computer Based Control System</w:t>
            </w:r>
          </w:p>
        </w:tc>
      </w:tr>
      <w:tr w:rsidR="0032414D" w:rsidRPr="00B04BC6" w14:paraId="2C77B21A" w14:textId="77777777" w:rsidTr="00047BBD">
        <w:trPr>
          <w:jc w:val="center"/>
        </w:trPr>
        <w:tc>
          <w:tcPr>
            <w:tcW w:w="2633" w:type="dxa"/>
            <w:vAlign w:val="center"/>
          </w:tcPr>
          <w:p w14:paraId="2F19F8A3" w14:textId="78B82470" w:rsidR="0032414D" w:rsidRDefault="0032414D" w:rsidP="00047BBD">
            <w:pPr>
              <w:spacing w:before="0" w:beforeAutospacing="0" w:after="0" w:afterAutospacing="0"/>
            </w:pPr>
            <w:r>
              <w:t>CDS</w:t>
            </w:r>
          </w:p>
        </w:tc>
        <w:tc>
          <w:tcPr>
            <w:tcW w:w="7532" w:type="dxa"/>
            <w:vAlign w:val="center"/>
          </w:tcPr>
          <w:p w14:paraId="12644A01" w14:textId="05F8E9C4" w:rsidR="0032414D" w:rsidRDefault="0032414D" w:rsidP="00047BBD">
            <w:pPr>
              <w:spacing w:before="0" w:beforeAutospacing="0" w:after="0" w:afterAutospacing="0"/>
            </w:pPr>
            <w:r>
              <w:t>cFE Critical Data Storage</w:t>
            </w:r>
          </w:p>
        </w:tc>
      </w:tr>
      <w:tr w:rsidR="0070576A" w:rsidRPr="00B04BC6" w14:paraId="79471ED3" w14:textId="77777777" w:rsidTr="00047BBD">
        <w:trPr>
          <w:jc w:val="center"/>
        </w:trPr>
        <w:tc>
          <w:tcPr>
            <w:tcW w:w="2633" w:type="dxa"/>
            <w:vAlign w:val="center"/>
          </w:tcPr>
          <w:p w14:paraId="42096290" w14:textId="2EFDDF2C" w:rsidR="0070576A" w:rsidRDefault="0070576A" w:rsidP="00047BBD">
            <w:pPr>
              <w:spacing w:before="0" w:beforeAutospacing="0" w:after="0" w:afterAutospacing="0"/>
            </w:pPr>
            <w:r w:rsidRPr="007650E8">
              <w:t>cFE</w:t>
            </w:r>
            <w:r w:rsidRPr="007650E8">
              <w:tab/>
            </w:r>
          </w:p>
        </w:tc>
        <w:tc>
          <w:tcPr>
            <w:tcW w:w="7532" w:type="dxa"/>
            <w:vAlign w:val="center"/>
          </w:tcPr>
          <w:p w14:paraId="7D17132A" w14:textId="3B59E334" w:rsidR="0070576A" w:rsidRDefault="0070576A" w:rsidP="00047BBD">
            <w:pPr>
              <w:spacing w:before="0" w:beforeAutospacing="0" w:after="0" w:afterAutospacing="0"/>
            </w:pPr>
            <w:r w:rsidRPr="007650E8">
              <w:t>Core Flight Exec</w:t>
            </w:r>
            <w:r w:rsidR="00B532C7">
              <w:t>utive</w:t>
            </w:r>
          </w:p>
        </w:tc>
      </w:tr>
      <w:tr w:rsidR="0070576A" w:rsidRPr="00B04BC6" w14:paraId="54070858" w14:textId="77777777" w:rsidTr="00047BBD">
        <w:trPr>
          <w:jc w:val="center"/>
        </w:trPr>
        <w:tc>
          <w:tcPr>
            <w:tcW w:w="2633" w:type="dxa"/>
            <w:vAlign w:val="center"/>
          </w:tcPr>
          <w:p w14:paraId="6D25F9F3" w14:textId="026E0781" w:rsidR="0070576A" w:rsidRDefault="00B532C7" w:rsidP="00047BBD">
            <w:pPr>
              <w:spacing w:before="0" w:beforeAutospacing="0" w:after="0" w:afterAutospacing="0"/>
            </w:pPr>
            <w:r>
              <w:t>c</w:t>
            </w:r>
            <w:r w:rsidR="0070576A">
              <w:t>FS</w:t>
            </w:r>
          </w:p>
        </w:tc>
        <w:tc>
          <w:tcPr>
            <w:tcW w:w="7532" w:type="dxa"/>
            <w:vAlign w:val="center"/>
          </w:tcPr>
          <w:p w14:paraId="64F2DCA1" w14:textId="76274E38" w:rsidR="0070576A" w:rsidRDefault="0070576A" w:rsidP="00047BBD">
            <w:pPr>
              <w:spacing w:before="0" w:beforeAutospacing="0" w:after="0" w:afterAutospacing="0"/>
            </w:pPr>
            <w:r>
              <w:t>Core Flight System</w:t>
            </w:r>
          </w:p>
        </w:tc>
      </w:tr>
      <w:tr w:rsidR="0070576A" w:rsidRPr="00B04BC6" w14:paraId="046B1F61" w14:textId="77777777" w:rsidTr="00047BBD">
        <w:trPr>
          <w:jc w:val="center"/>
        </w:trPr>
        <w:tc>
          <w:tcPr>
            <w:tcW w:w="2633" w:type="dxa"/>
            <w:vAlign w:val="center"/>
          </w:tcPr>
          <w:p w14:paraId="307FD767" w14:textId="274EBC77" w:rsidR="0070576A" w:rsidRDefault="0070576A" w:rsidP="00047BBD">
            <w:pPr>
              <w:spacing w:before="0" w:beforeAutospacing="0" w:after="0" w:afterAutospacing="0"/>
            </w:pPr>
            <w:r>
              <w:t>ES</w:t>
            </w:r>
          </w:p>
        </w:tc>
        <w:tc>
          <w:tcPr>
            <w:tcW w:w="7532" w:type="dxa"/>
            <w:vAlign w:val="center"/>
          </w:tcPr>
          <w:p w14:paraId="337757AC" w14:textId="6679B368" w:rsidR="0070576A" w:rsidRDefault="00601BC7" w:rsidP="00047BBD">
            <w:pPr>
              <w:spacing w:before="0" w:beforeAutospacing="0" w:after="0" w:afterAutospacing="0"/>
            </w:pPr>
            <w:r>
              <w:t xml:space="preserve">cFE </w:t>
            </w:r>
            <w:r w:rsidR="0070576A">
              <w:t>Executive Services</w:t>
            </w:r>
          </w:p>
        </w:tc>
      </w:tr>
      <w:tr w:rsidR="0070576A" w:rsidRPr="00B04BC6" w14:paraId="4DF0C535" w14:textId="77777777" w:rsidTr="00047BBD">
        <w:trPr>
          <w:jc w:val="center"/>
        </w:trPr>
        <w:tc>
          <w:tcPr>
            <w:tcW w:w="2633" w:type="dxa"/>
            <w:vAlign w:val="center"/>
          </w:tcPr>
          <w:p w14:paraId="47582217" w14:textId="5D3510B9" w:rsidR="0070576A" w:rsidRDefault="0070576A" w:rsidP="00047BBD">
            <w:pPr>
              <w:spacing w:before="0" w:beforeAutospacing="0" w:after="0" w:afterAutospacing="0"/>
            </w:pPr>
            <w:r>
              <w:t>EVS</w:t>
            </w:r>
          </w:p>
        </w:tc>
        <w:tc>
          <w:tcPr>
            <w:tcW w:w="7532" w:type="dxa"/>
            <w:vAlign w:val="center"/>
          </w:tcPr>
          <w:p w14:paraId="1B20A1ED" w14:textId="768FCC76" w:rsidR="0070576A" w:rsidRDefault="00601BC7" w:rsidP="00047BBD">
            <w:pPr>
              <w:spacing w:before="0" w:beforeAutospacing="0" w:after="0" w:afterAutospacing="0"/>
            </w:pPr>
            <w:r>
              <w:t xml:space="preserve">cFE </w:t>
            </w:r>
            <w:r w:rsidR="0070576A">
              <w:t>Event Services</w:t>
            </w:r>
          </w:p>
        </w:tc>
      </w:tr>
      <w:tr w:rsidR="0070576A" w:rsidRPr="00B04BC6" w14:paraId="4E73B5F3" w14:textId="77777777" w:rsidTr="00047BBD">
        <w:trPr>
          <w:jc w:val="center"/>
        </w:trPr>
        <w:tc>
          <w:tcPr>
            <w:tcW w:w="2633" w:type="dxa"/>
            <w:vAlign w:val="center"/>
          </w:tcPr>
          <w:p w14:paraId="284CE6B0" w14:textId="1EAEE703" w:rsidR="0070576A" w:rsidRDefault="0070576A" w:rsidP="00047BBD">
            <w:pPr>
              <w:spacing w:before="0" w:beforeAutospacing="0" w:after="0" w:afterAutospacing="0"/>
            </w:pPr>
            <w:r w:rsidRPr="00B04BC6">
              <w:t>GFE</w:t>
            </w:r>
          </w:p>
        </w:tc>
        <w:tc>
          <w:tcPr>
            <w:tcW w:w="7532" w:type="dxa"/>
            <w:vAlign w:val="center"/>
          </w:tcPr>
          <w:p w14:paraId="293AC3BB" w14:textId="36E12D11" w:rsidR="0070576A" w:rsidRDefault="0070576A" w:rsidP="00047BBD">
            <w:pPr>
              <w:spacing w:before="0" w:beforeAutospacing="0" w:after="0" w:afterAutospacing="0"/>
            </w:pPr>
            <w:r w:rsidRPr="00B04BC6">
              <w:t>Government Furnished Equipment</w:t>
            </w:r>
          </w:p>
        </w:tc>
      </w:tr>
      <w:tr w:rsidR="0070576A" w:rsidRPr="00B04BC6" w14:paraId="094C35DC" w14:textId="77777777" w:rsidTr="00047BBD">
        <w:trPr>
          <w:jc w:val="center"/>
        </w:trPr>
        <w:tc>
          <w:tcPr>
            <w:tcW w:w="2633" w:type="dxa"/>
            <w:vAlign w:val="center"/>
          </w:tcPr>
          <w:p w14:paraId="178C0174" w14:textId="4827C013" w:rsidR="0070576A" w:rsidRPr="00B04BC6" w:rsidRDefault="0070576A" w:rsidP="00047BBD">
            <w:pPr>
              <w:spacing w:before="0" w:beforeAutospacing="0" w:after="0" w:afterAutospacing="0"/>
            </w:pPr>
            <w:r w:rsidRPr="007650E8">
              <w:t>GSFC</w:t>
            </w:r>
          </w:p>
        </w:tc>
        <w:tc>
          <w:tcPr>
            <w:tcW w:w="7532" w:type="dxa"/>
            <w:vAlign w:val="center"/>
          </w:tcPr>
          <w:p w14:paraId="71209049" w14:textId="51177BBB" w:rsidR="0070576A" w:rsidRPr="00B04BC6" w:rsidRDefault="0070576A" w:rsidP="00047BBD">
            <w:pPr>
              <w:spacing w:before="0" w:beforeAutospacing="0" w:after="0" w:afterAutospacing="0"/>
            </w:pPr>
            <w:r w:rsidRPr="007650E8">
              <w:t>Goddard Space</w:t>
            </w:r>
            <w:r w:rsidR="0014174D">
              <w:t xml:space="preserve"> F</w:t>
            </w:r>
            <w:r w:rsidRPr="007650E8">
              <w:t>light Center</w:t>
            </w:r>
          </w:p>
        </w:tc>
      </w:tr>
      <w:tr w:rsidR="0070576A" w:rsidRPr="00B04BC6" w14:paraId="2C0612A3" w14:textId="77777777" w:rsidTr="00047BBD">
        <w:trPr>
          <w:jc w:val="center"/>
        </w:trPr>
        <w:tc>
          <w:tcPr>
            <w:tcW w:w="2633" w:type="dxa"/>
            <w:vAlign w:val="center"/>
          </w:tcPr>
          <w:p w14:paraId="514D9345" w14:textId="0E023667" w:rsidR="0070576A" w:rsidRPr="007650E8" w:rsidRDefault="0070576A" w:rsidP="00047BBD">
            <w:pPr>
              <w:spacing w:before="0" w:beforeAutospacing="0" w:after="0" w:afterAutospacing="0"/>
            </w:pPr>
            <w:r w:rsidRPr="0091683B">
              <w:t>ICD</w:t>
            </w:r>
          </w:p>
        </w:tc>
        <w:tc>
          <w:tcPr>
            <w:tcW w:w="7532" w:type="dxa"/>
            <w:vAlign w:val="center"/>
          </w:tcPr>
          <w:p w14:paraId="281796EF" w14:textId="42F43A50" w:rsidR="0070576A" w:rsidRPr="007650E8" w:rsidRDefault="0070576A" w:rsidP="00047BBD">
            <w:pPr>
              <w:spacing w:before="0" w:beforeAutospacing="0" w:after="0" w:afterAutospacing="0"/>
            </w:pPr>
            <w:r>
              <w:t xml:space="preserve">Interface Control Document </w:t>
            </w:r>
          </w:p>
        </w:tc>
      </w:tr>
      <w:tr w:rsidR="0070576A" w:rsidRPr="00B04BC6" w14:paraId="0264EE70" w14:textId="77777777" w:rsidTr="00047BBD">
        <w:trPr>
          <w:jc w:val="center"/>
        </w:trPr>
        <w:tc>
          <w:tcPr>
            <w:tcW w:w="2633" w:type="dxa"/>
            <w:vAlign w:val="center"/>
          </w:tcPr>
          <w:p w14:paraId="13A4BD8B" w14:textId="63476E88" w:rsidR="0070576A" w:rsidRDefault="0070576A" w:rsidP="00047BBD">
            <w:pPr>
              <w:spacing w:before="0" w:beforeAutospacing="0" w:after="0" w:afterAutospacing="0"/>
            </w:pPr>
            <w:r w:rsidRPr="00136EE4">
              <w:t>ISR</w:t>
            </w:r>
          </w:p>
        </w:tc>
        <w:tc>
          <w:tcPr>
            <w:tcW w:w="7532" w:type="dxa"/>
            <w:vAlign w:val="center"/>
          </w:tcPr>
          <w:p w14:paraId="320845A7" w14:textId="46683A03" w:rsidR="0070576A" w:rsidRDefault="0070576A" w:rsidP="00047BBD">
            <w:pPr>
              <w:spacing w:before="0" w:beforeAutospacing="0" w:after="0" w:afterAutospacing="0"/>
            </w:pPr>
            <w:r>
              <w:t>Interrupt Service Routine</w:t>
            </w:r>
          </w:p>
        </w:tc>
      </w:tr>
      <w:tr w:rsidR="0014174D" w:rsidRPr="00B04BC6" w14:paraId="1C2D5FB8" w14:textId="77777777" w:rsidTr="00047BBD">
        <w:trPr>
          <w:jc w:val="center"/>
        </w:trPr>
        <w:tc>
          <w:tcPr>
            <w:tcW w:w="2633" w:type="dxa"/>
            <w:vAlign w:val="center"/>
          </w:tcPr>
          <w:p w14:paraId="65AF3E39" w14:textId="27F4AA93" w:rsidR="0014174D" w:rsidRPr="00136EE4" w:rsidRDefault="0014174D" w:rsidP="00047BBD">
            <w:pPr>
              <w:spacing w:before="0" w:beforeAutospacing="0" w:after="0" w:afterAutospacing="0"/>
            </w:pPr>
            <w:r>
              <w:t>JSC</w:t>
            </w:r>
          </w:p>
        </w:tc>
        <w:tc>
          <w:tcPr>
            <w:tcW w:w="7532" w:type="dxa"/>
            <w:vAlign w:val="center"/>
          </w:tcPr>
          <w:p w14:paraId="0EF305AC" w14:textId="5EE8D2DE" w:rsidR="0014174D" w:rsidRDefault="0014174D" w:rsidP="00047BBD">
            <w:pPr>
              <w:spacing w:before="0" w:beforeAutospacing="0" w:after="0" w:afterAutospacing="0"/>
            </w:pPr>
            <w:r>
              <w:t>Johnson Space Center</w:t>
            </w:r>
          </w:p>
        </w:tc>
      </w:tr>
      <w:tr w:rsidR="0070576A" w:rsidRPr="00B04BC6" w14:paraId="379E2482" w14:textId="77777777" w:rsidTr="00047BBD">
        <w:trPr>
          <w:jc w:val="center"/>
        </w:trPr>
        <w:tc>
          <w:tcPr>
            <w:tcW w:w="2633" w:type="dxa"/>
            <w:vAlign w:val="center"/>
          </w:tcPr>
          <w:p w14:paraId="4DA1E666" w14:textId="0CE85195" w:rsidR="0070576A" w:rsidRPr="00136EE4" w:rsidRDefault="0070576A" w:rsidP="00047BBD">
            <w:pPr>
              <w:spacing w:before="0" w:beforeAutospacing="0" w:after="0" w:afterAutospacing="0"/>
            </w:pPr>
            <w:r w:rsidRPr="007650E8">
              <w:t>LRO</w:t>
            </w:r>
          </w:p>
        </w:tc>
        <w:tc>
          <w:tcPr>
            <w:tcW w:w="7532" w:type="dxa"/>
            <w:vAlign w:val="center"/>
          </w:tcPr>
          <w:p w14:paraId="5710B936" w14:textId="3FBA6C2C" w:rsidR="0070576A" w:rsidRDefault="0070576A" w:rsidP="00047BBD">
            <w:pPr>
              <w:spacing w:before="0" w:beforeAutospacing="0" w:after="0" w:afterAutospacing="0"/>
            </w:pPr>
            <w:r w:rsidRPr="007650E8">
              <w:t>Lunar Reconnaissance Orbiter</w:t>
            </w:r>
          </w:p>
        </w:tc>
      </w:tr>
      <w:tr w:rsidR="0070576A" w:rsidRPr="00B04BC6" w14:paraId="7DF0F219" w14:textId="77777777" w:rsidTr="00047BBD">
        <w:trPr>
          <w:jc w:val="center"/>
        </w:trPr>
        <w:tc>
          <w:tcPr>
            <w:tcW w:w="2633" w:type="dxa"/>
            <w:vAlign w:val="center"/>
          </w:tcPr>
          <w:p w14:paraId="5DF5EF42" w14:textId="3E5EE9CC" w:rsidR="0070576A" w:rsidRPr="00136EE4" w:rsidRDefault="0070576A" w:rsidP="00047BBD">
            <w:pPr>
              <w:spacing w:before="0" w:beforeAutospacing="0" w:after="0" w:afterAutospacing="0"/>
            </w:pPr>
            <w:r>
              <w:t>MDT</w:t>
            </w:r>
          </w:p>
        </w:tc>
        <w:tc>
          <w:tcPr>
            <w:tcW w:w="7532" w:type="dxa"/>
            <w:vAlign w:val="center"/>
          </w:tcPr>
          <w:p w14:paraId="3EE8A439" w14:textId="67165E13" w:rsidR="0070576A" w:rsidRDefault="00BD2D2E" w:rsidP="00047BBD">
            <w:pPr>
              <w:spacing w:before="0" w:beforeAutospacing="0" w:after="0" w:afterAutospacing="0"/>
            </w:pPr>
            <w:r>
              <w:t xml:space="preserve">SCH_TT </w:t>
            </w:r>
            <w:r w:rsidR="0070576A" w:rsidRPr="007650E8">
              <w:t>Message Definition Table</w:t>
            </w:r>
          </w:p>
        </w:tc>
      </w:tr>
      <w:tr w:rsidR="0070576A" w:rsidRPr="00B04BC6" w14:paraId="4FFA3F6C" w14:textId="77777777" w:rsidTr="00047BBD">
        <w:trPr>
          <w:jc w:val="center"/>
        </w:trPr>
        <w:tc>
          <w:tcPr>
            <w:tcW w:w="2633" w:type="dxa"/>
            <w:vAlign w:val="center"/>
          </w:tcPr>
          <w:p w14:paraId="3693E55D" w14:textId="1C1672EE" w:rsidR="0070576A" w:rsidRPr="00136EE4" w:rsidRDefault="0070576A" w:rsidP="00047BBD">
            <w:pPr>
              <w:spacing w:before="0" w:beforeAutospacing="0" w:after="0" w:afterAutospacing="0"/>
            </w:pPr>
            <w:r>
              <w:t>Msg</w:t>
            </w:r>
          </w:p>
        </w:tc>
        <w:tc>
          <w:tcPr>
            <w:tcW w:w="7532" w:type="dxa"/>
            <w:vAlign w:val="center"/>
          </w:tcPr>
          <w:p w14:paraId="62D2E724" w14:textId="2443DB1F" w:rsidR="0070576A" w:rsidRDefault="0070576A" w:rsidP="00047BBD">
            <w:pPr>
              <w:spacing w:before="0" w:beforeAutospacing="0" w:after="0" w:afterAutospacing="0"/>
            </w:pPr>
            <w:r>
              <w:t>Message</w:t>
            </w:r>
          </w:p>
        </w:tc>
      </w:tr>
      <w:tr w:rsidR="00425F9A" w:rsidRPr="00B04BC6" w14:paraId="476B244A" w14:textId="77777777" w:rsidTr="00047BBD">
        <w:trPr>
          <w:jc w:val="center"/>
        </w:trPr>
        <w:tc>
          <w:tcPr>
            <w:tcW w:w="2633" w:type="dxa"/>
            <w:vAlign w:val="center"/>
          </w:tcPr>
          <w:p w14:paraId="6030AFDA" w14:textId="0DF0A20A" w:rsidR="00425F9A" w:rsidRDefault="00425F9A" w:rsidP="00047BBD">
            <w:pPr>
              <w:spacing w:before="0" w:beforeAutospacing="0" w:after="0" w:afterAutospacing="0"/>
            </w:pPr>
            <w:r>
              <w:t>NASA</w:t>
            </w:r>
          </w:p>
        </w:tc>
        <w:tc>
          <w:tcPr>
            <w:tcW w:w="7532" w:type="dxa"/>
            <w:vAlign w:val="center"/>
          </w:tcPr>
          <w:p w14:paraId="46D729CB" w14:textId="67CEC402" w:rsidR="00425F9A" w:rsidRDefault="00425F9A" w:rsidP="00047BBD">
            <w:pPr>
              <w:spacing w:before="0" w:beforeAutospacing="0" w:after="0" w:afterAutospacing="0"/>
            </w:pPr>
            <w:r>
              <w:t>National Aeronautics and Space Administration</w:t>
            </w:r>
          </w:p>
        </w:tc>
      </w:tr>
      <w:tr w:rsidR="00BD2D2E" w:rsidRPr="00B04BC6" w14:paraId="47E3083C" w14:textId="77777777" w:rsidTr="00047BBD">
        <w:trPr>
          <w:jc w:val="center"/>
        </w:trPr>
        <w:tc>
          <w:tcPr>
            <w:tcW w:w="2633" w:type="dxa"/>
            <w:vAlign w:val="center"/>
          </w:tcPr>
          <w:p w14:paraId="304C59D4" w14:textId="356027D1" w:rsidR="00BD2D2E" w:rsidRDefault="00BD2D2E" w:rsidP="00047BBD">
            <w:pPr>
              <w:spacing w:before="0" w:beforeAutospacing="0" w:after="0" w:afterAutospacing="0"/>
            </w:pPr>
            <w:r>
              <w:t>PMP</w:t>
            </w:r>
          </w:p>
        </w:tc>
        <w:tc>
          <w:tcPr>
            <w:tcW w:w="7532" w:type="dxa"/>
            <w:vAlign w:val="center"/>
          </w:tcPr>
          <w:p w14:paraId="7C1EE278" w14:textId="63439437" w:rsidR="00BD2D2E" w:rsidRDefault="00BD2D2E" w:rsidP="00047BBD">
            <w:pPr>
              <w:spacing w:before="0" w:beforeAutospacing="0" w:after="0" w:afterAutospacing="0"/>
            </w:pPr>
            <w:r>
              <w:t>Project Management Plan</w:t>
            </w:r>
          </w:p>
        </w:tc>
      </w:tr>
      <w:tr w:rsidR="0070576A" w:rsidRPr="00B04BC6" w14:paraId="0B3321F8" w14:textId="77777777" w:rsidTr="00047BBD">
        <w:trPr>
          <w:jc w:val="center"/>
        </w:trPr>
        <w:tc>
          <w:tcPr>
            <w:tcW w:w="2633" w:type="dxa"/>
            <w:vAlign w:val="center"/>
          </w:tcPr>
          <w:p w14:paraId="70D0E144" w14:textId="46F8826D" w:rsidR="0070576A" w:rsidRDefault="0070576A" w:rsidP="00047BBD">
            <w:pPr>
              <w:spacing w:before="0" w:beforeAutospacing="0" w:after="0" w:afterAutospacing="0"/>
            </w:pPr>
            <w:r w:rsidRPr="0091683B">
              <w:t>SB</w:t>
            </w:r>
          </w:p>
        </w:tc>
        <w:tc>
          <w:tcPr>
            <w:tcW w:w="7532" w:type="dxa"/>
            <w:vAlign w:val="center"/>
          </w:tcPr>
          <w:p w14:paraId="185EE2E5" w14:textId="09FCFC9E" w:rsidR="0070576A" w:rsidRDefault="00601BC7" w:rsidP="00047BBD">
            <w:pPr>
              <w:spacing w:before="0" w:beforeAutospacing="0" w:after="0" w:afterAutospacing="0"/>
            </w:pPr>
            <w:r>
              <w:t xml:space="preserve">cFE </w:t>
            </w:r>
            <w:r w:rsidR="0070576A">
              <w:t>Software Bus</w:t>
            </w:r>
          </w:p>
        </w:tc>
      </w:tr>
      <w:tr w:rsidR="006D136D" w:rsidRPr="00B04BC6" w14:paraId="220613BF" w14:textId="77777777" w:rsidTr="00047BBD">
        <w:trPr>
          <w:jc w:val="center"/>
        </w:trPr>
        <w:tc>
          <w:tcPr>
            <w:tcW w:w="2633" w:type="dxa"/>
            <w:vAlign w:val="center"/>
          </w:tcPr>
          <w:p w14:paraId="7DBAB5E6" w14:textId="74AB45CD" w:rsidR="006D136D" w:rsidRPr="0091683B" w:rsidRDefault="006D136D" w:rsidP="00047BBD">
            <w:pPr>
              <w:spacing w:before="0" w:beforeAutospacing="0" w:after="0" w:afterAutospacing="0"/>
            </w:pPr>
            <w:r>
              <w:t>SBNG</w:t>
            </w:r>
          </w:p>
        </w:tc>
        <w:tc>
          <w:tcPr>
            <w:tcW w:w="7532" w:type="dxa"/>
            <w:vAlign w:val="center"/>
          </w:tcPr>
          <w:p w14:paraId="7EE13DA0" w14:textId="2BB760FF" w:rsidR="006D136D" w:rsidRDefault="006D136D" w:rsidP="00047BBD">
            <w:pPr>
              <w:spacing w:before="0" w:beforeAutospacing="0" w:after="0" w:afterAutospacing="0"/>
            </w:pPr>
            <w:r>
              <w:t>Software Bus Network for Gateway cFS application</w:t>
            </w:r>
          </w:p>
        </w:tc>
      </w:tr>
      <w:tr w:rsidR="0070576A" w:rsidRPr="00B04BC6" w14:paraId="58039FB6" w14:textId="77777777" w:rsidTr="00047BBD">
        <w:trPr>
          <w:jc w:val="center"/>
        </w:trPr>
        <w:tc>
          <w:tcPr>
            <w:tcW w:w="2633" w:type="dxa"/>
            <w:vAlign w:val="center"/>
          </w:tcPr>
          <w:p w14:paraId="3ECA7E1F" w14:textId="3BD4ACDC" w:rsidR="0070576A" w:rsidRDefault="0070576A" w:rsidP="00047BBD">
            <w:pPr>
              <w:spacing w:before="0" w:beforeAutospacing="0" w:after="0" w:afterAutospacing="0"/>
            </w:pPr>
            <w:r>
              <w:t>SCH_TT</w:t>
            </w:r>
          </w:p>
        </w:tc>
        <w:tc>
          <w:tcPr>
            <w:tcW w:w="7532" w:type="dxa"/>
            <w:vAlign w:val="center"/>
          </w:tcPr>
          <w:p w14:paraId="795549F8" w14:textId="111B3466" w:rsidR="0070576A" w:rsidRDefault="0070576A" w:rsidP="00047BBD">
            <w:pPr>
              <w:spacing w:before="0" w:beforeAutospacing="0" w:after="0" w:afterAutospacing="0"/>
            </w:pPr>
            <w:r>
              <w:t xml:space="preserve">Time-Triggered </w:t>
            </w:r>
            <w:r w:rsidR="00BD2D2E">
              <w:t xml:space="preserve">Ethernet </w:t>
            </w:r>
            <w:r>
              <w:t>Scheduler</w:t>
            </w:r>
            <w:r w:rsidR="00EE735D">
              <w:t xml:space="preserve"> cFS application</w:t>
            </w:r>
          </w:p>
        </w:tc>
      </w:tr>
      <w:tr w:rsidR="00BD2D2E" w:rsidRPr="00B04BC6" w14:paraId="1B88F61F" w14:textId="77777777" w:rsidTr="00047BBD">
        <w:trPr>
          <w:jc w:val="center"/>
        </w:trPr>
        <w:tc>
          <w:tcPr>
            <w:tcW w:w="2633" w:type="dxa"/>
            <w:vAlign w:val="center"/>
          </w:tcPr>
          <w:p w14:paraId="144135BB" w14:textId="2904D175" w:rsidR="00BD2D2E" w:rsidRDefault="00BD2D2E" w:rsidP="00047BBD">
            <w:pPr>
              <w:spacing w:before="0" w:beforeAutospacing="0" w:after="0" w:afterAutospacing="0"/>
            </w:pPr>
            <w:r>
              <w:t>SDD</w:t>
            </w:r>
          </w:p>
        </w:tc>
        <w:tc>
          <w:tcPr>
            <w:tcW w:w="7532" w:type="dxa"/>
            <w:vAlign w:val="center"/>
          </w:tcPr>
          <w:p w14:paraId="24B70008" w14:textId="65880911" w:rsidR="00BD2D2E" w:rsidRDefault="00BD2D2E" w:rsidP="00047BBD">
            <w:pPr>
              <w:spacing w:before="0" w:beforeAutospacing="0" w:after="0" w:afterAutospacing="0"/>
            </w:pPr>
            <w:r>
              <w:t>Software Design Document</w:t>
            </w:r>
          </w:p>
        </w:tc>
      </w:tr>
      <w:tr w:rsidR="0070576A" w:rsidRPr="00B04BC6" w14:paraId="0F83C163" w14:textId="77777777" w:rsidTr="00047BBD">
        <w:trPr>
          <w:jc w:val="center"/>
        </w:trPr>
        <w:tc>
          <w:tcPr>
            <w:tcW w:w="2633" w:type="dxa"/>
            <w:vAlign w:val="center"/>
          </w:tcPr>
          <w:p w14:paraId="08EAE2FE" w14:textId="7C5B7D6E" w:rsidR="0070576A" w:rsidRDefault="0070576A" w:rsidP="00047BBD">
            <w:pPr>
              <w:spacing w:before="0" w:beforeAutospacing="0" w:after="0" w:afterAutospacing="0"/>
            </w:pPr>
            <w:r w:rsidRPr="0091683B">
              <w:t>SDP</w:t>
            </w:r>
          </w:p>
        </w:tc>
        <w:tc>
          <w:tcPr>
            <w:tcW w:w="7532" w:type="dxa"/>
            <w:vAlign w:val="center"/>
          </w:tcPr>
          <w:p w14:paraId="3612EFBC" w14:textId="64CA55ED" w:rsidR="0070576A" w:rsidRDefault="0070576A" w:rsidP="00047BBD">
            <w:pPr>
              <w:spacing w:before="0" w:beforeAutospacing="0" w:after="0" w:afterAutospacing="0"/>
            </w:pPr>
            <w:r w:rsidRPr="0091683B">
              <w:t>Software Development Plan</w:t>
            </w:r>
          </w:p>
        </w:tc>
      </w:tr>
      <w:tr w:rsidR="0070576A" w:rsidRPr="00B04BC6" w14:paraId="392D9BB7" w14:textId="77777777" w:rsidTr="00047BBD">
        <w:trPr>
          <w:jc w:val="center"/>
        </w:trPr>
        <w:tc>
          <w:tcPr>
            <w:tcW w:w="2633" w:type="dxa"/>
            <w:vAlign w:val="center"/>
          </w:tcPr>
          <w:p w14:paraId="7B1D55B8" w14:textId="22339806" w:rsidR="0070576A" w:rsidRDefault="0070576A" w:rsidP="00047BBD">
            <w:pPr>
              <w:spacing w:before="0" w:beforeAutospacing="0" w:after="0" w:afterAutospacing="0"/>
            </w:pPr>
            <w:r w:rsidRPr="00136EE4">
              <w:t>SDT</w:t>
            </w:r>
          </w:p>
        </w:tc>
        <w:tc>
          <w:tcPr>
            <w:tcW w:w="7532" w:type="dxa"/>
            <w:vAlign w:val="center"/>
          </w:tcPr>
          <w:p w14:paraId="2F6E6536" w14:textId="0D7BE1B0" w:rsidR="0070576A" w:rsidRDefault="00BD2D2E" w:rsidP="00047BBD">
            <w:pPr>
              <w:spacing w:before="0" w:beforeAutospacing="0" w:after="0" w:afterAutospacing="0"/>
            </w:pPr>
            <w:r>
              <w:t xml:space="preserve">SCH_TT </w:t>
            </w:r>
            <w:r w:rsidR="0070576A" w:rsidRPr="007650E8">
              <w:t>Schedule Definition Table</w:t>
            </w:r>
          </w:p>
        </w:tc>
      </w:tr>
      <w:tr w:rsidR="0070576A" w:rsidRPr="00B04BC6" w14:paraId="22A64DC3" w14:textId="77777777" w:rsidTr="00047BBD">
        <w:trPr>
          <w:jc w:val="center"/>
        </w:trPr>
        <w:tc>
          <w:tcPr>
            <w:tcW w:w="2633" w:type="dxa"/>
            <w:vAlign w:val="center"/>
          </w:tcPr>
          <w:p w14:paraId="503CC1DC" w14:textId="77777777" w:rsidR="0070576A" w:rsidRPr="00B04BC6" w:rsidRDefault="0070576A" w:rsidP="00047BBD">
            <w:pPr>
              <w:spacing w:before="0" w:beforeAutospacing="0" w:after="0" w:afterAutospacing="0"/>
            </w:pPr>
            <w:r w:rsidRPr="00B04BC6">
              <w:t>SRS</w:t>
            </w:r>
          </w:p>
        </w:tc>
        <w:tc>
          <w:tcPr>
            <w:tcW w:w="7532" w:type="dxa"/>
            <w:vAlign w:val="center"/>
          </w:tcPr>
          <w:p w14:paraId="45E5F9A0" w14:textId="77777777" w:rsidR="0070576A" w:rsidRPr="00B04BC6" w:rsidRDefault="0070576A" w:rsidP="00047BBD">
            <w:pPr>
              <w:spacing w:before="0" w:beforeAutospacing="0" w:after="0" w:afterAutospacing="0"/>
            </w:pPr>
            <w:r w:rsidRPr="00B04BC6">
              <w:t>Software Requirements Specification</w:t>
            </w:r>
          </w:p>
        </w:tc>
      </w:tr>
      <w:tr w:rsidR="0070576A" w:rsidRPr="00B04BC6" w14:paraId="009978E5" w14:textId="77777777" w:rsidTr="00047BBD">
        <w:trPr>
          <w:jc w:val="center"/>
        </w:trPr>
        <w:tc>
          <w:tcPr>
            <w:tcW w:w="2633" w:type="dxa"/>
            <w:vAlign w:val="center"/>
          </w:tcPr>
          <w:p w14:paraId="6255F22A" w14:textId="2AB6BE86" w:rsidR="0070576A" w:rsidRPr="00B04BC6" w:rsidRDefault="0070576A" w:rsidP="00047BBD">
            <w:pPr>
              <w:spacing w:before="0" w:beforeAutospacing="0" w:after="0" w:afterAutospacing="0"/>
            </w:pPr>
            <w:r w:rsidRPr="0091683B">
              <w:t>SR&amp;SD</w:t>
            </w:r>
          </w:p>
        </w:tc>
        <w:tc>
          <w:tcPr>
            <w:tcW w:w="7532" w:type="dxa"/>
            <w:vAlign w:val="center"/>
          </w:tcPr>
          <w:p w14:paraId="16381565" w14:textId="02C3D0FF" w:rsidR="0070576A" w:rsidRPr="00B04BC6" w:rsidRDefault="0014174D" w:rsidP="00047BBD">
            <w:pPr>
              <w:spacing w:before="0" w:beforeAutospacing="0" w:after="0" w:afterAutospacing="0"/>
            </w:pPr>
            <w:r>
              <w:t xml:space="preserve">JSC </w:t>
            </w:r>
            <w:r w:rsidR="0070576A" w:rsidRPr="0091683B">
              <w:t>Engineering Directorate Software, Robotics &amp; Simulation Division</w:t>
            </w:r>
          </w:p>
        </w:tc>
      </w:tr>
      <w:tr w:rsidR="0070576A" w:rsidRPr="00B04BC6" w14:paraId="49F4717B" w14:textId="77777777" w:rsidTr="00047BBD">
        <w:trPr>
          <w:jc w:val="center"/>
        </w:trPr>
        <w:tc>
          <w:tcPr>
            <w:tcW w:w="2633" w:type="dxa"/>
            <w:vAlign w:val="center"/>
          </w:tcPr>
          <w:p w14:paraId="04C8C8A8" w14:textId="6A849362" w:rsidR="0070576A" w:rsidRPr="00B04BC6" w:rsidRDefault="0070576A" w:rsidP="00047BBD">
            <w:pPr>
              <w:spacing w:before="0" w:beforeAutospacing="0" w:after="0" w:afterAutospacing="0"/>
            </w:pPr>
            <w:r>
              <w:t>SSET</w:t>
            </w:r>
          </w:p>
        </w:tc>
        <w:tc>
          <w:tcPr>
            <w:tcW w:w="7532" w:type="dxa"/>
            <w:vAlign w:val="center"/>
          </w:tcPr>
          <w:p w14:paraId="25C677F3" w14:textId="2FD8D12D" w:rsidR="0070576A" w:rsidRPr="00B04BC6" w:rsidRDefault="0014174D" w:rsidP="00047BBD">
            <w:pPr>
              <w:spacing w:before="0" w:beforeAutospacing="0" w:after="0" w:afterAutospacing="0"/>
            </w:pPr>
            <w:r>
              <w:t xml:space="preserve">JSC </w:t>
            </w:r>
            <w:r w:rsidR="0070576A">
              <w:t>Spacecraft Software Engineering Team</w:t>
            </w:r>
          </w:p>
        </w:tc>
      </w:tr>
      <w:tr w:rsidR="00E85A4F" w:rsidRPr="00B04BC6" w14:paraId="60CB42EE" w14:textId="77777777" w:rsidTr="00047BBD">
        <w:trPr>
          <w:jc w:val="center"/>
        </w:trPr>
        <w:tc>
          <w:tcPr>
            <w:tcW w:w="2633" w:type="dxa"/>
            <w:vAlign w:val="center"/>
          </w:tcPr>
          <w:p w14:paraId="4A067D96" w14:textId="034ADF8E" w:rsidR="00E85A4F" w:rsidRDefault="00E85A4F" w:rsidP="00047BBD">
            <w:pPr>
              <w:spacing w:before="0" w:beforeAutospacing="0" w:after="0" w:afterAutospacing="0"/>
            </w:pPr>
            <w:r>
              <w:t>STP</w:t>
            </w:r>
          </w:p>
        </w:tc>
        <w:tc>
          <w:tcPr>
            <w:tcW w:w="7532" w:type="dxa"/>
            <w:vAlign w:val="center"/>
          </w:tcPr>
          <w:p w14:paraId="760CB6BC" w14:textId="3095EA2E" w:rsidR="00E85A4F" w:rsidRDefault="00E85A4F" w:rsidP="00047BBD">
            <w:pPr>
              <w:spacing w:before="0" w:beforeAutospacing="0" w:after="0" w:afterAutospacing="0"/>
            </w:pPr>
            <w:r>
              <w:t>Software Test Plan</w:t>
            </w:r>
          </w:p>
        </w:tc>
      </w:tr>
      <w:tr w:rsidR="00D0686B" w:rsidRPr="00B04BC6" w14:paraId="15E702E8" w14:textId="77777777" w:rsidTr="00047BBD">
        <w:trPr>
          <w:jc w:val="center"/>
        </w:trPr>
        <w:tc>
          <w:tcPr>
            <w:tcW w:w="2633" w:type="dxa"/>
            <w:vAlign w:val="center"/>
          </w:tcPr>
          <w:p w14:paraId="2BE7CD1F" w14:textId="524B045C" w:rsidR="00D0686B" w:rsidRDefault="00D0686B" w:rsidP="00047BBD">
            <w:pPr>
              <w:spacing w:before="0" w:beforeAutospacing="0" w:after="0" w:afterAutospacing="0"/>
            </w:pPr>
            <w:r>
              <w:t>SUG</w:t>
            </w:r>
          </w:p>
        </w:tc>
        <w:tc>
          <w:tcPr>
            <w:tcW w:w="7532" w:type="dxa"/>
            <w:vAlign w:val="center"/>
          </w:tcPr>
          <w:p w14:paraId="76B4ECA2" w14:textId="5E625C1C" w:rsidR="00D0686B" w:rsidRDefault="00D0686B" w:rsidP="00047BBD">
            <w:pPr>
              <w:spacing w:before="0" w:beforeAutospacing="0" w:after="0" w:afterAutospacing="0"/>
            </w:pPr>
            <w:r>
              <w:t>Software User’s Guide</w:t>
            </w:r>
          </w:p>
        </w:tc>
      </w:tr>
      <w:tr w:rsidR="0070576A" w:rsidRPr="00B04BC6" w14:paraId="7716AD66" w14:textId="77777777" w:rsidTr="00047BBD">
        <w:trPr>
          <w:jc w:val="center"/>
        </w:trPr>
        <w:tc>
          <w:tcPr>
            <w:tcW w:w="2633" w:type="dxa"/>
            <w:vAlign w:val="center"/>
          </w:tcPr>
          <w:p w14:paraId="6101F520" w14:textId="77777777" w:rsidR="0070576A" w:rsidRPr="00B04BC6" w:rsidRDefault="0070576A" w:rsidP="00047BBD">
            <w:pPr>
              <w:spacing w:before="0" w:beforeAutospacing="0" w:after="0" w:afterAutospacing="0"/>
            </w:pPr>
            <w:r>
              <w:t>TTE</w:t>
            </w:r>
          </w:p>
        </w:tc>
        <w:tc>
          <w:tcPr>
            <w:tcW w:w="7532" w:type="dxa"/>
            <w:vAlign w:val="center"/>
          </w:tcPr>
          <w:p w14:paraId="2325AAD0" w14:textId="77777777" w:rsidR="0070576A" w:rsidRPr="00B04BC6" w:rsidRDefault="0070576A" w:rsidP="00047BBD">
            <w:pPr>
              <w:spacing w:before="0" w:beforeAutospacing="0" w:after="0" w:afterAutospacing="0"/>
            </w:pPr>
            <w:r>
              <w:t>Time-Triggered Ethernet</w:t>
            </w:r>
          </w:p>
        </w:tc>
      </w:tr>
      <w:tr w:rsidR="0070576A" w:rsidRPr="00B04BC6" w14:paraId="2ADEC220" w14:textId="77777777" w:rsidTr="00047BBD">
        <w:trPr>
          <w:jc w:val="center"/>
        </w:trPr>
        <w:tc>
          <w:tcPr>
            <w:tcW w:w="2633" w:type="dxa"/>
            <w:vAlign w:val="center"/>
          </w:tcPr>
          <w:p w14:paraId="3C0718F7" w14:textId="57EA7A66" w:rsidR="0070576A" w:rsidRPr="00B04BC6" w:rsidRDefault="0070576A" w:rsidP="00047BBD">
            <w:pPr>
              <w:spacing w:before="0" w:beforeAutospacing="0" w:after="0" w:afterAutospacing="0"/>
            </w:pPr>
            <w:r>
              <w:t>TTE_LIB</w:t>
            </w:r>
          </w:p>
        </w:tc>
        <w:tc>
          <w:tcPr>
            <w:tcW w:w="7532" w:type="dxa"/>
            <w:vAlign w:val="center"/>
          </w:tcPr>
          <w:p w14:paraId="77559FC2" w14:textId="2952157C" w:rsidR="0070576A" w:rsidRPr="00B04BC6" w:rsidRDefault="0070576A" w:rsidP="00047BBD">
            <w:pPr>
              <w:spacing w:before="0" w:beforeAutospacing="0" w:after="0" w:afterAutospacing="0"/>
            </w:pPr>
            <w:r>
              <w:t xml:space="preserve">Time-Triggered Ethernet </w:t>
            </w:r>
            <w:r w:rsidR="00EE735D">
              <w:t xml:space="preserve">cFS </w:t>
            </w:r>
            <w:r>
              <w:t>Library</w:t>
            </w:r>
          </w:p>
        </w:tc>
      </w:tr>
      <w:tr w:rsidR="0070576A" w:rsidRPr="00B04BC6" w14:paraId="09A066DD" w14:textId="77777777" w:rsidTr="00047BBD">
        <w:trPr>
          <w:jc w:val="center"/>
        </w:trPr>
        <w:tc>
          <w:tcPr>
            <w:tcW w:w="2633" w:type="dxa"/>
            <w:vAlign w:val="center"/>
          </w:tcPr>
          <w:p w14:paraId="3ECA07C9" w14:textId="6C9E257F" w:rsidR="0070576A" w:rsidRPr="00B04BC6" w:rsidRDefault="0070576A" w:rsidP="00047BBD">
            <w:pPr>
              <w:spacing w:before="0" w:beforeAutospacing="0" w:after="0" w:afterAutospacing="0"/>
            </w:pPr>
            <w:r>
              <w:t>TTE_MGR</w:t>
            </w:r>
          </w:p>
        </w:tc>
        <w:tc>
          <w:tcPr>
            <w:tcW w:w="7532" w:type="dxa"/>
            <w:vAlign w:val="center"/>
          </w:tcPr>
          <w:p w14:paraId="679992C4" w14:textId="415D442E" w:rsidR="0070576A" w:rsidRPr="00B04BC6" w:rsidRDefault="0070576A" w:rsidP="00047BBD">
            <w:pPr>
              <w:spacing w:before="0" w:beforeAutospacing="0" w:after="0" w:afterAutospacing="0"/>
            </w:pPr>
            <w:r>
              <w:t>Time-Triggered Ethernet Manager</w:t>
            </w:r>
            <w:r w:rsidR="00EE735D">
              <w:t xml:space="preserve"> cFS application</w:t>
            </w:r>
          </w:p>
        </w:tc>
      </w:tr>
      <w:tr w:rsidR="00D0686B" w:rsidRPr="00B04BC6" w14:paraId="08A3E0E9" w14:textId="77777777" w:rsidTr="00047BBD">
        <w:trPr>
          <w:jc w:val="center"/>
        </w:trPr>
        <w:tc>
          <w:tcPr>
            <w:tcW w:w="2633" w:type="dxa"/>
            <w:vAlign w:val="center"/>
          </w:tcPr>
          <w:p w14:paraId="560761D7" w14:textId="7EE51218" w:rsidR="00D0686B" w:rsidRDefault="00D0686B" w:rsidP="00047BBD">
            <w:pPr>
              <w:spacing w:before="0" w:beforeAutospacing="0" w:after="0" w:afterAutospacing="0"/>
            </w:pPr>
            <w:r>
              <w:t>VDD</w:t>
            </w:r>
          </w:p>
        </w:tc>
        <w:tc>
          <w:tcPr>
            <w:tcW w:w="7532" w:type="dxa"/>
            <w:vAlign w:val="center"/>
          </w:tcPr>
          <w:p w14:paraId="74414FEB" w14:textId="6B271877" w:rsidR="00D0686B" w:rsidRDefault="00D0686B" w:rsidP="00047BBD">
            <w:pPr>
              <w:spacing w:before="0" w:beforeAutospacing="0" w:after="0" w:afterAutospacing="0"/>
            </w:pPr>
            <w:r>
              <w:t>Version Description Document</w:t>
            </w:r>
          </w:p>
        </w:tc>
      </w:tr>
    </w:tbl>
    <w:p w14:paraId="67E06438" w14:textId="77777777" w:rsidR="00262BAC" w:rsidRDefault="00262BAC" w:rsidP="0015571A">
      <w:pPr>
        <w:spacing w:before="0" w:beforeAutospacing="0" w:after="0" w:afterAutospacing="0"/>
      </w:pPr>
    </w:p>
    <w:p w14:paraId="2C8112F6" w14:textId="77777777" w:rsidR="000C29D9" w:rsidRDefault="000C29D9">
      <w:pPr>
        <w:overflowPunct/>
        <w:autoSpaceDE/>
        <w:autoSpaceDN/>
        <w:adjustRightInd/>
        <w:spacing w:before="0" w:beforeAutospacing="0" w:after="0" w:afterAutospacing="0"/>
        <w:textAlignment w:val="auto"/>
        <w:rPr>
          <w:b/>
          <w:caps/>
          <w:kern w:val="28"/>
        </w:rPr>
      </w:pPr>
      <w:r>
        <w:br w:type="page"/>
      </w:r>
    </w:p>
    <w:p w14:paraId="633A7DC5" w14:textId="380B8B26" w:rsidR="00262BAC" w:rsidRDefault="00262BAC" w:rsidP="00122EF6">
      <w:pPr>
        <w:pStyle w:val="Heading2"/>
      </w:pPr>
      <w:bookmarkStart w:id="151" w:name="_Toc95828352"/>
      <w:r>
        <w:lastRenderedPageBreak/>
        <w:t>Definition of Terms</w:t>
      </w:r>
      <w:bookmarkEnd w:id="151"/>
    </w:p>
    <w:p w14:paraId="2DE5FC09" w14:textId="77777777" w:rsidR="000C29D9" w:rsidRPr="000E2E58" w:rsidRDefault="000C29D9" w:rsidP="000E2E58">
      <w:pPr>
        <w:spacing w:before="0" w:beforeAutospacing="0" w:after="0" w:afterAutospacing="0"/>
      </w:pPr>
    </w:p>
    <w:tbl>
      <w:tblPr>
        <w:tblStyle w:val="TableGrid"/>
        <w:tblW w:w="0" w:type="auto"/>
        <w:tblLook w:val="04A0" w:firstRow="1" w:lastRow="0" w:firstColumn="1" w:lastColumn="0" w:noHBand="0" w:noVBand="1"/>
      </w:tblPr>
      <w:tblGrid>
        <w:gridCol w:w="2965"/>
        <w:gridCol w:w="7825"/>
      </w:tblGrid>
      <w:tr w:rsidR="000C29D9" w14:paraId="704F339D" w14:textId="77777777" w:rsidTr="001816E9">
        <w:tc>
          <w:tcPr>
            <w:tcW w:w="2965" w:type="dxa"/>
            <w:shd w:val="clear" w:color="auto" w:fill="D9D9D9" w:themeFill="background1" w:themeFillShade="D9"/>
            <w:vAlign w:val="center"/>
          </w:tcPr>
          <w:p w14:paraId="477CA2E3" w14:textId="47479D7C" w:rsidR="000C29D9" w:rsidRPr="000E2E58" w:rsidRDefault="004E4764" w:rsidP="000E2E58">
            <w:pPr>
              <w:jc w:val="center"/>
              <w:rPr>
                <w:b/>
                <w:bCs/>
                <w:i/>
                <w:iCs/>
              </w:rPr>
            </w:pPr>
            <w:r>
              <w:rPr>
                <w:b/>
                <w:bCs/>
                <w:i/>
                <w:iCs/>
              </w:rPr>
              <w:t>Terms</w:t>
            </w:r>
          </w:p>
        </w:tc>
        <w:tc>
          <w:tcPr>
            <w:tcW w:w="7825" w:type="dxa"/>
            <w:shd w:val="clear" w:color="auto" w:fill="D9D9D9" w:themeFill="background1" w:themeFillShade="D9"/>
            <w:vAlign w:val="center"/>
          </w:tcPr>
          <w:p w14:paraId="1381A979" w14:textId="76735269" w:rsidR="000C29D9" w:rsidRPr="000E2E58" w:rsidRDefault="000C29D9" w:rsidP="000E2E58">
            <w:pPr>
              <w:jc w:val="center"/>
              <w:rPr>
                <w:b/>
                <w:bCs/>
                <w:i/>
                <w:iCs/>
              </w:rPr>
            </w:pPr>
            <w:r w:rsidRPr="000E2E58">
              <w:rPr>
                <w:b/>
                <w:bCs/>
                <w:i/>
                <w:iCs/>
              </w:rPr>
              <w:t>Definition</w:t>
            </w:r>
          </w:p>
        </w:tc>
      </w:tr>
      <w:tr w:rsidR="00CD7DB9" w14:paraId="575DCAA0" w14:textId="77777777" w:rsidTr="001816E9">
        <w:trPr>
          <w:trHeight w:val="413"/>
        </w:trPr>
        <w:tc>
          <w:tcPr>
            <w:tcW w:w="10790" w:type="dxa"/>
            <w:gridSpan w:val="2"/>
            <w:vAlign w:val="center"/>
          </w:tcPr>
          <w:p w14:paraId="308E1F91" w14:textId="59370BCA" w:rsidR="00CD7DB9" w:rsidRPr="001816E9" w:rsidRDefault="00CD7DB9" w:rsidP="001816E9">
            <w:pPr>
              <w:spacing w:before="0" w:beforeAutospacing="0" w:after="0" w:afterAutospacing="0"/>
              <w:jc w:val="center"/>
              <w:rPr>
                <w:b/>
                <w:bCs/>
                <w:i/>
                <w:iCs/>
              </w:rPr>
            </w:pPr>
            <w:r w:rsidRPr="001816E9">
              <w:rPr>
                <w:b/>
                <w:bCs/>
                <w:i/>
                <w:iCs/>
              </w:rPr>
              <w:t>V&amp;V Terms</w:t>
            </w:r>
          </w:p>
        </w:tc>
      </w:tr>
      <w:tr w:rsidR="000C29D9" w14:paraId="1EBF7530" w14:textId="77777777" w:rsidTr="001816E9">
        <w:tc>
          <w:tcPr>
            <w:tcW w:w="2965" w:type="dxa"/>
            <w:vAlign w:val="center"/>
          </w:tcPr>
          <w:p w14:paraId="297BF1C4" w14:textId="2171790D" w:rsidR="000C29D9" w:rsidRDefault="00B4199D" w:rsidP="000E2E58">
            <w:pPr>
              <w:spacing w:before="0" w:beforeAutospacing="0" w:after="0" w:afterAutospacing="0"/>
            </w:pPr>
            <w:r>
              <w:t>Certification</w:t>
            </w:r>
          </w:p>
        </w:tc>
        <w:tc>
          <w:tcPr>
            <w:tcW w:w="7825" w:type="dxa"/>
            <w:vAlign w:val="center"/>
          </w:tcPr>
          <w:p w14:paraId="12F6BD0E" w14:textId="193D9F2C" w:rsidR="000C29D9" w:rsidRDefault="00B4199D" w:rsidP="000E2E58">
            <w:pPr>
              <w:spacing w:before="0" w:beforeAutospacing="0" w:after="0" w:afterAutospacing="0"/>
            </w:pPr>
            <w:r>
              <w:t>The audit process by which the body of evidence that results from the verification activities presented are provided to the appropriate certifying authority to indicate all requirements are met.</w:t>
            </w:r>
          </w:p>
        </w:tc>
      </w:tr>
      <w:tr w:rsidR="000C29D9" w14:paraId="18F57667" w14:textId="77777777" w:rsidTr="001816E9">
        <w:tc>
          <w:tcPr>
            <w:tcW w:w="2965" w:type="dxa"/>
            <w:vAlign w:val="center"/>
          </w:tcPr>
          <w:p w14:paraId="31FF87A2" w14:textId="6C101E58" w:rsidR="000C29D9" w:rsidRDefault="00B4199D" w:rsidP="000E2E58">
            <w:pPr>
              <w:spacing w:before="0" w:beforeAutospacing="0" w:after="0" w:afterAutospacing="0"/>
            </w:pPr>
            <w:r>
              <w:t>Deviation</w:t>
            </w:r>
          </w:p>
        </w:tc>
        <w:tc>
          <w:tcPr>
            <w:tcW w:w="7825" w:type="dxa"/>
            <w:vAlign w:val="center"/>
          </w:tcPr>
          <w:p w14:paraId="3303197C" w14:textId="7376B67D" w:rsidR="000C29D9" w:rsidRDefault="00B4199D" w:rsidP="000E2E58">
            <w:pPr>
              <w:spacing w:before="0" w:beforeAutospacing="0" w:after="0" w:afterAutospacing="0"/>
            </w:pPr>
            <w:r>
              <w:t>Written authorization issued “before the fact” to develop a product that departs from established requirements.</w:t>
            </w:r>
          </w:p>
        </w:tc>
      </w:tr>
      <w:tr w:rsidR="000C29D9" w14:paraId="2872C28A" w14:textId="77777777" w:rsidTr="001816E9">
        <w:tc>
          <w:tcPr>
            <w:tcW w:w="2965" w:type="dxa"/>
            <w:vAlign w:val="center"/>
          </w:tcPr>
          <w:p w14:paraId="1BCC046B" w14:textId="2C43DEA2" w:rsidR="000C29D9" w:rsidRDefault="00B4199D" w:rsidP="000E2E58">
            <w:pPr>
              <w:spacing w:before="0" w:beforeAutospacing="0" w:after="0" w:afterAutospacing="0"/>
            </w:pPr>
            <w:r>
              <w:t>HSI1</w:t>
            </w:r>
          </w:p>
        </w:tc>
        <w:tc>
          <w:tcPr>
            <w:tcW w:w="7825" w:type="dxa"/>
            <w:vAlign w:val="center"/>
          </w:tcPr>
          <w:p w14:paraId="7CD23CC8" w14:textId="7859C88E" w:rsidR="000C29D9" w:rsidRDefault="00B4199D" w:rsidP="000E2E58">
            <w:pPr>
              <w:spacing w:before="0" w:beforeAutospacing="0" w:after="0" w:afterAutospacing="0"/>
            </w:pPr>
            <w:r>
              <w:t>Hardware/software integration (HSI) that is performed prior to PDR.  This testing establishes confidence that the hardware and software design concepts are adequate to meet functional interfaces.</w:t>
            </w:r>
          </w:p>
        </w:tc>
      </w:tr>
      <w:tr w:rsidR="000C29D9" w14:paraId="754D3D9C" w14:textId="77777777" w:rsidTr="001816E9">
        <w:tc>
          <w:tcPr>
            <w:tcW w:w="2965" w:type="dxa"/>
            <w:vAlign w:val="center"/>
          </w:tcPr>
          <w:p w14:paraId="559DE19A" w14:textId="276FF509" w:rsidR="000C29D9" w:rsidRDefault="00B4199D" w:rsidP="000E2E58">
            <w:pPr>
              <w:spacing w:before="0" w:beforeAutospacing="0" w:after="0" w:afterAutospacing="0"/>
            </w:pPr>
            <w:r>
              <w:t>HSI2</w:t>
            </w:r>
          </w:p>
        </w:tc>
        <w:tc>
          <w:tcPr>
            <w:tcW w:w="7825" w:type="dxa"/>
            <w:vAlign w:val="center"/>
          </w:tcPr>
          <w:p w14:paraId="24E4B700" w14:textId="71B9C8B1" w:rsidR="000C29D9" w:rsidRDefault="00B4199D" w:rsidP="000E2E58">
            <w:pPr>
              <w:spacing w:before="0" w:beforeAutospacing="0" w:after="0" w:afterAutospacing="0"/>
            </w:pPr>
            <w:r>
              <w:t>Hardware/software integration that is performed prior to CDR on engineering unit or DVTU hardware.  This testing establishes confidence that the hardware and software detailed designs meets requirements.</w:t>
            </w:r>
          </w:p>
        </w:tc>
      </w:tr>
      <w:tr w:rsidR="000C29D9" w14:paraId="0DC3BCF2" w14:textId="77777777" w:rsidTr="001816E9">
        <w:tc>
          <w:tcPr>
            <w:tcW w:w="2965" w:type="dxa"/>
            <w:vAlign w:val="center"/>
          </w:tcPr>
          <w:p w14:paraId="2F4175DF" w14:textId="7F5512A0" w:rsidR="000C29D9" w:rsidRDefault="00B4199D" w:rsidP="000E2E58">
            <w:pPr>
              <w:spacing w:before="0" w:beforeAutospacing="0" w:after="0" w:afterAutospacing="0"/>
            </w:pPr>
            <w:r>
              <w:t>Validation</w:t>
            </w:r>
          </w:p>
        </w:tc>
        <w:tc>
          <w:tcPr>
            <w:tcW w:w="7825" w:type="dxa"/>
            <w:vAlign w:val="center"/>
          </w:tcPr>
          <w:p w14:paraId="7D53AA93" w14:textId="7DB88CB7" w:rsidR="000C29D9" w:rsidRDefault="00B4199D" w:rsidP="000E2E58">
            <w:pPr>
              <w:spacing w:before="0" w:beforeAutospacing="0" w:after="0" w:afterAutospacing="0"/>
            </w:pPr>
            <w:r>
              <w:t>The process that ensures a system meets the customer/sponsor’s expectations for intended use. Unique validation activities may not be required if validation is satisfied through verification or acceptance testing activities.</w:t>
            </w:r>
          </w:p>
        </w:tc>
      </w:tr>
      <w:tr w:rsidR="000C29D9" w14:paraId="2E6E2525" w14:textId="77777777" w:rsidTr="001816E9">
        <w:tc>
          <w:tcPr>
            <w:tcW w:w="2965" w:type="dxa"/>
            <w:vAlign w:val="center"/>
          </w:tcPr>
          <w:p w14:paraId="293446FD" w14:textId="2BFB4DC8" w:rsidR="000C29D9" w:rsidRDefault="00B4199D" w:rsidP="000E2E58">
            <w:pPr>
              <w:spacing w:before="0" w:beforeAutospacing="0" w:after="0" w:afterAutospacing="0"/>
            </w:pPr>
            <w:r>
              <w:t>Verification</w:t>
            </w:r>
          </w:p>
        </w:tc>
        <w:tc>
          <w:tcPr>
            <w:tcW w:w="7825" w:type="dxa"/>
            <w:vAlign w:val="center"/>
          </w:tcPr>
          <w:p w14:paraId="55941ECB" w14:textId="5311D1B6" w:rsidR="000C29D9" w:rsidRDefault="00B4199D" w:rsidP="001816E9">
            <w:pPr>
              <w:spacing w:after="120"/>
              <w:ind w:left="-14" w:firstLine="14"/>
            </w:pPr>
            <w:r>
              <w:t xml:space="preserve">A formal process, using the method of test, analysis, </w:t>
            </w:r>
            <w:proofErr w:type="gramStart"/>
            <w:r>
              <w:t>inspection</w:t>
            </w:r>
            <w:proofErr w:type="gramEnd"/>
            <w:r>
              <w:t xml:space="preserve"> or demonstration, to confirm that a system and its hardware and software components satisfy all specified performance and operational requirements.</w:t>
            </w:r>
          </w:p>
        </w:tc>
      </w:tr>
      <w:tr w:rsidR="000C29D9" w14:paraId="29605418" w14:textId="77777777" w:rsidTr="001816E9">
        <w:tc>
          <w:tcPr>
            <w:tcW w:w="2965" w:type="dxa"/>
            <w:vAlign w:val="center"/>
          </w:tcPr>
          <w:p w14:paraId="5293B649" w14:textId="6DA716B2" w:rsidR="000C29D9" w:rsidRDefault="00B4199D" w:rsidP="000E2E58">
            <w:pPr>
              <w:spacing w:before="0" w:beforeAutospacing="0" w:after="0" w:afterAutospacing="0"/>
            </w:pPr>
            <w:r>
              <w:t>Waiver</w:t>
            </w:r>
          </w:p>
        </w:tc>
        <w:tc>
          <w:tcPr>
            <w:tcW w:w="7825" w:type="dxa"/>
            <w:vAlign w:val="center"/>
          </w:tcPr>
          <w:p w14:paraId="07C4F10E" w14:textId="3E1E93DD" w:rsidR="000C29D9" w:rsidRDefault="00B4199D" w:rsidP="000E2E58">
            <w:pPr>
              <w:spacing w:before="0" w:beforeAutospacing="0" w:after="0" w:afterAutospacing="0"/>
            </w:pPr>
            <w:r>
              <w:t xml:space="preserve">Written authorization to temporarily accept an item that departs from a particular performance or design requirement of a specification, drawing, or other contract document.  The authorization is granted for a specific number of items and/or a specific </w:t>
            </w:r>
            <w:proofErr w:type="gramStart"/>
            <w:r>
              <w:t>period of time</w:t>
            </w:r>
            <w:proofErr w:type="gramEnd"/>
            <w:r>
              <w:t xml:space="preserve">.  The item(s) is/are considered suitable for use “as is” for a specified period of time or quantity of items, until reworked by approved </w:t>
            </w:r>
            <w:proofErr w:type="gramStart"/>
            <w:r>
              <w:t>method.</w:t>
            </w:r>
            <w:r w:rsidR="000C29D9" w:rsidRPr="002E78A6">
              <w:t>.</w:t>
            </w:r>
            <w:proofErr w:type="gramEnd"/>
          </w:p>
        </w:tc>
      </w:tr>
      <w:tr w:rsidR="00CD7DB9" w14:paraId="2E1CC29B" w14:textId="77777777" w:rsidTr="001816E9">
        <w:trPr>
          <w:trHeight w:val="458"/>
        </w:trPr>
        <w:tc>
          <w:tcPr>
            <w:tcW w:w="10790" w:type="dxa"/>
            <w:gridSpan w:val="2"/>
            <w:vAlign w:val="center"/>
          </w:tcPr>
          <w:p w14:paraId="55BC2679" w14:textId="22E4146C" w:rsidR="00CD7DB9" w:rsidRPr="001816E9" w:rsidRDefault="00CD7DB9" w:rsidP="001816E9">
            <w:pPr>
              <w:spacing w:before="0" w:beforeAutospacing="0" w:after="0" w:afterAutospacing="0"/>
              <w:jc w:val="center"/>
              <w:rPr>
                <w:b/>
                <w:bCs/>
                <w:i/>
                <w:iCs/>
              </w:rPr>
            </w:pPr>
            <w:r w:rsidRPr="001816E9">
              <w:rPr>
                <w:b/>
                <w:bCs/>
                <w:i/>
                <w:iCs/>
              </w:rPr>
              <w:t>Types of V&amp;V Methods</w:t>
            </w:r>
          </w:p>
        </w:tc>
      </w:tr>
      <w:tr w:rsidR="00CD7DB9" w14:paraId="00837FDA" w14:textId="77777777" w:rsidTr="00B4199D">
        <w:tc>
          <w:tcPr>
            <w:tcW w:w="2965" w:type="dxa"/>
            <w:vAlign w:val="center"/>
          </w:tcPr>
          <w:p w14:paraId="60EA791E" w14:textId="1C7643B9" w:rsidR="00CD7DB9" w:rsidRDefault="00CD7DB9" w:rsidP="000E2E58">
            <w:pPr>
              <w:spacing w:before="0" w:beforeAutospacing="0" w:after="0" w:afterAutospacing="0"/>
            </w:pPr>
            <w:r>
              <w:t>Test</w:t>
            </w:r>
          </w:p>
        </w:tc>
        <w:tc>
          <w:tcPr>
            <w:tcW w:w="7825" w:type="dxa"/>
            <w:vAlign w:val="center"/>
          </w:tcPr>
          <w:p w14:paraId="1E355ED3" w14:textId="2D423B85" w:rsidR="00CD7DB9" w:rsidRDefault="00CD7DB9" w:rsidP="000E2E58">
            <w:pPr>
              <w:spacing w:before="0" w:beforeAutospacing="0" w:after="0" w:afterAutospacing="0"/>
            </w:pPr>
            <w:r>
              <w:t>A method of verification wherein formal project requirements (performance, environment, etc.) are verified by measurement or functional test during or after the controlled application of functional and/or environmental stimuli.  These measurements may require the use of laboratory equipment, recorded data, procedures, test support items, or specialized software.</w:t>
            </w:r>
          </w:p>
        </w:tc>
      </w:tr>
      <w:tr w:rsidR="00CD7DB9" w14:paraId="73F29C43" w14:textId="77777777" w:rsidTr="00B4199D">
        <w:tc>
          <w:tcPr>
            <w:tcW w:w="2965" w:type="dxa"/>
            <w:vAlign w:val="center"/>
          </w:tcPr>
          <w:p w14:paraId="717FAC97" w14:textId="799CB676" w:rsidR="00CD7DB9" w:rsidRDefault="00CD7DB9" w:rsidP="000E2E58">
            <w:pPr>
              <w:spacing w:before="0" w:beforeAutospacing="0" w:after="0" w:afterAutospacing="0"/>
            </w:pPr>
            <w:r>
              <w:t>Analysis</w:t>
            </w:r>
          </w:p>
        </w:tc>
        <w:tc>
          <w:tcPr>
            <w:tcW w:w="7825" w:type="dxa"/>
            <w:vAlign w:val="center"/>
          </w:tcPr>
          <w:p w14:paraId="4A0D1BDC" w14:textId="360B4B46" w:rsidR="00CD7DB9" w:rsidRDefault="00CD7DB9" w:rsidP="000E2E58">
            <w:pPr>
              <w:spacing w:before="0" w:beforeAutospacing="0" w:after="0" w:afterAutospacing="0"/>
            </w:pPr>
            <w:r>
              <w:t>A verification method utilizing techniques and tools such as math models, prior test data, simulations, analytical assessments, etc.  Verification by similarity is acceptable if the subject article is similar or identical in design, manufacturer, manufacturing process, and quality control to another article that has been previously verified to equivalent or more stringent criteria.</w:t>
            </w:r>
          </w:p>
        </w:tc>
      </w:tr>
      <w:tr w:rsidR="00CD7DB9" w14:paraId="3934EF8D" w14:textId="77777777" w:rsidTr="00B4199D">
        <w:tc>
          <w:tcPr>
            <w:tcW w:w="2965" w:type="dxa"/>
            <w:vAlign w:val="center"/>
          </w:tcPr>
          <w:p w14:paraId="065EAAFD" w14:textId="65603F60" w:rsidR="00CD7DB9" w:rsidRDefault="00CD7DB9" w:rsidP="000E2E58">
            <w:pPr>
              <w:spacing w:before="0" w:beforeAutospacing="0" w:after="0" w:afterAutospacing="0"/>
            </w:pPr>
            <w:r>
              <w:t>Inspection</w:t>
            </w:r>
          </w:p>
        </w:tc>
        <w:tc>
          <w:tcPr>
            <w:tcW w:w="7825" w:type="dxa"/>
            <w:vAlign w:val="center"/>
          </w:tcPr>
          <w:p w14:paraId="78D25C89" w14:textId="719BAD81" w:rsidR="00CD7DB9" w:rsidRDefault="00CD7DB9" w:rsidP="000E2E58">
            <w:pPr>
              <w:spacing w:before="0" w:beforeAutospacing="0" w:after="0" w:afterAutospacing="0"/>
            </w:pPr>
            <w:r>
              <w:t xml:space="preserve">A method of verification of physical characteristics that determines compliance without the use of special laboratory equipment, procedures, test </w:t>
            </w:r>
            <w:r>
              <w:lastRenderedPageBreak/>
              <w:t>support items, or services.  Inspection uses standard methods such as visual gauges, etc. to verify compliance with design requirements.</w:t>
            </w:r>
          </w:p>
        </w:tc>
      </w:tr>
      <w:tr w:rsidR="00CD7DB9" w14:paraId="1339430C" w14:textId="77777777" w:rsidTr="00B4199D">
        <w:tc>
          <w:tcPr>
            <w:tcW w:w="2965" w:type="dxa"/>
            <w:vAlign w:val="center"/>
          </w:tcPr>
          <w:p w14:paraId="52750B80" w14:textId="03824112" w:rsidR="00CD7DB9" w:rsidRDefault="00CD7DB9" w:rsidP="000E2E58">
            <w:pPr>
              <w:spacing w:before="0" w:beforeAutospacing="0" w:after="0" w:afterAutospacing="0"/>
            </w:pPr>
            <w:r>
              <w:lastRenderedPageBreak/>
              <w:t>Demonstration</w:t>
            </w:r>
          </w:p>
        </w:tc>
        <w:tc>
          <w:tcPr>
            <w:tcW w:w="7825" w:type="dxa"/>
            <w:vAlign w:val="center"/>
          </w:tcPr>
          <w:p w14:paraId="6F470936" w14:textId="12D899F8" w:rsidR="00CD7DB9" w:rsidRDefault="00CD7DB9" w:rsidP="000E2E58">
            <w:pPr>
              <w:spacing w:before="0" w:beforeAutospacing="0" w:after="0" w:afterAutospacing="0"/>
            </w:pPr>
            <w:r>
              <w:t>A qualitative method of verification that evaluates the properties of the subject end item.  Demonstration is used with or without special test equipment or instrumentation to verify required characteristics such as operational performance, human engineering features, service and access features, transportability, and displayed data.</w:t>
            </w:r>
          </w:p>
        </w:tc>
      </w:tr>
      <w:tr w:rsidR="00732EED" w14:paraId="14D7C431" w14:textId="77777777" w:rsidTr="001816E9">
        <w:trPr>
          <w:trHeight w:val="422"/>
        </w:trPr>
        <w:tc>
          <w:tcPr>
            <w:tcW w:w="10790" w:type="dxa"/>
            <w:gridSpan w:val="2"/>
            <w:vAlign w:val="center"/>
          </w:tcPr>
          <w:p w14:paraId="266892E3" w14:textId="2E5EC22E" w:rsidR="00732EED" w:rsidRPr="001816E9" w:rsidRDefault="00732EED" w:rsidP="001816E9">
            <w:pPr>
              <w:spacing w:before="0" w:beforeAutospacing="0" w:after="0" w:afterAutospacing="0"/>
              <w:jc w:val="center"/>
              <w:rPr>
                <w:b/>
                <w:bCs/>
                <w:i/>
                <w:iCs/>
              </w:rPr>
            </w:pPr>
            <w:r w:rsidRPr="001816E9">
              <w:rPr>
                <w:b/>
                <w:bCs/>
                <w:i/>
                <w:iCs/>
              </w:rPr>
              <w:t>Testing Levels</w:t>
            </w:r>
          </w:p>
        </w:tc>
      </w:tr>
      <w:tr w:rsidR="00732EED" w14:paraId="1A515450" w14:textId="77777777" w:rsidTr="00B4199D">
        <w:tc>
          <w:tcPr>
            <w:tcW w:w="2965" w:type="dxa"/>
            <w:vAlign w:val="center"/>
          </w:tcPr>
          <w:p w14:paraId="567CB364" w14:textId="5BE8F7F2" w:rsidR="00732EED" w:rsidRDefault="00732EED" w:rsidP="000E2E58">
            <w:pPr>
              <w:spacing w:before="0" w:beforeAutospacing="0" w:after="0" w:afterAutospacing="0"/>
            </w:pPr>
            <w:r>
              <w:t>Development Testing</w:t>
            </w:r>
          </w:p>
        </w:tc>
        <w:tc>
          <w:tcPr>
            <w:tcW w:w="7825" w:type="dxa"/>
            <w:vAlign w:val="center"/>
          </w:tcPr>
          <w:p w14:paraId="08FAD886" w14:textId="77777777" w:rsidR="00732EED" w:rsidRDefault="00732EED" w:rsidP="000E2E58">
            <w:pPr>
              <w:spacing w:before="0" w:beforeAutospacing="0" w:after="0" w:afterAutospacing="0"/>
            </w:pPr>
          </w:p>
        </w:tc>
      </w:tr>
      <w:tr w:rsidR="00732EED" w14:paraId="3C561EDD" w14:textId="77777777" w:rsidTr="00B4199D">
        <w:tc>
          <w:tcPr>
            <w:tcW w:w="2965" w:type="dxa"/>
            <w:vAlign w:val="center"/>
          </w:tcPr>
          <w:p w14:paraId="0C0B02EE" w14:textId="5A13700B" w:rsidR="00732EED" w:rsidRDefault="00732EED" w:rsidP="000E2E58">
            <w:pPr>
              <w:spacing w:before="0" w:beforeAutospacing="0" w:after="0" w:afterAutospacing="0"/>
            </w:pPr>
            <w:r>
              <w:t>Qualification Testing</w:t>
            </w:r>
          </w:p>
        </w:tc>
        <w:tc>
          <w:tcPr>
            <w:tcW w:w="7825" w:type="dxa"/>
            <w:vAlign w:val="center"/>
          </w:tcPr>
          <w:p w14:paraId="1D7C159E" w14:textId="77777777" w:rsidR="00732EED" w:rsidRDefault="00732EED" w:rsidP="000E2E58">
            <w:pPr>
              <w:spacing w:before="0" w:beforeAutospacing="0" w:after="0" w:afterAutospacing="0"/>
            </w:pPr>
          </w:p>
        </w:tc>
      </w:tr>
      <w:tr w:rsidR="00732EED" w14:paraId="715480A0" w14:textId="77777777" w:rsidTr="00B4199D">
        <w:tc>
          <w:tcPr>
            <w:tcW w:w="2965" w:type="dxa"/>
            <w:vAlign w:val="center"/>
          </w:tcPr>
          <w:p w14:paraId="7AAD56B8" w14:textId="037DEC33" w:rsidR="00732EED" w:rsidRDefault="00732EED" w:rsidP="000E2E58">
            <w:pPr>
              <w:spacing w:before="0" w:beforeAutospacing="0" w:after="0" w:afterAutospacing="0"/>
            </w:pPr>
            <w:r>
              <w:t>Acceptance Testing</w:t>
            </w:r>
          </w:p>
        </w:tc>
        <w:tc>
          <w:tcPr>
            <w:tcW w:w="7825" w:type="dxa"/>
            <w:vAlign w:val="center"/>
          </w:tcPr>
          <w:p w14:paraId="66E4C488" w14:textId="77777777" w:rsidR="00732EED" w:rsidRDefault="00732EED" w:rsidP="000E2E58">
            <w:pPr>
              <w:spacing w:before="0" w:beforeAutospacing="0" w:after="0" w:afterAutospacing="0"/>
            </w:pPr>
          </w:p>
        </w:tc>
      </w:tr>
      <w:tr w:rsidR="00732EED" w14:paraId="09507908" w14:textId="77777777" w:rsidTr="00B4199D">
        <w:tc>
          <w:tcPr>
            <w:tcW w:w="2965" w:type="dxa"/>
            <w:vAlign w:val="center"/>
          </w:tcPr>
          <w:p w14:paraId="25D80E9E" w14:textId="13EA1ED8" w:rsidR="00732EED" w:rsidRDefault="00732EED" w:rsidP="000E2E58">
            <w:pPr>
              <w:spacing w:before="0" w:beforeAutospacing="0" w:after="0" w:afterAutospacing="0"/>
            </w:pPr>
            <w:r>
              <w:t>System Level Testing</w:t>
            </w:r>
          </w:p>
        </w:tc>
        <w:tc>
          <w:tcPr>
            <w:tcW w:w="7825" w:type="dxa"/>
            <w:vAlign w:val="center"/>
          </w:tcPr>
          <w:p w14:paraId="6CB57B84" w14:textId="77777777" w:rsidR="00732EED" w:rsidRDefault="00732EED" w:rsidP="000E2E58">
            <w:pPr>
              <w:spacing w:before="0" w:beforeAutospacing="0" w:after="0" w:afterAutospacing="0"/>
            </w:pPr>
          </w:p>
        </w:tc>
      </w:tr>
      <w:tr w:rsidR="00732EED" w14:paraId="3150A35E" w14:textId="77777777" w:rsidTr="00B4199D">
        <w:tc>
          <w:tcPr>
            <w:tcW w:w="2965" w:type="dxa"/>
            <w:vAlign w:val="center"/>
          </w:tcPr>
          <w:p w14:paraId="30A145A2" w14:textId="3797FBFE" w:rsidR="00732EED" w:rsidRDefault="00732EED" w:rsidP="000E2E58">
            <w:pPr>
              <w:spacing w:before="0" w:beforeAutospacing="0" w:after="0" w:afterAutospacing="0"/>
            </w:pPr>
            <w:r>
              <w:t>End-to-End Testing</w:t>
            </w:r>
          </w:p>
        </w:tc>
        <w:tc>
          <w:tcPr>
            <w:tcW w:w="7825" w:type="dxa"/>
            <w:vAlign w:val="center"/>
          </w:tcPr>
          <w:p w14:paraId="35F92015" w14:textId="77777777" w:rsidR="00732EED" w:rsidRDefault="00732EED" w:rsidP="000E2E58">
            <w:pPr>
              <w:spacing w:before="0" w:beforeAutospacing="0" w:after="0" w:afterAutospacing="0"/>
            </w:pPr>
          </w:p>
        </w:tc>
      </w:tr>
      <w:tr w:rsidR="00732EED" w14:paraId="38B7B820" w14:textId="77777777" w:rsidTr="001816E9">
        <w:trPr>
          <w:trHeight w:val="458"/>
        </w:trPr>
        <w:tc>
          <w:tcPr>
            <w:tcW w:w="10790" w:type="dxa"/>
            <w:gridSpan w:val="2"/>
            <w:vAlign w:val="center"/>
          </w:tcPr>
          <w:p w14:paraId="16FE66BA" w14:textId="0A75B101" w:rsidR="00732EED" w:rsidRPr="001816E9" w:rsidRDefault="00732EED" w:rsidP="001816E9">
            <w:pPr>
              <w:spacing w:before="0" w:beforeAutospacing="0" w:after="0" w:afterAutospacing="0"/>
              <w:jc w:val="center"/>
              <w:rPr>
                <w:b/>
                <w:bCs/>
                <w:i/>
                <w:iCs/>
              </w:rPr>
            </w:pPr>
            <w:r w:rsidRPr="001816E9">
              <w:rPr>
                <w:b/>
                <w:bCs/>
                <w:i/>
                <w:iCs/>
              </w:rPr>
              <w:t>Types of Test Articles</w:t>
            </w:r>
          </w:p>
        </w:tc>
      </w:tr>
      <w:tr w:rsidR="00732EED" w14:paraId="4517D1B1" w14:textId="77777777" w:rsidTr="00B4199D">
        <w:tc>
          <w:tcPr>
            <w:tcW w:w="2965" w:type="dxa"/>
            <w:vAlign w:val="center"/>
          </w:tcPr>
          <w:p w14:paraId="2C493F5D" w14:textId="1415FAAC" w:rsidR="00732EED" w:rsidRDefault="00732EED" w:rsidP="000E2E58">
            <w:pPr>
              <w:spacing w:before="0" w:beforeAutospacing="0" w:after="0" w:afterAutospacing="0"/>
            </w:pPr>
            <w:r>
              <w:t>Prototype Unit</w:t>
            </w:r>
          </w:p>
        </w:tc>
        <w:tc>
          <w:tcPr>
            <w:tcW w:w="7825" w:type="dxa"/>
            <w:vAlign w:val="center"/>
          </w:tcPr>
          <w:p w14:paraId="11109B05" w14:textId="3A797B9E" w:rsidR="00732EED" w:rsidRDefault="00A40E8A" w:rsidP="000E2E58">
            <w:pPr>
              <w:spacing w:before="0" w:beforeAutospacing="0" w:after="0" w:afterAutospacing="0"/>
            </w:pPr>
            <w:r>
              <w:t xml:space="preserve">The breadboard, generic component or developmental assembly of hardware and software that roughly performs the basic functions of the engineering unit but is not fully functional equivalent.  This unit is used for </w:t>
            </w:r>
            <w:proofErr w:type="gramStart"/>
            <w:r>
              <w:t>proof of concept</w:t>
            </w:r>
            <w:proofErr w:type="gramEnd"/>
            <w:r>
              <w:t xml:space="preserve"> testing of the preliminary design.</w:t>
            </w:r>
          </w:p>
        </w:tc>
      </w:tr>
      <w:tr w:rsidR="00732EED" w14:paraId="3D74759C" w14:textId="77777777" w:rsidTr="00B4199D">
        <w:tc>
          <w:tcPr>
            <w:tcW w:w="2965" w:type="dxa"/>
            <w:vAlign w:val="center"/>
          </w:tcPr>
          <w:p w14:paraId="4D0090CC" w14:textId="0AB9A18B" w:rsidR="00732EED" w:rsidRDefault="00732EED" w:rsidP="000E2E58">
            <w:pPr>
              <w:spacing w:before="0" w:beforeAutospacing="0" w:after="0" w:afterAutospacing="0"/>
            </w:pPr>
            <w:r>
              <w:t>Engineering Unit</w:t>
            </w:r>
          </w:p>
        </w:tc>
        <w:tc>
          <w:tcPr>
            <w:tcW w:w="7825" w:type="dxa"/>
            <w:vAlign w:val="center"/>
          </w:tcPr>
          <w:p w14:paraId="29BFC850" w14:textId="4C7B498F" w:rsidR="00732EED" w:rsidRDefault="00A40E8A" w:rsidP="000E2E58">
            <w:pPr>
              <w:spacing w:before="0" w:beforeAutospacing="0" w:after="0" w:afterAutospacing="0"/>
            </w:pPr>
            <w:r>
              <w:t xml:space="preserve">The hardware, firmware, and software unit that is functionally equivalent to the qualification unit, but not necessarily form and fit equivalent.  This unit is used for </w:t>
            </w:r>
            <w:proofErr w:type="gramStart"/>
            <w:r>
              <w:t>proof of concept</w:t>
            </w:r>
            <w:proofErr w:type="gramEnd"/>
            <w:r>
              <w:t xml:space="preserve"> testing of the detailed design.  It may be used for software verification credit after CDR with quality controls as defined in the Software Development Plan.</w:t>
            </w:r>
          </w:p>
        </w:tc>
      </w:tr>
      <w:tr w:rsidR="00732EED" w14:paraId="6D740972" w14:textId="77777777" w:rsidTr="00B4199D">
        <w:tc>
          <w:tcPr>
            <w:tcW w:w="2965" w:type="dxa"/>
            <w:vAlign w:val="center"/>
          </w:tcPr>
          <w:p w14:paraId="580BB965" w14:textId="75F68E46" w:rsidR="00732EED" w:rsidRDefault="00732EED" w:rsidP="000E2E58">
            <w:pPr>
              <w:spacing w:before="0" w:beforeAutospacing="0" w:after="0" w:afterAutospacing="0"/>
            </w:pPr>
            <w:r>
              <w:t>Design Verification Test Unit</w:t>
            </w:r>
            <w:r w:rsidR="00A40E8A">
              <w:t xml:space="preserve"> (DVTU)</w:t>
            </w:r>
          </w:p>
        </w:tc>
        <w:tc>
          <w:tcPr>
            <w:tcW w:w="7825" w:type="dxa"/>
            <w:vAlign w:val="center"/>
          </w:tcPr>
          <w:p w14:paraId="54D43EA4" w14:textId="18FB2A09" w:rsidR="00732EED" w:rsidRDefault="00A40E8A" w:rsidP="000E2E58">
            <w:pPr>
              <w:spacing w:before="0" w:beforeAutospacing="0" w:after="0" w:afterAutospacing="0"/>
            </w:pPr>
            <w:r>
              <w:t>The hardware, firmware, and software unit which is form, fit and functional equivalent to the flight unit, but may not be manufactured using the exact flight parts.  This unit is used for design proof of concept.</w:t>
            </w:r>
          </w:p>
        </w:tc>
      </w:tr>
      <w:tr w:rsidR="00732EED" w14:paraId="1BA1B9A2" w14:textId="77777777" w:rsidTr="00B4199D">
        <w:tc>
          <w:tcPr>
            <w:tcW w:w="2965" w:type="dxa"/>
            <w:vAlign w:val="center"/>
          </w:tcPr>
          <w:p w14:paraId="7E71B04D" w14:textId="6981C038" w:rsidR="00732EED" w:rsidRDefault="00732EED" w:rsidP="000E2E58">
            <w:pPr>
              <w:spacing w:before="0" w:beforeAutospacing="0" w:after="0" w:afterAutospacing="0"/>
            </w:pPr>
            <w:r>
              <w:t>Qualification Unit</w:t>
            </w:r>
          </w:p>
        </w:tc>
        <w:tc>
          <w:tcPr>
            <w:tcW w:w="7825" w:type="dxa"/>
            <w:vAlign w:val="center"/>
          </w:tcPr>
          <w:p w14:paraId="6A856C89" w14:textId="77777777" w:rsidR="00732EED" w:rsidRDefault="00732EED" w:rsidP="000E2E58">
            <w:pPr>
              <w:spacing w:before="0" w:beforeAutospacing="0" w:after="0" w:afterAutospacing="0"/>
            </w:pPr>
          </w:p>
        </w:tc>
      </w:tr>
      <w:tr w:rsidR="00732EED" w14:paraId="23272D70" w14:textId="77777777" w:rsidTr="00B4199D">
        <w:tc>
          <w:tcPr>
            <w:tcW w:w="2965" w:type="dxa"/>
            <w:vAlign w:val="center"/>
          </w:tcPr>
          <w:p w14:paraId="2C885B7C" w14:textId="5780BED3" w:rsidR="00732EED" w:rsidRDefault="00732EED" w:rsidP="000E2E58">
            <w:pPr>
              <w:spacing w:before="0" w:beforeAutospacing="0" w:after="0" w:afterAutospacing="0"/>
            </w:pPr>
            <w:r>
              <w:t>Flight Unit</w:t>
            </w:r>
          </w:p>
        </w:tc>
        <w:tc>
          <w:tcPr>
            <w:tcW w:w="7825" w:type="dxa"/>
            <w:vAlign w:val="center"/>
          </w:tcPr>
          <w:p w14:paraId="062A6311" w14:textId="77777777" w:rsidR="00732EED" w:rsidRDefault="00732EED" w:rsidP="000E2E58">
            <w:pPr>
              <w:spacing w:before="0" w:beforeAutospacing="0" w:after="0" w:afterAutospacing="0"/>
            </w:pPr>
          </w:p>
        </w:tc>
      </w:tr>
      <w:tr w:rsidR="00732EED" w14:paraId="782EEC0F" w14:textId="77777777" w:rsidTr="00B4199D">
        <w:tc>
          <w:tcPr>
            <w:tcW w:w="2965" w:type="dxa"/>
            <w:vAlign w:val="center"/>
          </w:tcPr>
          <w:p w14:paraId="729E3BEB" w14:textId="2C4347CB" w:rsidR="00732EED" w:rsidRDefault="00732EED" w:rsidP="000E2E58">
            <w:pPr>
              <w:spacing w:before="0" w:beforeAutospacing="0" w:after="0" w:afterAutospacing="0"/>
            </w:pPr>
            <w:r>
              <w:t>Proto-flight Unit</w:t>
            </w:r>
          </w:p>
        </w:tc>
        <w:tc>
          <w:tcPr>
            <w:tcW w:w="7825" w:type="dxa"/>
            <w:vAlign w:val="center"/>
          </w:tcPr>
          <w:p w14:paraId="3B6DA3BA" w14:textId="77777777" w:rsidR="00732EED" w:rsidRDefault="00732EED" w:rsidP="000E2E58">
            <w:pPr>
              <w:spacing w:before="0" w:beforeAutospacing="0" w:after="0" w:afterAutospacing="0"/>
            </w:pPr>
          </w:p>
        </w:tc>
      </w:tr>
      <w:tr w:rsidR="00732EED" w14:paraId="4B07398A" w14:textId="77777777" w:rsidTr="00B4199D">
        <w:tc>
          <w:tcPr>
            <w:tcW w:w="2965" w:type="dxa"/>
            <w:vAlign w:val="center"/>
          </w:tcPr>
          <w:p w14:paraId="09F1F3A6" w14:textId="6D9946F0" w:rsidR="00732EED" w:rsidRDefault="00732EED" w:rsidP="000E2E58">
            <w:pPr>
              <w:spacing w:before="0" w:beforeAutospacing="0" w:after="0" w:afterAutospacing="0"/>
            </w:pPr>
            <w:r>
              <w:t>Ground Support Equipment</w:t>
            </w:r>
          </w:p>
        </w:tc>
        <w:tc>
          <w:tcPr>
            <w:tcW w:w="7825" w:type="dxa"/>
            <w:vAlign w:val="center"/>
          </w:tcPr>
          <w:p w14:paraId="221CEEF0" w14:textId="77777777" w:rsidR="00732EED" w:rsidRDefault="00732EED" w:rsidP="000E2E58">
            <w:pPr>
              <w:spacing w:before="0" w:beforeAutospacing="0" w:after="0" w:afterAutospacing="0"/>
            </w:pPr>
          </w:p>
        </w:tc>
      </w:tr>
    </w:tbl>
    <w:p w14:paraId="5FE55A99" w14:textId="0F614E20" w:rsidR="00262BAC" w:rsidRDefault="00262BAC" w:rsidP="000E2E58">
      <w:pPr>
        <w:spacing w:before="0" w:beforeAutospacing="0" w:after="0" w:afterAutospacing="0"/>
      </w:pPr>
    </w:p>
    <w:p w14:paraId="783E4FA1" w14:textId="0C10CDE7" w:rsidR="000C29D9" w:rsidRDefault="000C29D9">
      <w:pPr>
        <w:overflowPunct/>
        <w:autoSpaceDE/>
        <w:autoSpaceDN/>
        <w:adjustRightInd/>
        <w:spacing w:before="0" w:beforeAutospacing="0" w:after="0" w:afterAutospacing="0"/>
        <w:textAlignment w:val="auto"/>
        <w:rPr>
          <w:b/>
          <w:caps/>
          <w:kern w:val="28"/>
        </w:rPr>
      </w:pPr>
      <w:r>
        <w:br w:type="page"/>
      </w:r>
    </w:p>
    <w:p w14:paraId="5191EA27" w14:textId="0B904CDC" w:rsidR="00262BAC" w:rsidRDefault="00262BAC" w:rsidP="004C3B7F">
      <w:pPr>
        <w:pStyle w:val="Heading1"/>
      </w:pPr>
      <w:bookmarkStart w:id="152" w:name="_Toc74652731"/>
      <w:bookmarkStart w:id="153" w:name="_Toc95828353"/>
      <w:bookmarkEnd w:id="152"/>
      <w:r>
        <w:lastRenderedPageBreak/>
        <w:t>Notes</w:t>
      </w:r>
      <w:bookmarkEnd w:id="153"/>
    </w:p>
    <w:p w14:paraId="6085615B" w14:textId="6A488850" w:rsidR="000C29D9" w:rsidRPr="000E2E58" w:rsidRDefault="00262BAC" w:rsidP="000E2E58">
      <w:r>
        <w:t>None.</w:t>
      </w:r>
    </w:p>
    <w:sectPr w:rsidR="000C29D9" w:rsidRPr="000E2E58" w:rsidSect="00CC3B09">
      <w:headerReference w:type="default" r:id="rId16"/>
      <w:footerReference w:type="default" r:id="rId17"/>
      <w:headerReference w:type="first" r:id="rId18"/>
      <w:footerReference w:type="first" r:id="rId19"/>
      <w:pgSz w:w="12240" w:h="15840"/>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6CB26" w14:textId="77777777" w:rsidR="00295FDB" w:rsidRDefault="00295FDB">
      <w:r>
        <w:separator/>
      </w:r>
    </w:p>
  </w:endnote>
  <w:endnote w:type="continuationSeparator" w:id="0">
    <w:p w14:paraId="066424E9" w14:textId="77777777" w:rsidR="00295FDB" w:rsidRDefault="00295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1655" w14:textId="17B0677B" w:rsidR="00C7157E" w:rsidRPr="00972D63" w:rsidRDefault="00C7157E" w:rsidP="00BD1EBB">
    <w:pPr>
      <w:pStyle w:val="Footer"/>
      <w:tabs>
        <w:tab w:val="clear" w:pos="8640"/>
        <w:tab w:val="right" w:pos="9360"/>
      </w:tabs>
      <w:jc w:val="center"/>
      <w:rPr>
        <w:b/>
        <w:sz w:val="28"/>
        <w:szCs w:val="28"/>
      </w:rPr>
    </w:pPr>
    <w:r w:rsidRPr="00972D63">
      <w:rPr>
        <w:b/>
        <w:sz w:val="28"/>
        <w:szCs w:val="28"/>
      </w:rPr>
      <w:ptab w:relativeTo="margin" w:alignment="center" w:leader="none"/>
    </w:r>
    <w:r w:rsidRPr="00972D63">
      <w:rPr>
        <w:b/>
        <w:sz w:val="28"/>
        <w:szCs w:val="28"/>
      </w:rPr>
      <w:t>Verify this is the correct version before use</w:t>
    </w:r>
    <w:r w:rsidRPr="00972D63">
      <w:rPr>
        <w:b/>
        <w:sz w:val="28"/>
        <w:szCs w:val="2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967B" w14:textId="2E4967C4" w:rsidR="00C7157E" w:rsidRPr="004E413A" w:rsidRDefault="00C7157E" w:rsidP="00972D63">
    <w:pPr>
      <w:pBdr>
        <w:top w:val="single" w:sz="18" w:space="1" w:color="auto"/>
        <w:right w:val="single" w:sz="18" w:space="0" w:color="auto"/>
      </w:pBdr>
      <w:jc w:val="center"/>
      <w:rPr>
        <w:b/>
        <w:sz w:val="28"/>
        <w:szCs w:val="28"/>
      </w:rPr>
    </w:pPr>
    <w:r w:rsidRPr="004E413A">
      <w:rPr>
        <w:b/>
        <w:sz w:val="28"/>
        <w:szCs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B0850" w14:textId="77777777" w:rsidR="00295FDB" w:rsidRDefault="00295FDB">
      <w:r>
        <w:separator/>
      </w:r>
    </w:p>
  </w:footnote>
  <w:footnote w:type="continuationSeparator" w:id="0">
    <w:p w14:paraId="404C9EEB" w14:textId="77777777" w:rsidR="00295FDB" w:rsidRDefault="00295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20"/>
      <w:gridCol w:w="4969"/>
      <w:gridCol w:w="3595"/>
    </w:tblGrid>
    <w:tr w:rsidR="00C7157E" w14:paraId="22E22587" w14:textId="77777777" w:rsidTr="004E413A">
      <w:trPr>
        <w:cantSplit/>
        <w:trHeight w:val="435"/>
        <w:jc w:val="center"/>
      </w:trPr>
      <w:tc>
        <w:tcPr>
          <w:tcW w:w="1029" w:type="pct"/>
          <w:vMerge w:val="restart"/>
          <w:vAlign w:val="center"/>
        </w:tcPr>
        <w:p w14:paraId="56F2FB69" w14:textId="77777777" w:rsidR="00C7157E" w:rsidRPr="00E7209E" w:rsidRDefault="00C7157E" w:rsidP="00CE1B44">
          <w:pPr>
            <w:pStyle w:val="Header"/>
            <w:spacing w:before="0" w:beforeAutospacing="0" w:after="0" w:afterAutospacing="0"/>
            <w:rPr>
              <w:b/>
              <w:sz w:val="18"/>
              <w:szCs w:val="18"/>
            </w:rPr>
          </w:pPr>
          <w:r w:rsidRPr="00E7209E">
            <w:rPr>
              <w:b/>
              <w:sz w:val="18"/>
              <w:szCs w:val="18"/>
            </w:rPr>
            <w:t>Johnson Space Center</w:t>
          </w:r>
          <w:r>
            <w:rPr>
              <w:b/>
              <w:sz w:val="18"/>
              <w:szCs w:val="18"/>
            </w:rPr>
            <w:br/>
          </w:r>
          <w:r w:rsidRPr="00E7209E">
            <w:rPr>
              <w:b/>
              <w:sz w:val="18"/>
              <w:szCs w:val="18"/>
            </w:rPr>
            <w:t>Engineering Directorate</w:t>
          </w:r>
        </w:p>
      </w:tc>
      <w:tc>
        <w:tcPr>
          <w:tcW w:w="3971" w:type="pct"/>
          <w:gridSpan w:val="2"/>
          <w:vAlign w:val="center"/>
        </w:tcPr>
        <w:p w14:paraId="42A3D9AA" w14:textId="53D48001" w:rsidR="00C7157E" w:rsidRPr="00E7209E" w:rsidRDefault="00C7157E" w:rsidP="00307BF3">
          <w:pPr>
            <w:pStyle w:val="Header"/>
            <w:spacing w:before="0" w:beforeAutospacing="0" w:after="0" w:afterAutospacing="0"/>
            <w:ind w:left="541" w:hanging="541"/>
            <w:rPr>
              <w:sz w:val="18"/>
              <w:szCs w:val="18"/>
            </w:rPr>
          </w:pPr>
          <w:r w:rsidRPr="00E7209E">
            <w:rPr>
              <w:b/>
              <w:sz w:val="18"/>
              <w:szCs w:val="18"/>
            </w:rPr>
            <w:t>Title:</w:t>
          </w:r>
          <w:r>
            <w:rPr>
              <w:b/>
              <w:sz w:val="18"/>
              <w:szCs w:val="18"/>
            </w:rPr>
            <w:t xml:space="preserve">  Software Test Plan and Procedures </w:t>
          </w:r>
          <w:r w:rsidRPr="00E7209E">
            <w:rPr>
              <w:b/>
              <w:sz w:val="18"/>
              <w:szCs w:val="18"/>
            </w:rPr>
            <w:t xml:space="preserve">for the </w:t>
          </w:r>
          <w:r>
            <w:rPr>
              <w:b/>
              <w:sz w:val="18"/>
              <w:szCs w:val="18"/>
            </w:rPr>
            <w:t>Core Flight System SP0-VxWorks6.9 Platform Support Package</w:t>
          </w:r>
        </w:p>
      </w:tc>
    </w:tr>
    <w:tr w:rsidR="00C7157E" w14:paraId="412A847B" w14:textId="77777777" w:rsidTr="004E413A">
      <w:trPr>
        <w:cantSplit/>
        <w:trHeight w:val="255"/>
        <w:jc w:val="center"/>
      </w:trPr>
      <w:tc>
        <w:tcPr>
          <w:tcW w:w="1029" w:type="pct"/>
          <w:vMerge/>
        </w:tcPr>
        <w:p w14:paraId="58C66C8E" w14:textId="77777777" w:rsidR="00C7157E" w:rsidRPr="00E7209E" w:rsidRDefault="00C7157E" w:rsidP="005448DB">
          <w:pPr>
            <w:pStyle w:val="Header"/>
            <w:spacing w:before="0" w:beforeAutospacing="0" w:after="0" w:afterAutospacing="0"/>
            <w:rPr>
              <w:sz w:val="18"/>
              <w:szCs w:val="18"/>
            </w:rPr>
          </w:pPr>
        </w:p>
      </w:tc>
      <w:tc>
        <w:tcPr>
          <w:tcW w:w="2304" w:type="pct"/>
          <w:vAlign w:val="center"/>
        </w:tcPr>
        <w:p w14:paraId="4F3F6C7C" w14:textId="7371EB76" w:rsidR="00C7157E" w:rsidRPr="00E7209E" w:rsidRDefault="00C7157E" w:rsidP="004E413A">
          <w:pPr>
            <w:pStyle w:val="Header"/>
            <w:spacing w:before="0" w:beforeAutospacing="0" w:after="0" w:afterAutospacing="0"/>
            <w:rPr>
              <w:rFonts w:ascii="Arial" w:hAnsi="Arial" w:cs="Arial"/>
              <w:i/>
              <w:sz w:val="18"/>
              <w:szCs w:val="18"/>
            </w:rPr>
          </w:pPr>
          <w:r w:rsidRPr="00E7209E">
            <w:rPr>
              <w:sz w:val="18"/>
              <w:szCs w:val="18"/>
            </w:rPr>
            <w:t xml:space="preserve">Doc. </w:t>
          </w:r>
          <w:r w:rsidRPr="004E413A">
            <w:rPr>
              <w:sz w:val="18"/>
              <w:szCs w:val="18"/>
            </w:rPr>
            <w:t xml:space="preserve">No.  </w:t>
          </w:r>
          <w:r>
            <w:rPr>
              <w:sz w:val="18"/>
              <w:szCs w:val="18"/>
            </w:rPr>
            <w:t>N/A</w:t>
          </w:r>
        </w:p>
      </w:tc>
      <w:tc>
        <w:tcPr>
          <w:tcW w:w="1666" w:type="pct"/>
          <w:vAlign w:val="center"/>
        </w:tcPr>
        <w:p w14:paraId="4F31B646" w14:textId="1211274E" w:rsidR="00C7157E" w:rsidRPr="007B3DA9" w:rsidRDefault="00C7157E" w:rsidP="004E413A">
          <w:pPr>
            <w:pStyle w:val="Header"/>
            <w:spacing w:before="0" w:beforeAutospacing="0" w:after="0" w:afterAutospacing="0"/>
            <w:rPr>
              <w:iCs/>
              <w:sz w:val="18"/>
              <w:szCs w:val="18"/>
            </w:rPr>
          </w:pPr>
          <w:r w:rsidRPr="007B3DA9">
            <w:rPr>
              <w:iCs/>
              <w:sz w:val="18"/>
              <w:szCs w:val="18"/>
            </w:rPr>
            <w:t>Baseline</w:t>
          </w:r>
        </w:p>
      </w:tc>
    </w:tr>
    <w:tr w:rsidR="00C7157E" w14:paraId="6DD796EF" w14:textId="77777777" w:rsidTr="004E413A">
      <w:trPr>
        <w:cantSplit/>
        <w:trHeight w:val="255"/>
        <w:jc w:val="center"/>
      </w:trPr>
      <w:tc>
        <w:tcPr>
          <w:tcW w:w="1029" w:type="pct"/>
          <w:vMerge/>
        </w:tcPr>
        <w:p w14:paraId="17292F7D" w14:textId="77777777" w:rsidR="00C7157E" w:rsidRPr="00E7209E" w:rsidRDefault="00C7157E" w:rsidP="005448DB">
          <w:pPr>
            <w:pStyle w:val="Header"/>
            <w:spacing w:before="0" w:beforeAutospacing="0" w:after="0" w:afterAutospacing="0"/>
            <w:rPr>
              <w:sz w:val="18"/>
              <w:szCs w:val="18"/>
            </w:rPr>
          </w:pPr>
        </w:p>
      </w:tc>
      <w:tc>
        <w:tcPr>
          <w:tcW w:w="2304" w:type="pct"/>
          <w:vAlign w:val="center"/>
        </w:tcPr>
        <w:p w14:paraId="220F88DB" w14:textId="4F278DB5" w:rsidR="00C7157E" w:rsidRPr="00E7209E" w:rsidRDefault="00C7157E" w:rsidP="004E413A">
          <w:pPr>
            <w:pStyle w:val="Header"/>
            <w:spacing w:before="0" w:beforeAutospacing="0" w:after="0" w:afterAutospacing="0"/>
            <w:rPr>
              <w:sz w:val="18"/>
              <w:szCs w:val="18"/>
            </w:rPr>
          </w:pPr>
          <w:r w:rsidRPr="00E7209E">
            <w:rPr>
              <w:sz w:val="18"/>
              <w:szCs w:val="18"/>
            </w:rPr>
            <w:t>Date:</w:t>
          </w:r>
          <w:r>
            <w:rPr>
              <w:i/>
              <w:sz w:val="18"/>
              <w:szCs w:val="18"/>
            </w:rPr>
            <w:t xml:space="preserve">  </w:t>
          </w:r>
          <w:r w:rsidRPr="007B3DA9">
            <w:rPr>
              <w:iCs/>
              <w:sz w:val="18"/>
              <w:szCs w:val="18"/>
            </w:rPr>
            <w:t>May 2022</w:t>
          </w:r>
        </w:p>
      </w:tc>
      <w:tc>
        <w:tcPr>
          <w:tcW w:w="1666" w:type="pct"/>
          <w:vAlign w:val="center"/>
        </w:tcPr>
        <w:p w14:paraId="4902071C" w14:textId="41D70066" w:rsidR="00C7157E" w:rsidRPr="00E7209E" w:rsidRDefault="00C7157E" w:rsidP="004E413A">
          <w:pPr>
            <w:pStyle w:val="Header"/>
            <w:spacing w:before="0" w:beforeAutospacing="0" w:after="0" w:afterAutospacing="0"/>
            <w:rPr>
              <w:sz w:val="18"/>
              <w:szCs w:val="18"/>
            </w:rPr>
          </w:pPr>
          <w:r w:rsidRPr="00E7209E">
            <w:rPr>
              <w:sz w:val="18"/>
              <w:szCs w:val="18"/>
            </w:rPr>
            <w:t xml:space="preserve">Page </w:t>
          </w:r>
          <w:r w:rsidRPr="00E7209E">
            <w:rPr>
              <w:rStyle w:val="PageNumber"/>
              <w:sz w:val="18"/>
              <w:szCs w:val="18"/>
            </w:rPr>
            <w:fldChar w:fldCharType="begin"/>
          </w:r>
          <w:r w:rsidRPr="00E7209E">
            <w:rPr>
              <w:rStyle w:val="PageNumber"/>
              <w:sz w:val="18"/>
              <w:szCs w:val="18"/>
            </w:rPr>
            <w:instrText xml:space="preserve">page </w:instrText>
          </w:r>
          <w:r w:rsidRPr="00E7209E">
            <w:rPr>
              <w:rStyle w:val="PageNumber"/>
              <w:sz w:val="18"/>
              <w:szCs w:val="18"/>
            </w:rPr>
            <w:fldChar w:fldCharType="separate"/>
          </w:r>
          <w:r>
            <w:rPr>
              <w:rStyle w:val="PageNumber"/>
              <w:noProof/>
              <w:sz w:val="18"/>
              <w:szCs w:val="18"/>
            </w:rPr>
            <w:t>15</w:t>
          </w:r>
          <w:r w:rsidRPr="00E7209E">
            <w:rPr>
              <w:rStyle w:val="PageNumber"/>
              <w:sz w:val="18"/>
              <w:szCs w:val="18"/>
            </w:rPr>
            <w:fldChar w:fldCharType="end"/>
          </w:r>
          <w:r>
            <w:rPr>
              <w:rStyle w:val="PageNumber"/>
              <w:sz w:val="18"/>
              <w:szCs w:val="18"/>
            </w:rPr>
            <w:t xml:space="preserve"> of </w:t>
          </w:r>
          <w:r w:rsidRPr="008D6BA6">
            <w:rPr>
              <w:rStyle w:val="PageNumber"/>
              <w:sz w:val="18"/>
              <w:szCs w:val="18"/>
            </w:rPr>
            <w:fldChar w:fldCharType="begin"/>
          </w:r>
          <w:r w:rsidRPr="008D6BA6">
            <w:rPr>
              <w:rStyle w:val="PageNumber"/>
              <w:sz w:val="18"/>
              <w:szCs w:val="18"/>
            </w:rPr>
            <w:instrText xml:space="preserve"> NUMPAGES </w:instrText>
          </w:r>
          <w:r w:rsidRPr="008D6BA6">
            <w:rPr>
              <w:rStyle w:val="PageNumber"/>
              <w:sz w:val="18"/>
              <w:szCs w:val="18"/>
            </w:rPr>
            <w:fldChar w:fldCharType="separate"/>
          </w:r>
          <w:r>
            <w:rPr>
              <w:rStyle w:val="PageNumber"/>
              <w:noProof/>
              <w:sz w:val="18"/>
              <w:szCs w:val="18"/>
            </w:rPr>
            <w:t>15</w:t>
          </w:r>
          <w:r w:rsidRPr="008D6BA6">
            <w:rPr>
              <w:rStyle w:val="PageNumber"/>
              <w:sz w:val="18"/>
              <w:szCs w:val="18"/>
            </w:rPr>
            <w:fldChar w:fldCharType="end"/>
          </w:r>
        </w:p>
      </w:tc>
    </w:tr>
  </w:tbl>
  <w:p w14:paraId="02C63FE5" w14:textId="77777777" w:rsidR="00C7157E" w:rsidRDefault="00C715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2065" w14:textId="32DBB224" w:rsidR="00C7157E" w:rsidRPr="0084790F" w:rsidRDefault="00C7157E" w:rsidP="000E3B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74C60"/>
    <w:multiLevelType w:val="hybridMultilevel"/>
    <w:tmpl w:val="C958DE1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C73"/>
    <w:multiLevelType w:val="hybridMultilevel"/>
    <w:tmpl w:val="ADECAF9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971C4"/>
    <w:multiLevelType w:val="hybridMultilevel"/>
    <w:tmpl w:val="8620F9A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70104"/>
    <w:multiLevelType w:val="hybridMultilevel"/>
    <w:tmpl w:val="2B8E7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31415"/>
    <w:multiLevelType w:val="hybridMultilevel"/>
    <w:tmpl w:val="A5D68AA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56CCD"/>
    <w:multiLevelType w:val="hybridMultilevel"/>
    <w:tmpl w:val="6A6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13121"/>
    <w:multiLevelType w:val="hybridMultilevel"/>
    <w:tmpl w:val="01B4D5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A3535"/>
    <w:multiLevelType w:val="hybridMultilevel"/>
    <w:tmpl w:val="C278F8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B1678"/>
    <w:multiLevelType w:val="hybridMultilevel"/>
    <w:tmpl w:val="2B8E7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43100"/>
    <w:multiLevelType w:val="multilevel"/>
    <w:tmpl w:val="AC6670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74B4F75"/>
    <w:multiLevelType w:val="hybridMultilevel"/>
    <w:tmpl w:val="C958DE1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04AA5"/>
    <w:multiLevelType w:val="hybridMultilevel"/>
    <w:tmpl w:val="C958DE1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52519"/>
    <w:multiLevelType w:val="hybridMultilevel"/>
    <w:tmpl w:val="BD6C7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6477F9"/>
    <w:multiLevelType w:val="hybridMultilevel"/>
    <w:tmpl w:val="B0FAF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1"/>
  </w:num>
  <w:num w:numId="5">
    <w:abstractNumId w:val="6"/>
  </w:num>
  <w:num w:numId="6">
    <w:abstractNumId w:val="4"/>
  </w:num>
  <w:num w:numId="7">
    <w:abstractNumId w:val="5"/>
  </w:num>
  <w:num w:numId="8">
    <w:abstractNumId w:val="8"/>
  </w:num>
  <w:num w:numId="9">
    <w:abstractNumId w:val="10"/>
  </w:num>
  <w:num w:numId="10">
    <w:abstractNumId w:val="7"/>
  </w:num>
  <w:num w:numId="11">
    <w:abstractNumId w:val="12"/>
  </w:num>
  <w:num w:numId="12">
    <w:abstractNumId w:val="0"/>
  </w:num>
  <w:num w:numId="13">
    <w:abstractNumId w:val="3"/>
  </w:num>
  <w:num w:numId="1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1C"/>
    <w:rsid w:val="000002E1"/>
    <w:rsid w:val="00001239"/>
    <w:rsid w:val="00002C54"/>
    <w:rsid w:val="00002FFF"/>
    <w:rsid w:val="00011ACC"/>
    <w:rsid w:val="00020730"/>
    <w:rsid w:val="000263F6"/>
    <w:rsid w:val="00030EC4"/>
    <w:rsid w:val="00033BE0"/>
    <w:rsid w:val="00035B57"/>
    <w:rsid w:val="00036815"/>
    <w:rsid w:val="00036AB7"/>
    <w:rsid w:val="000370AF"/>
    <w:rsid w:val="00037848"/>
    <w:rsid w:val="000408ED"/>
    <w:rsid w:val="00046607"/>
    <w:rsid w:val="00047BBD"/>
    <w:rsid w:val="00050063"/>
    <w:rsid w:val="000515D0"/>
    <w:rsid w:val="00052A58"/>
    <w:rsid w:val="00053C60"/>
    <w:rsid w:val="00054091"/>
    <w:rsid w:val="00055764"/>
    <w:rsid w:val="00056F43"/>
    <w:rsid w:val="00065FC1"/>
    <w:rsid w:val="000672C3"/>
    <w:rsid w:val="00067832"/>
    <w:rsid w:val="0007399E"/>
    <w:rsid w:val="00073A2F"/>
    <w:rsid w:val="000756E8"/>
    <w:rsid w:val="000759CA"/>
    <w:rsid w:val="000800EB"/>
    <w:rsid w:val="000807C5"/>
    <w:rsid w:val="000841B7"/>
    <w:rsid w:val="00086557"/>
    <w:rsid w:val="00087CA5"/>
    <w:rsid w:val="00090C21"/>
    <w:rsid w:val="00094032"/>
    <w:rsid w:val="00095475"/>
    <w:rsid w:val="000A00A1"/>
    <w:rsid w:val="000A01B8"/>
    <w:rsid w:val="000A214D"/>
    <w:rsid w:val="000A3D4A"/>
    <w:rsid w:val="000A495E"/>
    <w:rsid w:val="000A511D"/>
    <w:rsid w:val="000A537C"/>
    <w:rsid w:val="000A7768"/>
    <w:rsid w:val="000A7AF0"/>
    <w:rsid w:val="000A7DD4"/>
    <w:rsid w:val="000B073C"/>
    <w:rsid w:val="000B075C"/>
    <w:rsid w:val="000B1300"/>
    <w:rsid w:val="000B2510"/>
    <w:rsid w:val="000B2C4C"/>
    <w:rsid w:val="000B35B3"/>
    <w:rsid w:val="000B39F0"/>
    <w:rsid w:val="000C29D9"/>
    <w:rsid w:val="000C605F"/>
    <w:rsid w:val="000C76B4"/>
    <w:rsid w:val="000D2934"/>
    <w:rsid w:val="000D54CC"/>
    <w:rsid w:val="000E0980"/>
    <w:rsid w:val="000E15BB"/>
    <w:rsid w:val="000E2E58"/>
    <w:rsid w:val="000E3A78"/>
    <w:rsid w:val="000E3B30"/>
    <w:rsid w:val="000E64BB"/>
    <w:rsid w:val="000E711C"/>
    <w:rsid w:val="000F76FE"/>
    <w:rsid w:val="00100160"/>
    <w:rsid w:val="00100A1F"/>
    <w:rsid w:val="00104A8A"/>
    <w:rsid w:val="0010595B"/>
    <w:rsid w:val="00106B48"/>
    <w:rsid w:val="00111160"/>
    <w:rsid w:val="001121F2"/>
    <w:rsid w:val="00117FC0"/>
    <w:rsid w:val="00122EF6"/>
    <w:rsid w:val="00123015"/>
    <w:rsid w:val="00123306"/>
    <w:rsid w:val="00123F5D"/>
    <w:rsid w:val="00136180"/>
    <w:rsid w:val="00136EE4"/>
    <w:rsid w:val="00137038"/>
    <w:rsid w:val="0014174D"/>
    <w:rsid w:val="001425BE"/>
    <w:rsid w:val="00143457"/>
    <w:rsid w:val="00143CA5"/>
    <w:rsid w:val="001522E0"/>
    <w:rsid w:val="001527D6"/>
    <w:rsid w:val="00153958"/>
    <w:rsid w:val="00154901"/>
    <w:rsid w:val="0015571A"/>
    <w:rsid w:val="001574FF"/>
    <w:rsid w:val="001643AC"/>
    <w:rsid w:val="001661B4"/>
    <w:rsid w:val="00166D2B"/>
    <w:rsid w:val="001739BF"/>
    <w:rsid w:val="00173A23"/>
    <w:rsid w:val="0017437E"/>
    <w:rsid w:val="001805C7"/>
    <w:rsid w:val="00180D5A"/>
    <w:rsid w:val="001816E9"/>
    <w:rsid w:val="00191B35"/>
    <w:rsid w:val="001925AA"/>
    <w:rsid w:val="0019308A"/>
    <w:rsid w:val="0019446D"/>
    <w:rsid w:val="00195E5D"/>
    <w:rsid w:val="0019699E"/>
    <w:rsid w:val="001A3345"/>
    <w:rsid w:val="001A4EB6"/>
    <w:rsid w:val="001B0F1D"/>
    <w:rsid w:val="001B1597"/>
    <w:rsid w:val="001B2945"/>
    <w:rsid w:val="001C1B9B"/>
    <w:rsid w:val="001C3F80"/>
    <w:rsid w:val="001D0EAF"/>
    <w:rsid w:val="001D21E1"/>
    <w:rsid w:val="001D2A4E"/>
    <w:rsid w:val="001D52A0"/>
    <w:rsid w:val="001D6DC2"/>
    <w:rsid w:val="001D7613"/>
    <w:rsid w:val="001E13AF"/>
    <w:rsid w:val="001E35C2"/>
    <w:rsid w:val="001F0090"/>
    <w:rsid w:val="001F2EBB"/>
    <w:rsid w:val="001F4835"/>
    <w:rsid w:val="001F4F8B"/>
    <w:rsid w:val="001F5FCE"/>
    <w:rsid w:val="001F6413"/>
    <w:rsid w:val="001F75DE"/>
    <w:rsid w:val="00202FC8"/>
    <w:rsid w:val="00205DD6"/>
    <w:rsid w:val="00210E20"/>
    <w:rsid w:val="00212858"/>
    <w:rsid w:val="0021353F"/>
    <w:rsid w:val="00217E82"/>
    <w:rsid w:val="00221B0E"/>
    <w:rsid w:val="00222069"/>
    <w:rsid w:val="00230EF9"/>
    <w:rsid w:val="00235572"/>
    <w:rsid w:val="0023641E"/>
    <w:rsid w:val="002433D4"/>
    <w:rsid w:val="00244EE8"/>
    <w:rsid w:val="0025090A"/>
    <w:rsid w:val="00253DDC"/>
    <w:rsid w:val="00256ABA"/>
    <w:rsid w:val="00260C35"/>
    <w:rsid w:val="00261A3A"/>
    <w:rsid w:val="00262BAC"/>
    <w:rsid w:val="0026580A"/>
    <w:rsid w:val="0026646C"/>
    <w:rsid w:val="0026721A"/>
    <w:rsid w:val="002746A5"/>
    <w:rsid w:val="00275075"/>
    <w:rsid w:val="002818AE"/>
    <w:rsid w:val="002834D4"/>
    <w:rsid w:val="00283C54"/>
    <w:rsid w:val="00284151"/>
    <w:rsid w:val="002868CA"/>
    <w:rsid w:val="00287770"/>
    <w:rsid w:val="0029180B"/>
    <w:rsid w:val="00295FDB"/>
    <w:rsid w:val="00296CA8"/>
    <w:rsid w:val="002A04D2"/>
    <w:rsid w:val="002A0B18"/>
    <w:rsid w:val="002A2B9A"/>
    <w:rsid w:val="002B5022"/>
    <w:rsid w:val="002B561F"/>
    <w:rsid w:val="002B6FA9"/>
    <w:rsid w:val="002C2583"/>
    <w:rsid w:val="002D1A4E"/>
    <w:rsid w:val="002D2A47"/>
    <w:rsid w:val="002D318F"/>
    <w:rsid w:val="002D43F7"/>
    <w:rsid w:val="002D7C4B"/>
    <w:rsid w:val="002E23E6"/>
    <w:rsid w:val="002E4756"/>
    <w:rsid w:val="002E525A"/>
    <w:rsid w:val="002E65AE"/>
    <w:rsid w:val="002F04E6"/>
    <w:rsid w:val="002F282C"/>
    <w:rsid w:val="002F2855"/>
    <w:rsid w:val="002F70EC"/>
    <w:rsid w:val="002F714D"/>
    <w:rsid w:val="002F77DC"/>
    <w:rsid w:val="00300DBC"/>
    <w:rsid w:val="003023A9"/>
    <w:rsid w:val="00303900"/>
    <w:rsid w:val="00307BF3"/>
    <w:rsid w:val="003140C8"/>
    <w:rsid w:val="00315322"/>
    <w:rsid w:val="003163EB"/>
    <w:rsid w:val="0031675F"/>
    <w:rsid w:val="003214B6"/>
    <w:rsid w:val="0032414D"/>
    <w:rsid w:val="00324E3F"/>
    <w:rsid w:val="00330CDC"/>
    <w:rsid w:val="0033122C"/>
    <w:rsid w:val="00334056"/>
    <w:rsid w:val="00335A92"/>
    <w:rsid w:val="00337EFA"/>
    <w:rsid w:val="00337F83"/>
    <w:rsid w:val="00340DF1"/>
    <w:rsid w:val="00343A98"/>
    <w:rsid w:val="003443F4"/>
    <w:rsid w:val="00345222"/>
    <w:rsid w:val="003456E6"/>
    <w:rsid w:val="003458E8"/>
    <w:rsid w:val="00350A59"/>
    <w:rsid w:val="00350D42"/>
    <w:rsid w:val="003516FC"/>
    <w:rsid w:val="00354D92"/>
    <w:rsid w:val="00361E39"/>
    <w:rsid w:val="00366194"/>
    <w:rsid w:val="00366C2E"/>
    <w:rsid w:val="0037430E"/>
    <w:rsid w:val="00381697"/>
    <w:rsid w:val="003849D7"/>
    <w:rsid w:val="00385EA0"/>
    <w:rsid w:val="0038645F"/>
    <w:rsid w:val="0039317B"/>
    <w:rsid w:val="00396381"/>
    <w:rsid w:val="00397399"/>
    <w:rsid w:val="003A319C"/>
    <w:rsid w:val="003A36E0"/>
    <w:rsid w:val="003A4B5D"/>
    <w:rsid w:val="003B0033"/>
    <w:rsid w:val="003B3A66"/>
    <w:rsid w:val="003B4709"/>
    <w:rsid w:val="003B72F3"/>
    <w:rsid w:val="003C0EA2"/>
    <w:rsid w:val="003C1462"/>
    <w:rsid w:val="003C152C"/>
    <w:rsid w:val="003C1C7D"/>
    <w:rsid w:val="003C2201"/>
    <w:rsid w:val="003C5A68"/>
    <w:rsid w:val="003C5C2A"/>
    <w:rsid w:val="003C719C"/>
    <w:rsid w:val="003E658D"/>
    <w:rsid w:val="003F046E"/>
    <w:rsid w:val="003F7DE6"/>
    <w:rsid w:val="00400B92"/>
    <w:rsid w:val="00403D06"/>
    <w:rsid w:val="00406A42"/>
    <w:rsid w:val="00406D10"/>
    <w:rsid w:val="00414C62"/>
    <w:rsid w:val="00415BCF"/>
    <w:rsid w:val="00416C0B"/>
    <w:rsid w:val="004206F2"/>
    <w:rsid w:val="00421377"/>
    <w:rsid w:val="0042397A"/>
    <w:rsid w:val="00425C0C"/>
    <w:rsid w:val="00425F9A"/>
    <w:rsid w:val="00427FD1"/>
    <w:rsid w:val="00430CB5"/>
    <w:rsid w:val="00432860"/>
    <w:rsid w:val="004354CD"/>
    <w:rsid w:val="004361DF"/>
    <w:rsid w:val="00445DE6"/>
    <w:rsid w:val="00445E97"/>
    <w:rsid w:val="00450180"/>
    <w:rsid w:val="00450CCB"/>
    <w:rsid w:val="00454DAC"/>
    <w:rsid w:val="0045597C"/>
    <w:rsid w:val="004612A4"/>
    <w:rsid w:val="00471C96"/>
    <w:rsid w:val="004760B8"/>
    <w:rsid w:val="0047796E"/>
    <w:rsid w:val="00481A47"/>
    <w:rsid w:val="00483CC7"/>
    <w:rsid w:val="00485859"/>
    <w:rsid w:val="00486905"/>
    <w:rsid w:val="004869C3"/>
    <w:rsid w:val="004924D1"/>
    <w:rsid w:val="004929C6"/>
    <w:rsid w:val="004953E3"/>
    <w:rsid w:val="00496CD8"/>
    <w:rsid w:val="004A1854"/>
    <w:rsid w:val="004A3D02"/>
    <w:rsid w:val="004A3EBC"/>
    <w:rsid w:val="004A3ED3"/>
    <w:rsid w:val="004A79DF"/>
    <w:rsid w:val="004A7FB0"/>
    <w:rsid w:val="004C0C04"/>
    <w:rsid w:val="004C2C1E"/>
    <w:rsid w:val="004C3B7F"/>
    <w:rsid w:val="004C4948"/>
    <w:rsid w:val="004C4A6E"/>
    <w:rsid w:val="004C4FCC"/>
    <w:rsid w:val="004C5B37"/>
    <w:rsid w:val="004D2D3F"/>
    <w:rsid w:val="004D4111"/>
    <w:rsid w:val="004D49E7"/>
    <w:rsid w:val="004D7312"/>
    <w:rsid w:val="004E413A"/>
    <w:rsid w:val="004E4764"/>
    <w:rsid w:val="004E52B1"/>
    <w:rsid w:val="004E68D0"/>
    <w:rsid w:val="004F342B"/>
    <w:rsid w:val="005000F4"/>
    <w:rsid w:val="005003EA"/>
    <w:rsid w:val="005008F3"/>
    <w:rsid w:val="005010F8"/>
    <w:rsid w:val="0050283F"/>
    <w:rsid w:val="00504551"/>
    <w:rsid w:val="00510096"/>
    <w:rsid w:val="00516657"/>
    <w:rsid w:val="00523EC4"/>
    <w:rsid w:val="0052453F"/>
    <w:rsid w:val="00525668"/>
    <w:rsid w:val="005272BF"/>
    <w:rsid w:val="00527D36"/>
    <w:rsid w:val="00530D8E"/>
    <w:rsid w:val="00532F9E"/>
    <w:rsid w:val="00533048"/>
    <w:rsid w:val="00533B76"/>
    <w:rsid w:val="00535354"/>
    <w:rsid w:val="00535AEF"/>
    <w:rsid w:val="00535E31"/>
    <w:rsid w:val="00537649"/>
    <w:rsid w:val="0053787C"/>
    <w:rsid w:val="005437C4"/>
    <w:rsid w:val="005448DB"/>
    <w:rsid w:val="00551638"/>
    <w:rsid w:val="00553673"/>
    <w:rsid w:val="00554E4D"/>
    <w:rsid w:val="00556F3D"/>
    <w:rsid w:val="00566B02"/>
    <w:rsid w:val="00570367"/>
    <w:rsid w:val="00570B38"/>
    <w:rsid w:val="005718CF"/>
    <w:rsid w:val="00573B42"/>
    <w:rsid w:val="005760AF"/>
    <w:rsid w:val="00581307"/>
    <w:rsid w:val="005816DE"/>
    <w:rsid w:val="005818AD"/>
    <w:rsid w:val="00582D82"/>
    <w:rsid w:val="00593691"/>
    <w:rsid w:val="00595A73"/>
    <w:rsid w:val="00595D9E"/>
    <w:rsid w:val="005A3B4B"/>
    <w:rsid w:val="005A579A"/>
    <w:rsid w:val="005B0749"/>
    <w:rsid w:val="005C1E94"/>
    <w:rsid w:val="005D0669"/>
    <w:rsid w:val="005D0BDC"/>
    <w:rsid w:val="005D282D"/>
    <w:rsid w:val="005D4F59"/>
    <w:rsid w:val="005D6C88"/>
    <w:rsid w:val="005D7489"/>
    <w:rsid w:val="005E0063"/>
    <w:rsid w:val="005E1952"/>
    <w:rsid w:val="005E1F50"/>
    <w:rsid w:val="005E42ED"/>
    <w:rsid w:val="005E4A76"/>
    <w:rsid w:val="005E5AB1"/>
    <w:rsid w:val="005E7C94"/>
    <w:rsid w:val="005E7E75"/>
    <w:rsid w:val="005F20C5"/>
    <w:rsid w:val="005F21A9"/>
    <w:rsid w:val="005F3C63"/>
    <w:rsid w:val="005F4B03"/>
    <w:rsid w:val="005F7D48"/>
    <w:rsid w:val="00601BC7"/>
    <w:rsid w:val="00602D0D"/>
    <w:rsid w:val="00605349"/>
    <w:rsid w:val="0060635B"/>
    <w:rsid w:val="00607958"/>
    <w:rsid w:val="00612E74"/>
    <w:rsid w:val="0061576E"/>
    <w:rsid w:val="00615E59"/>
    <w:rsid w:val="00616290"/>
    <w:rsid w:val="00617F33"/>
    <w:rsid w:val="00626081"/>
    <w:rsid w:val="00630498"/>
    <w:rsid w:val="00631A49"/>
    <w:rsid w:val="00634064"/>
    <w:rsid w:val="006361DD"/>
    <w:rsid w:val="006408A6"/>
    <w:rsid w:val="00642AFB"/>
    <w:rsid w:val="0064500A"/>
    <w:rsid w:val="006456F3"/>
    <w:rsid w:val="00645F97"/>
    <w:rsid w:val="00646D08"/>
    <w:rsid w:val="006476C6"/>
    <w:rsid w:val="00652BD3"/>
    <w:rsid w:val="0065388A"/>
    <w:rsid w:val="0065592E"/>
    <w:rsid w:val="00655DDF"/>
    <w:rsid w:val="00661BEA"/>
    <w:rsid w:val="0066246B"/>
    <w:rsid w:val="00662C11"/>
    <w:rsid w:val="0066420B"/>
    <w:rsid w:val="0066538B"/>
    <w:rsid w:val="006660BB"/>
    <w:rsid w:val="00667007"/>
    <w:rsid w:val="00670EEF"/>
    <w:rsid w:val="00671440"/>
    <w:rsid w:val="00676014"/>
    <w:rsid w:val="006767BC"/>
    <w:rsid w:val="00682E78"/>
    <w:rsid w:val="00687BA1"/>
    <w:rsid w:val="00687BFC"/>
    <w:rsid w:val="00693B7F"/>
    <w:rsid w:val="00694268"/>
    <w:rsid w:val="006959D9"/>
    <w:rsid w:val="00697441"/>
    <w:rsid w:val="006A0047"/>
    <w:rsid w:val="006A21BE"/>
    <w:rsid w:val="006A44FD"/>
    <w:rsid w:val="006A4CA9"/>
    <w:rsid w:val="006A5A4E"/>
    <w:rsid w:val="006B1A5A"/>
    <w:rsid w:val="006B24AC"/>
    <w:rsid w:val="006C0FB9"/>
    <w:rsid w:val="006C1DA5"/>
    <w:rsid w:val="006C6BE7"/>
    <w:rsid w:val="006D136D"/>
    <w:rsid w:val="006D16C7"/>
    <w:rsid w:val="006D617F"/>
    <w:rsid w:val="006D76C5"/>
    <w:rsid w:val="006E279D"/>
    <w:rsid w:val="006E5129"/>
    <w:rsid w:val="006E69CD"/>
    <w:rsid w:val="006E6EEB"/>
    <w:rsid w:val="006F289C"/>
    <w:rsid w:val="006F29E5"/>
    <w:rsid w:val="006F2D60"/>
    <w:rsid w:val="006F3D72"/>
    <w:rsid w:val="006F4E00"/>
    <w:rsid w:val="00703279"/>
    <w:rsid w:val="0070362E"/>
    <w:rsid w:val="00703871"/>
    <w:rsid w:val="007038EB"/>
    <w:rsid w:val="0070461E"/>
    <w:rsid w:val="0070576A"/>
    <w:rsid w:val="00706158"/>
    <w:rsid w:val="00707283"/>
    <w:rsid w:val="00712103"/>
    <w:rsid w:val="00712DB4"/>
    <w:rsid w:val="00714E5C"/>
    <w:rsid w:val="0071554A"/>
    <w:rsid w:val="00715E28"/>
    <w:rsid w:val="00720595"/>
    <w:rsid w:val="00720A9F"/>
    <w:rsid w:val="00723FD8"/>
    <w:rsid w:val="007259D1"/>
    <w:rsid w:val="00726022"/>
    <w:rsid w:val="0072611F"/>
    <w:rsid w:val="00731435"/>
    <w:rsid w:val="00732EED"/>
    <w:rsid w:val="0073494A"/>
    <w:rsid w:val="00734BA8"/>
    <w:rsid w:val="00740CD2"/>
    <w:rsid w:val="0074159F"/>
    <w:rsid w:val="00743DAC"/>
    <w:rsid w:val="00747DA6"/>
    <w:rsid w:val="00747F4A"/>
    <w:rsid w:val="00757711"/>
    <w:rsid w:val="007603CF"/>
    <w:rsid w:val="00760CDC"/>
    <w:rsid w:val="0076164C"/>
    <w:rsid w:val="007650E8"/>
    <w:rsid w:val="007675D5"/>
    <w:rsid w:val="0077357E"/>
    <w:rsid w:val="007742AF"/>
    <w:rsid w:val="00774C5F"/>
    <w:rsid w:val="00780086"/>
    <w:rsid w:val="0078197F"/>
    <w:rsid w:val="00784676"/>
    <w:rsid w:val="00785520"/>
    <w:rsid w:val="00791A11"/>
    <w:rsid w:val="00793877"/>
    <w:rsid w:val="00794D25"/>
    <w:rsid w:val="007A126C"/>
    <w:rsid w:val="007A4300"/>
    <w:rsid w:val="007A4588"/>
    <w:rsid w:val="007A4FB7"/>
    <w:rsid w:val="007A78A3"/>
    <w:rsid w:val="007B0FA3"/>
    <w:rsid w:val="007B3DA9"/>
    <w:rsid w:val="007C3479"/>
    <w:rsid w:val="007C5710"/>
    <w:rsid w:val="007D0CE5"/>
    <w:rsid w:val="007D1302"/>
    <w:rsid w:val="007D1577"/>
    <w:rsid w:val="007D5A10"/>
    <w:rsid w:val="007E6D1D"/>
    <w:rsid w:val="007F0995"/>
    <w:rsid w:val="007F1FDF"/>
    <w:rsid w:val="007F3D42"/>
    <w:rsid w:val="007F4958"/>
    <w:rsid w:val="00800B6F"/>
    <w:rsid w:val="008046DD"/>
    <w:rsid w:val="0080659C"/>
    <w:rsid w:val="008079C2"/>
    <w:rsid w:val="008114DB"/>
    <w:rsid w:val="008150E6"/>
    <w:rsid w:val="0082605D"/>
    <w:rsid w:val="00826383"/>
    <w:rsid w:val="00826AF3"/>
    <w:rsid w:val="00826CD7"/>
    <w:rsid w:val="0082753D"/>
    <w:rsid w:val="00830232"/>
    <w:rsid w:val="0083138C"/>
    <w:rsid w:val="0083215D"/>
    <w:rsid w:val="008321CA"/>
    <w:rsid w:val="008366F0"/>
    <w:rsid w:val="00846164"/>
    <w:rsid w:val="00847402"/>
    <w:rsid w:val="0084790F"/>
    <w:rsid w:val="00851F15"/>
    <w:rsid w:val="00852341"/>
    <w:rsid w:val="008537BE"/>
    <w:rsid w:val="00853A3E"/>
    <w:rsid w:val="00853B12"/>
    <w:rsid w:val="0086428F"/>
    <w:rsid w:val="00867015"/>
    <w:rsid w:val="0086718A"/>
    <w:rsid w:val="00871CBD"/>
    <w:rsid w:val="008742E5"/>
    <w:rsid w:val="00874776"/>
    <w:rsid w:val="00885DA2"/>
    <w:rsid w:val="00887105"/>
    <w:rsid w:val="00887410"/>
    <w:rsid w:val="00893DAB"/>
    <w:rsid w:val="008944B2"/>
    <w:rsid w:val="008950F3"/>
    <w:rsid w:val="008A3831"/>
    <w:rsid w:val="008A464F"/>
    <w:rsid w:val="008A759D"/>
    <w:rsid w:val="008A7896"/>
    <w:rsid w:val="008A7F82"/>
    <w:rsid w:val="008B51FE"/>
    <w:rsid w:val="008B6D6B"/>
    <w:rsid w:val="008C0011"/>
    <w:rsid w:val="008D1852"/>
    <w:rsid w:val="008D56E7"/>
    <w:rsid w:val="008D59DA"/>
    <w:rsid w:val="008E0CA7"/>
    <w:rsid w:val="008E1A00"/>
    <w:rsid w:val="008E3920"/>
    <w:rsid w:val="008E5F24"/>
    <w:rsid w:val="008F337B"/>
    <w:rsid w:val="008F3380"/>
    <w:rsid w:val="008F7600"/>
    <w:rsid w:val="008F7C20"/>
    <w:rsid w:val="0090089B"/>
    <w:rsid w:val="00904F02"/>
    <w:rsid w:val="009062AC"/>
    <w:rsid w:val="00910130"/>
    <w:rsid w:val="0091122E"/>
    <w:rsid w:val="00912D2A"/>
    <w:rsid w:val="00914F78"/>
    <w:rsid w:val="0091683B"/>
    <w:rsid w:val="0091780A"/>
    <w:rsid w:val="009224CB"/>
    <w:rsid w:val="009236CC"/>
    <w:rsid w:val="00924309"/>
    <w:rsid w:val="009265ED"/>
    <w:rsid w:val="0093090F"/>
    <w:rsid w:val="00932CF9"/>
    <w:rsid w:val="00933F22"/>
    <w:rsid w:val="009371B5"/>
    <w:rsid w:val="009412D4"/>
    <w:rsid w:val="0094535C"/>
    <w:rsid w:val="00950717"/>
    <w:rsid w:val="00950DCE"/>
    <w:rsid w:val="00953203"/>
    <w:rsid w:val="00956ED7"/>
    <w:rsid w:val="009604BB"/>
    <w:rsid w:val="00960C39"/>
    <w:rsid w:val="009614D3"/>
    <w:rsid w:val="00963C38"/>
    <w:rsid w:val="00964174"/>
    <w:rsid w:val="00967E0A"/>
    <w:rsid w:val="00970CA1"/>
    <w:rsid w:val="00972D63"/>
    <w:rsid w:val="00974399"/>
    <w:rsid w:val="00975310"/>
    <w:rsid w:val="009773E4"/>
    <w:rsid w:val="009820DE"/>
    <w:rsid w:val="00985EBB"/>
    <w:rsid w:val="00986CCB"/>
    <w:rsid w:val="00994345"/>
    <w:rsid w:val="009A1E26"/>
    <w:rsid w:val="009A5430"/>
    <w:rsid w:val="009B0669"/>
    <w:rsid w:val="009B0E04"/>
    <w:rsid w:val="009B3355"/>
    <w:rsid w:val="009B377B"/>
    <w:rsid w:val="009B55FF"/>
    <w:rsid w:val="009D3ECB"/>
    <w:rsid w:val="009D5C61"/>
    <w:rsid w:val="009D6812"/>
    <w:rsid w:val="009E0C5F"/>
    <w:rsid w:val="009E1919"/>
    <w:rsid w:val="009E1B04"/>
    <w:rsid w:val="009E4D55"/>
    <w:rsid w:val="009E5B33"/>
    <w:rsid w:val="009E6648"/>
    <w:rsid w:val="009E69EE"/>
    <w:rsid w:val="00A003E0"/>
    <w:rsid w:val="00A01C81"/>
    <w:rsid w:val="00A03B36"/>
    <w:rsid w:val="00A03E8E"/>
    <w:rsid w:val="00A046B0"/>
    <w:rsid w:val="00A051D6"/>
    <w:rsid w:val="00A065D3"/>
    <w:rsid w:val="00A06F67"/>
    <w:rsid w:val="00A10586"/>
    <w:rsid w:val="00A20319"/>
    <w:rsid w:val="00A21AE2"/>
    <w:rsid w:val="00A2317D"/>
    <w:rsid w:val="00A2497B"/>
    <w:rsid w:val="00A265C5"/>
    <w:rsid w:val="00A26F85"/>
    <w:rsid w:val="00A345F1"/>
    <w:rsid w:val="00A37547"/>
    <w:rsid w:val="00A40E8A"/>
    <w:rsid w:val="00A413A4"/>
    <w:rsid w:val="00A421C8"/>
    <w:rsid w:val="00A517AC"/>
    <w:rsid w:val="00A57AA6"/>
    <w:rsid w:val="00A57ED5"/>
    <w:rsid w:val="00A60A74"/>
    <w:rsid w:val="00A65FE5"/>
    <w:rsid w:val="00A675DF"/>
    <w:rsid w:val="00A72EEF"/>
    <w:rsid w:val="00A72F09"/>
    <w:rsid w:val="00A74971"/>
    <w:rsid w:val="00A757AA"/>
    <w:rsid w:val="00A779DA"/>
    <w:rsid w:val="00A77BD4"/>
    <w:rsid w:val="00A81A77"/>
    <w:rsid w:val="00A82347"/>
    <w:rsid w:val="00A8481D"/>
    <w:rsid w:val="00A90D23"/>
    <w:rsid w:val="00A91271"/>
    <w:rsid w:val="00A956CC"/>
    <w:rsid w:val="00AA37FA"/>
    <w:rsid w:val="00AA453F"/>
    <w:rsid w:val="00AB1433"/>
    <w:rsid w:val="00AB23DE"/>
    <w:rsid w:val="00AB3463"/>
    <w:rsid w:val="00AB5CE1"/>
    <w:rsid w:val="00AC07ED"/>
    <w:rsid w:val="00AC1156"/>
    <w:rsid w:val="00AC3A00"/>
    <w:rsid w:val="00AD0F9A"/>
    <w:rsid w:val="00AD6092"/>
    <w:rsid w:val="00AD6333"/>
    <w:rsid w:val="00AE2E9D"/>
    <w:rsid w:val="00AE316E"/>
    <w:rsid w:val="00AE789C"/>
    <w:rsid w:val="00AF2ECA"/>
    <w:rsid w:val="00AF6325"/>
    <w:rsid w:val="00AF7F6E"/>
    <w:rsid w:val="00B02294"/>
    <w:rsid w:val="00B028DA"/>
    <w:rsid w:val="00B04A82"/>
    <w:rsid w:val="00B06B9E"/>
    <w:rsid w:val="00B12FA0"/>
    <w:rsid w:val="00B20060"/>
    <w:rsid w:val="00B214D3"/>
    <w:rsid w:val="00B2164C"/>
    <w:rsid w:val="00B21DE1"/>
    <w:rsid w:val="00B25ED5"/>
    <w:rsid w:val="00B26873"/>
    <w:rsid w:val="00B26F3A"/>
    <w:rsid w:val="00B27C62"/>
    <w:rsid w:val="00B40473"/>
    <w:rsid w:val="00B4199D"/>
    <w:rsid w:val="00B41F0F"/>
    <w:rsid w:val="00B425A5"/>
    <w:rsid w:val="00B43B5B"/>
    <w:rsid w:val="00B465DF"/>
    <w:rsid w:val="00B46ECC"/>
    <w:rsid w:val="00B50D01"/>
    <w:rsid w:val="00B528CC"/>
    <w:rsid w:val="00B52A25"/>
    <w:rsid w:val="00B532C7"/>
    <w:rsid w:val="00B636E6"/>
    <w:rsid w:val="00B64C86"/>
    <w:rsid w:val="00B65199"/>
    <w:rsid w:val="00B662C4"/>
    <w:rsid w:val="00B66A3B"/>
    <w:rsid w:val="00B676A8"/>
    <w:rsid w:val="00B67837"/>
    <w:rsid w:val="00B707FE"/>
    <w:rsid w:val="00B719EE"/>
    <w:rsid w:val="00B73CCE"/>
    <w:rsid w:val="00B77EBE"/>
    <w:rsid w:val="00B8011E"/>
    <w:rsid w:val="00B846F4"/>
    <w:rsid w:val="00B860A9"/>
    <w:rsid w:val="00B8766C"/>
    <w:rsid w:val="00B93892"/>
    <w:rsid w:val="00BA0F6E"/>
    <w:rsid w:val="00BA6A5E"/>
    <w:rsid w:val="00BB18C4"/>
    <w:rsid w:val="00BB3C9D"/>
    <w:rsid w:val="00BB3FFA"/>
    <w:rsid w:val="00BB49EA"/>
    <w:rsid w:val="00BB4B57"/>
    <w:rsid w:val="00BC2E5C"/>
    <w:rsid w:val="00BC45AF"/>
    <w:rsid w:val="00BC4920"/>
    <w:rsid w:val="00BC54F8"/>
    <w:rsid w:val="00BC6287"/>
    <w:rsid w:val="00BD1097"/>
    <w:rsid w:val="00BD1EBB"/>
    <w:rsid w:val="00BD2D2E"/>
    <w:rsid w:val="00BE2B88"/>
    <w:rsid w:val="00BE49AD"/>
    <w:rsid w:val="00BE57B6"/>
    <w:rsid w:val="00BF2EEA"/>
    <w:rsid w:val="00BF437F"/>
    <w:rsid w:val="00BF7362"/>
    <w:rsid w:val="00C008F4"/>
    <w:rsid w:val="00C00D81"/>
    <w:rsid w:val="00C01907"/>
    <w:rsid w:val="00C02892"/>
    <w:rsid w:val="00C04B2A"/>
    <w:rsid w:val="00C12295"/>
    <w:rsid w:val="00C167DE"/>
    <w:rsid w:val="00C2213D"/>
    <w:rsid w:val="00C26344"/>
    <w:rsid w:val="00C32994"/>
    <w:rsid w:val="00C34092"/>
    <w:rsid w:val="00C35C87"/>
    <w:rsid w:val="00C41A80"/>
    <w:rsid w:val="00C44D05"/>
    <w:rsid w:val="00C5155A"/>
    <w:rsid w:val="00C52A99"/>
    <w:rsid w:val="00C57272"/>
    <w:rsid w:val="00C61B43"/>
    <w:rsid w:val="00C64647"/>
    <w:rsid w:val="00C64BAC"/>
    <w:rsid w:val="00C7157E"/>
    <w:rsid w:val="00C728EC"/>
    <w:rsid w:val="00C74B86"/>
    <w:rsid w:val="00C74C70"/>
    <w:rsid w:val="00C80BDE"/>
    <w:rsid w:val="00C81FE3"/>
    <w:rsid w:val="00C8463A"/>
    <w:rsid w:val="00C8572B"/>
    <w:rsid w:val="00C90C81"/>
    <w:rsid w:val="00C915EB"/>
    <w:rsid w:val="00C917C9"/>
    <w:rsid w:val="00C966E6"/>
    <w:rsid w:val="00CA18E8"/>
    <w:rsid w:val="00CA1CC5"/>
    <w:rsid w:val="00CA3A08"/>
    <w:rsid w:val="00CA5FC2"/>
    <w:rsid w:val="00CB0847"/>
    <w:rsid w:val="00CB3BEF"/>
    <w:rsid w:val="00CB765D"/>
    <w:rsid w:val="00CC3864"/>
    <w:rsid w:val="00CC3B09"/>
    <w:rsid w:val="00CD02FD"/>
    <w:rsid w:val="00CD7DB9"/>
    <w:rsid w:val="00CE1B44"/>
    <w:rsid w:val="00CE47C0"/>
    <w:rsid w:val="00CE5803"/>
    <w:rsid w:val="00CE6F4D"/>
    <w:rsid w:val="00CE7C5F"/>
    <w:rsid w:val="00CF01AE"/>
    <w:rsid w:val="00CF0734"/>
    <w:rsid w:val="00CF2096"/>
    <w:rsid w:val="00CF3BEC"/>
    <w:rsid w:val="00CF454F"/>
    <w:rsid w:val="00CF50EE"/>
    <w:rsid w:val="00CF6DAE"/>
    <w:rsid w:val="00CF74A1"/>
    <w:rsid w:val="00CF7B9C"/>
    <w:rsid w:val="00D0127F"/>
    <w:rsid w:val="00D05913"/>
    <w:rsid w:val="00D0686B"/>
    <w:rsid w:val="00D12FD7"/>
    <w:rsid w:val="00D14AE6"/>
    <w:rsid w:val="00D16FBC"/>
    <w:rsid w:val="00D178C3"/>
    <w:rsid w:val="00D30A34"/>
    <w:rsid w:val="00D34394"/>
    <w:rsid w:val="00D40478"/>
    <w:rsid w:val="00D45708"/>
    <w:rsid w:val="00D46A3C"/>
    <w:rsid w:val="00D4754A"/>
    <w:rsid w:val="00D5045E"/>
    <w:rsid w:val="00D56416"/>
    <w:rsid w:val="00D656AA"/>
    <w:rsid w:val="00D66945"/>
    <w:rsid w:val="00D66EEC"/>
    <w:rsid w:val="00D66F55"/>
    <w:rsid w:val="00D722D9"/>
    <w:rsid w:val="00D7336B"/>
    <w:rsid w:val="00D767A0"/>
    <w:rsid w:val="00D81767"/>
    <w:rsid w:val="00D82121"/>
    <w:rsid w:val="00D84173"/>
    <w:rsid w:val="00D86F4F"/>
    <w:rsid w:val="00D90040"/>
    <w:rsid w:val="00D97F4D"/>
    <w:rsid w:val="00DA00F6"/>
    <w:rsid w:val="00DA2B37"/>
    <w:rsid w:val="00DA2E83"/>
    <w:rsid w:val="00DA2FB5"/>
    <w:rsid w:val="00DA5464"/>
    <w:rsid w:val="00DA77A4"/>
    <w:rsid w:val="00DD036C"/>
    <w:rsid w:val="00DD4470"/>
    <w:rsid w:val="00DE3497"/>
    <w:rsid w:val="00DE3DA3"/>
    <w:rsid w:val="00DE5ECF"/>
    <w:rsid w:val="00DE5F59"/>
    <w:rsid w:val="00DF39B3"/>
    <w:rsid w:val="00DF656D"/>
    <w:rsid w:val="00DF723D"/>
    <w:rsid w:val="00E04810"/>
    <w:rsid w:val="00E056A9"/>
    <w:rsid w:val="00E079DC"/>
    <w:rsid w:val="00E11D1B"/>
    <w:rsid w:val="00E13AA6"/>
    <w:rsid w:val="00E13C80"/>
    <w:rsid w:val="00E15FA0"/>
    <w:rsid w:val="00E2631F"/>
    <w:rsid w:val="00E32F5C"/>
    <w:rsid w:val="00E35FEE"/>
    <w:rsid w:val="00E40AFA"/>
    <w:rsid w:val="00E42852"/>
    <w:rsid w:val="00E5413B"/>
    <w:rsid w:val="00E5502D"/>
    <w:rsid w:val="00E636D3"/>
    <w:rsid w:val="00E6660A"/>
    <w:rsid w:val="00E66D18"/>
    <w:rsid w:val="00E73C19"/>
    <w:rsid w:val="00E74826"/>
    <w:rsid w:val="00E76083"/>
    <w:rsid w:val="00E763A4"/>
    <w:rsid w:val="00E76F38"/>
    <w:rsid w:val="00E82567"/>
    <w:rsid w:val="00E83214"/>
    <w:rsid w:val="00E83D5E"/>
    <w:rsid w:val="00E85A4F"/>
    <w:rsid w:val="00E86E60"/>
    <w:rsid w:val="00E8797B"/>
    <w:rsid w:val="00E90508"/>
    <w:rsid w:val="00E915FE"/>
    <w:rsid w:val="00E951E5"/>
    <w:rsid w:val="00E95B42"/>
    <w:rsid w:val="00EA1C3F"/>
    <w:rsid w:val="00EB416A"/>
    <w:rsid w:val="00EB6FD3"/>
    <w:rsid w:val="00EB7140"/>
    <w:rsid w:val="00EC3BCF"/>
    <w:rsid w:val="00EC3BEC"/>
    <w:rsid w:val="00EC4D03"/>
    <w:rsid w:val="00EC5D75"/>
    <w:rsid w:val="00EC6335"/>
    <w:rsid w:val="00EC7661"/>
    <w:rsid w:val="00ED37F1"/>
    <w:rsid w:val="00ED42A4"/>
    <w:rsid w:val="00EE26D0"/>
    <w:rsid w:val="00EE409A"/>
    <w:rsid w:val="00EE646B"/>
    <w:rsid w:val="00EE665A"/>
    <w:rsid w:val="00EE735D"/>
    <w:rsid w:val="00EF136F"/>
    <w:rsid w:val="00EF27D4"/>
    <w:rsid w:val="00EF67FE"/>
    <w:rsid w:val="00F007C9"/>
    <w:rsid w:val="00F017ED"/>
    <w:rsid w:val="00F07383"/>
    <w:rsid w:val="00F131B2"/>
    <w:rsid w:val="00F141D3"/>
    <w:rsid w:val="00F17C35"/>
    <w:rsid w:val="00F21A3E"/>
    <w:rsid w:val="00F24EFD"/>
    <w:rsid w:val="00F31112"/>
    <w:rsid w:val="00F3321F"/>
    <w:rsid w:val="00F34703"/>
    <w:rsid w:val="00F4401C"/>
    <w:rsid w:val="00F44E86"/>
    <w:rsid w:val="00F46B41"/>
    <w:rsid w:val="00F51ACE"/>
    <w:rsid w:val="00F5764E"/>
    <w:rsid w:val="00F57ED9"/>
    <w:rsid w:val="00F6132F"/>
    <w:rsid w:val="00F61967"/>
    <w:rsid w:val="00F64776"/>
    <w:rsid w:val="00F66C4C"/>
    <w:rsid w:val="00F670D1"/>
    <w:rsid w:val="00F677D1"/>
    <w:rsid w:val="00F67CF7"/>
    <w:rsid w:val="00F764AF"/>
    <w:rsid w:val="00F81B89"/>
    <w:rsid w:val="00F83B08"/>
    <w:rsid w:val="00F94B94"/>
    <w:rsid w:val="00F95B83"/>
    <w:rsid w:val="00F95ED9"/>
    <w:rsid w:val="00FA1BE6"/>
    <w:rsid w:val="00FA492C"/>
    <w:rsid w:val="00FB1D42"/>
    <w:rsid w:val="00FB3408"/>
    <w:rsid w:val="00FB3AE8"/>
    <w:rsid w:val="00FB4741"/>
    <w:rsid w:val="00FB5D83"/>
    <w:rsid w:val="00FB69CD"/>
    <w:rsid w:val="00FC0007"/>
    <w:rsid w:val="00FC1309"/>
    <w:rsid w:val="00FC336D"/>
    <w:rsid w:val="00FC3F4A"/>
    <w:rsid w:val="00FC47B3"/>
    <w:rsid w:val="00FC6914"/>
    <w:rsid w:val="00FD0B9C"/>
    <w:rsid w:val="00FD39D8"/>
    <w:rsid w:val="00FE36F0"/>
    <w:rsid w:val="00FE6BA2"/>
    <w:rsid w:val="00FF4964"/>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C607D"/>
  <w15:chartTrackingRefBased/>
  <w15:docId w15:val="{A799860C-C888-4973-B420-2104CDD4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FB0"/>
    <w:pPr>
      <w:overflowPunct w:val="0"/>
      <w:autoSpaceDE w:val="0"/>
      <w:autoSpaceDN w:val="0"/>
      <w:adjustRightInd w:val="0"/>
      <w:spacing w:before="100" w:beforeAutospacing="1" w:after="100" w:afterAutospacing="1"/>
      <w:textAlignment w:val="baseline"/>
    </w:pPr>
    <w:rPr>
      <w:sz w:val="24"/>
    </w:rPr>
  </w:style>
  <w:style w:type="paragraph" w:styleId="Heading1">
    <w:name w:val="heading 1"/>
    <w:basedOn w:val="Normal"/>
    <w:next w:val="Normal"/>
    <w:autoRedefine/>
    <w:qFormat/>
    <w:rsid w:val="0074159F"/>
    <w:pPr>
      <w:keepNext/>
      <w:numPr>
        <w:numId w:val="1"/>
      </w:numPr>
      <w:spacing w:before="120" w:after="120"/>
      <w:outlineLvl w:val="0"/>
    </w:pPr>
    <w:rPr>
      <w:b/>
      <w:caps/>
      <w:kern w:val="28"/>
    </w:rPr>
  </w:style>
  <w:style w:type="paragraph" w:styleId="Heading2">
    <w:name w:val="heading 2"/>
    <w:basedOn w:val="Normal"/>
    <w:next w:val="Normal"/>
    <w:autoRedefine/>
    <w:qFormat/>
    <w:rsid w:val="0019308A"/>
    <w:pPr>
      <w:keepNext/>
      <w:numPr>
        <w:ilvl w:val="1"/>
        <w:numId w:val="1"/>
      </w:numPr>
      <w:tabs>
        <w:tab w:val="left" w:pos="0"/>
      </w:tabs>
      <w:outlineLvl w:val="1"/>
    </w:pPr>
    <w:rPr>
      <w:b/>
    </w:rPr>
  </w:style>
  <w:style w:type="paragraph" w:styleId="Heading3">
    <w:name w:val="heading 3"/>
    <w:basedOn w:val="Normal"/>
    <w:next w:val="Normal"/>
    <w:autoRedefine/>
    <w:qFormat/>
    <w:rsid w:val="00535E31"/>
    <w:pPr>
      <w:keepNext/>
      <w:numPr>
        <w:ilvl w:val="2"/>
        <w:numId w:val="1"/>
      </w:numPr>
      <w:ind w:left="0" w:firstLine="0"/>
      <w:outlineLvl w:val="2"/>
    </w:pPr>
  </w:style>
  <w:style w:type="paragraph" w:styleId="Heading4">
    <w:name w:val="heading 4"/>
    <w:basedOn w:val="Normal"/>
    <w:next w:val="Normal"/>
    <w:autoRedefine/>
    <w:qFormat/>
    <w:rsid w:val="00481A47"/>
    <w:pPr>
      <w:keepNext/>
      <w:numPr>
        <w:ilvl w:val="3"/>
        <w:numId w:val="1"/>
      </w:numPr>
      <w:tabs>
        <w:tab w:val="left" w:pos="0"/>
      </w:tabs>
      <w:outlineLvl w:val="3"/>
    </w:pPr>
  </w:style>
  <w:style w:type="paragraph" w:styleId="Heading5">
    <w:name w:val="heading 5"/>
    <w:aliases w:val="5"/>
    <w:basedOn w:val="Normal"/>
    <w:next w:val="Normal"/>
    <w:autoRedefine/>
    <w:qFormat/>
    <w:rsid w:val="00481A47"/>
    <w:pPr>
      <w:numPr>
        <w:ilvl w:val="4"/>
        <w:numId w:val="1"/>
      </w:numPr>
      <w:tabs>
        <w:tab w:val="left" w:pos="0"/>
      </w:tabs>
      <w:outlineLvl w:val="4"/>
    </w:pPr>
  </w:style>
  <w:style w:type="paragraph" w:styleId="Heading6">
    <w:name w:val="heading 6"/>
    <w:aliases w:val="6"/>
    <w:basedOn w:val="Normal"/>
    <w:next w:val="Normal"/>
    <w:qFormat/>
    <w:pPr>
      <w:numPr>
        <w:ilvl w:val="5"/>
        <w:numId w:val="1"/>
      </w:numPr>
      <w:tabs>
        <w:tab w:val="left" w:pos="0"/>
      </w:tabs>
      <w:spacing w:before="240" w:after="60"/>
      <w:outlineLvl w:val="5"/>
    </w:pPr>
    <w:rPr>
      <w:i/>
    </w:rPr>
  </w:style>
  <w:style w:type="paragraph" w:styleId="Heading7">
    <w:name w:val="heading 7"/>
    <w:basedOn w:val="Normal"/>
    <w:next w:val="Normal"/>
    <w:qFormat/>
    <w:pPr>
      <w:numPr>
        <w:ilvl w:val="6"/>
        <w:numId w:val="1"/>
      </w:numPr>
      <w:tabs>
        <w:tab w:val="left" w:pos="0"/>
      </w:tabs>
      <w:spacing w:before="240" w:after="60"/>
      <w:outlineLvl w:val="6"/>
    </w:pPr>
    <w:rPr>
      <w:sz w:val="20"/>
    </w:rPr>
  </w:style>
  <w:style w:type="paragraph" w:styleId="Heading8">
    <w:name w:val="heading 8"/>
    <w:basedOn w:val="Normal"/>
    <w:next w:val="Normal"/>
    <w:qFormat/>
    <w:pPr>
      <w:numPr>
        <w:ilvl w:val="7"/>
        <w:numId w:val="1"/>
      </w:numPr>
      <w:tabs>
        <w:tab w:val="left" w:pos="0"/>
      </w:tabs>
      <w:spacing w:before="240" w:after="60"/>
      <w:outlineLvl w:val="7"/>
    </w:pPr>
  </w:style>
  <w:style w:type="paragraph" w:styleId="Heading9">
    <w:name w:val="heading 9"/>
    <w:basedOn w:val="Normal"/>
    <w:next w:val="Normal"/>
    <w:qFormat/>
    <w:rsid w:val="00C34092"/>
    <w:pPr>
      <w:pageBreakBefore/>
      <w:numPr>
        <w:ilvl w:val="8"/>
        <w:numId w:val="1"/>
      </w:numPr>
      <w:tabs>
        <w:tab w:val="left" w:pos="0"/>
      </w:tabs>
      <w:spacing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pPr>
    <w:rPr>
      <w:b/>
      <w:caps/>
      <w:sz w:val="20"/>
    </w:rPr>
  </w:style>
  <w:style w:type="paragraph" w:styleId="TOC2">
    <w:name w:val="toc 2"/>
    <w:basedOn w:val="Normal"/>
    <w:next w:val="Normal"/>
    <w:semiHidden/>
    <w:pPr>
      <w:spacing w:after="0"/>
      <w:ind w:left="240"/>
    </w:pPr>
    <w:rPr>
      <w:smallCaps/>
      <w:sz w:val="20"/>
    </w:rPr>
  </w:style>
  <w:style w:type="paragraph" w:styleId="TOC3">
    <w:name w:val="toc 3"/>
    <w:basedOn w:val="Normal"/>
    <w:next w:val="Normal"/>
    <w:semiHidden/>
    <w:pPr>
      <w:spacing w:after="0"/>
      <w:ind w:left="480"/>
    </w:pPr>
    <w:rPr>
      <w:i/>
      <w:sz w:val="20"/>
    </w:rPr>
  </w:style>
  <w:style w:type="paragraph" w:styleId="TOC4">
    <w:name w:val="toc 4"/>
    <w:basedOn w:val="Normal"/>
    <w:next w:val="Normal"/>
    <w:semiHidden/>
    <w:pPr>
      <w:spacing w:after="0"/>
      <w:ind w:left="720"/>
    </w:pPr>
    <w:rPr>
      <w:sz w:val="18"/>
    </w:rPr>
  </w:style>
  <w:style w:type="paragraph" w:styleId="TOC5">
    <w:name w:val="toc 5"/>
    <w:basedOn w:val="Normal"/>
    <w:next w:val="Normal"/>
    <w:semiHidden/>
    <w:pPr>
      <w:spacing w:after="0"/>
      <w:ind w:left="960"/>
    </w:pPr>
    <w:rPr>
      <w:sz w:val="18"/>
    </w:rPr>
  </w:style>
  <w:style w:type="paragraph" w:styleId="TOC6">
    <w:name w:val="toc 6"/>
    <w:basedOn w:val="Normal"/>
    <w:next w:val="Normal"/>
    <w:semiHidden/>
    <w:pPr>
      <w:spacing w:after="0"/>
      <w:ind w:left="1200"/>
    </w:pPr>
    <w:rPr>
      <w:sz w:val="18"/>
    </w:rPr>
  </w:style>
  <w:style w:type="paragraph" w:styleId="TOC7">
    <w:name w:val="toc 7"/>
    <w:basedOn w:val="Normal"/>
    <w:next w:val="Normal"/>
    <w:semiHidden/>
    <w:pPr>
      <w:spacing w:after="0"/>
      <w:ind w:left="1440"/>
    </w:pPr>
    <w:rPr>
      <w:sz w:val="18"/>
    </w:rPr>
  </w:style>
  <w:style w:type="paragraph" w:styleId="TOC8">
    <w:name w:val="toc 8"/>
    <w:basedOn w:val="Normal"/>
    <w:next w:val="Normal"/>
    <w:semiHidden/>
    <w:pPr>
      <w:spacing w:after="0"/>
      <w:ind w:left="1680"/>
    </w:pPr>
    <w:rPr>
      <w:sz w:val="18"/>
    </w:rPr>
  </w:style>
  <w:style w:type="paragraph" w:styleId="TOC9">
    <w:name w:val="toc 9"/>
    <w:basedOn w:val="Normal"/>
    <w:next w:val="Normal"/>
    <w:semiHidden/>
    <w:pPr>
      <w:spacing w:after="0"/>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rsid w:val="008A759D"/>
    <w:pPr>
      <w:tabs>
        <w:tab w:val="right" w:leader="dot" w:pos="10786"/>
      </w:tabs>
      <w:spacing w:after="0"/>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character" w:customStyle="1" w:styleId="Definition">
    <w:name w:val="Definition"/>
    <w:rPr>
      <w:i/>
    </w:rPr>
  </w:style>
  <w:style w:type="paragraph" w:customStyle="1" w:styleId="H1">
    <w:name w:val="H1"/>
    <w:basedOn w:val="Normal"/>
    <w:next w:val="Normal"/>
    <w:pPr>
      <w:keepNext/>
    </w:pPr>
    <w:rPr>
      <w:b/>
      <w:kern w:val="36"/>
      <w:sz w:val="48"/>
    </w:rPr>
  </w:style>
  <w:style w:type="paragraph" w:customStyle="1" w:styleId="H2">
    <w:name w:val="H2"/>
    <w:basedOn w:val="Normal"/>
    <w:next w:val="Normal"/>
    <w:pPr>
      <w:keepNext/>
    </w:pPr>
    <w:rPr>
      <w:b/>
      <w:sz w:val="36"/>
    </w:rPr>
  </w:style>
  <w:style w:type="paragraph" w:customStyle="1" w:styleId="H3">
    <w:name w:val="H3"/>
    <w:basedOn w:val="Normal"/>
    <w:next w:val="Normal"/>
    <w:pPr>
      <w:keepNext/>
    </w:pPr>
    <w:rPr>
      <w:b/>
      <w:sz w:val="28"/>
    </w:rPr>
  </w:style>
  <w:style w:type="paragraph" w:customStyle="1" w:styleId="H4">
    <w:name w:val="H4"/>
    <w:basedOn w:val="Normal"/>
    <w:next w:val="Normal"/>
    <w:pPr>
      <w:keepNext/>
    </w:pPr>
    <w:rPr>
      <w:b/>
    </w:rPr>
  </w:style>
  <w:style w:type="paragraph" w:customStyle="1" w:styleId="H5">
    <w:name w:val="H5"/>
    <w:basedOn w:val="Normal"/>
    <w:next w:val="Normal"/>
    <w:pPr>
      <w:keepNext/>
    </w:pPr>
    <w:rPr>
      <w:b/>
      <w:sz w:val="20"/>
    </w:rPr>
  </w:style>
  <w:style w:type="paragraph" w:customStyle="1" w:styleId="H6">
    <w:name w:val="H6"/>
    <w:basedOn w:val="Normal"/>
    <w:next w:val="Normal"/>
    <w:pPr>
      <w:keepNext/>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spacing w:after="0"/>
    </w:pPr>
    <w:rPr>
      <w:b/>
      <w:sz w:val="32"/>
    </w:rPr>
  </w:style>
  <w:style w:type="paragraph" w:styleId="BlockText">
    <w:name w:val="Block Text"/>
    <w:basedOn w:val="Normal"/>
    <w:pPr>
      <w:ind w:left="720" w:right="630"/>
    </w:pPr>
  </w:style>
  <w:style w:type="paragraph" w:customStyle="1" w:styleId="figure">
    <w:name w:val="figure"/>
    <w:basedOn w:val="Caption"/>
    <w:pPr>
      <w:spacing w:after="0"/>
    </w:pPr>
    <w:rPr>
      <w:sz w:val="20"/>
    </w:rPr>
  </w:style>
  <w:style w:type="paragraph" w:styleId="BodyText">
    <w:name w:val="Body Text"/>
    <w:basedOn w:val="Normal"/>
    <w:pPr>
      <w:tabs>
        <w:tab w:val="right" w:pos="8460"/>
      </w:tabs>
      <w:ind w:right="-180"/>
    </w:pPr>
    <w:rPr>
      <w:b/>
      <w:caps/>
      <w:sz w:val="40"/>
    </w:rPr>
  </w:style>
  <w:style w:type="paragraph" w:styleId="BodyTextIndent">
    <w:name w:val="Body Text Indent"/>
    <w:basedOn w:val="Normal"/>
    <w:pPr>
      <w:ind w:left="720"/>
    </w:pPr>
    <w:rPr>
      <w:i/>
      <w:iCs/>
    </w:rPr>
  </w:style>
  <w:style w:type="paragraph" w:styleId="BodyTextIndent2">
    <w:name w:val="Body Text Indent 2"/>
    <w:basedOn w:val="Normal"/>
    <w:pPr>
      <w:ind w:left="7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D0127F"/>
    <w:rPr>
      <w:rFonts w:ascii="Tahoma" w:hAnsi="Tahoma" w:cs="Tahoma"/>
      <w:sz w:val="16"/>
      <w:szCs w:val="16"/>
    </w:rPr>
  </w:style>
  <w:style w:type="table" w:styleId="TableGrid">
    <w:name w:val="Table Grid"/>
    <w:basedOn w:val="TableNormal"/>
    <w:rsid w:val="000E3A7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607958"/>
    <w:pPr>
      <w:keepNext/>
      <w:keepLines/>
      <w:jc w:val="center"/>
    </w:pPr>
  </w:style>
  <w:style w:type="paragraph" w:customStyle="1" w:styleId="tablecomp">
    <w:name w:val="tablecomp"/>
    <w:rsid w:val="00607958"/>
    <w:pPr>
      <w:widowControl w:val="0"/>
      <w:tabs>
        <w:tab w:val="left" w:pos="0"/>
      </w:tabs>
      <w:overflowPunct w:val="0"/>
      <w:autoSpaceDE w:val="0"/>
      <w:autoSpaceDN w:val="0"/>
      <w:adjustRightInd w:val="0"/>
      <w:spacing w:before="16" w:after="43" w:line="267" w:lineRule="atLeast"/>
      <w:jc w:val="center"/>
      <w:textAlignment w:val="baseline"/>
    </w:pPr>
    <w:rPr>
      <w:rFonts w:ascii="Times" w:hAnsi="Times"/>
      <w:sz w:val="24"/>
    </w:rPr>
  </w:style>
  <w:style w:type="paragraph" w:styleId="CommentSubject">
    <w:name w:val="annotation subject"/>
    <w:basedOn w:val="CommentText"/>
    <w:next w:val="CommentText"/>
    <w:semiHidden/>
    <w:rsid w:val="003163EB"/>
    <w:rPr>
      <w:b/>
      <w:bCs/>
    </w:rPr>
  </w:style>
  <w:style w:type="paragraph" w:customStyle="1" w:styleId="Figure0">
    <w:name w:val="Figure"/>
    <w:basedOn w:val="Normal"/>
    <w:rsid w:val="005B0749"/>
    <w:pPr>
      <w:spacing w:after="0"/>
      <w:jc w:val="center"/>
    </w:pPr>
    <w:rPr>
      <w:b/>
    </w:rPr>
  </w:style>
  <w:style w:type="paragraph" w:styleId="PlainText">
    <w:name w:val="Plain Text"/>
    <w:basedOn w:val="Normal"/>
    <w:link w:val="PlainTextChar"/>
    <w:uiPriority w:val="99"/>
    <w:unhideWhenUsed/>
    <w:rsid w:val="001425BE"/>
    <w:pPr>
      <w:overflowPunct/>
      <w:autoSpaceDE/>
      <w:autoSpaceDN/>
      <w:adjustRightInd/>
      <w:spacing w:after="0"/>
      <w:textAlignment w:val="auto"/>
    </w:pPr>
    <w:rPr>
      <w:rFonts w:ascii="Consolas" w:eastAsia="Calibri" w:hAnsi="Consolas"/>
      <w:sz w:val="21"/>
      <w:szCs w:val="21"/>
    </w:rPr>
  </w:style>
  <w:style w:type="character" w:customStyle="1" w:styleId="PlainTextChar">
    <w:name w:val="Plain Text Char"/>
    <w:link w:val="PlainText"/>
    <w:uiPriority w:val="99"/>
    <w:rsid w:val="001425BE"/>
    <w:rPr>
      <w:rFonts w:ascii="Consolas" w:eastAsia="Calibri" w:hAnsi="Consolas"/>
      <w:sz w:val="21"/>
      <w:szCs w:val="21"/>
    </w:rPr>
  </w:style>
  <w:style w:type="paragraph" w:customStyle="1" w:styleId="ColorfulList-Accent11">
    <w:name w:val="Colorful List - Accent 11"/>
    <w:basedOn w:val="Normal"/>
    <w:uiPriority w:val="34"/>
    <w:qFormat/>
    <w:rsid w:val="00924309"/>
    <w:pPr>
      <w:overflowPunct/>
      <w:autoSpaceDE/>
      <w:autoSpaceDN/>
      <w:adjustRightInd/>
      <w:ind w:left="720"/>
      <w:contextualSpacing/>
      <w:textAlignment w:val="auto"/>
    </w:pPr>
    <w:rPr>
      <w:color w:val="000000"/>
    </w:rPr>
  </w:style>
  <w:style w:type="paragraph" w:styleId="DocumentMap">
    <w:name w:val="Document Map"/>
    <w:basedOn w:val="Normal"/>
    <w:link w:val="DocumentMapChar"/>
    <w:rsid w:val="003B3A66"/>
    <w:rPr>
      <w:szCs w:val="24"/>
    </w:rPr>
  </w:style>
  <w:style w:type="character" w:customStyle="1" w:styleId="DocumentMapChar">
    <w:name w:val="Document Map Char"/>
    <w:link w:val="DocumentMap"/>
    <w:rsid w:val="003B3A66"/>
    <w:rPr>
      <w:sz w:val="24"/>
      <w:szCs w:val="24"/>
    </w:rPr>
  </w:style>
  <w:style w:type="character" w:customStyle="1" w:styleId="e24kjd">
    <w:name w:val="e24kjd"/>
    <w:rsid w:val="00AE789C"/>
  </w:style>
  <w:style w:type="paragraph" w:styleId="ListParagraph">
    <w:name w:val="List Paragraph"/>
    <w:basedOn w:val="Normal"/>
    <w:uiPriority w:val="72"/>
    <w:qFormat/>
    <w:rsid w:val="0029180B"/>
    <w:pPr>
      <w:ind w:left="720"/>
      <w:contextualSpacing/>
    </w:pPr>
  </w:style>
  <w:style w:type="paragraph" w:styleId="NoSpacing">
    <w:name w:val="No Spacing"/>
    <w:uiPriority w:val="1"/>
    <w:qFormat/>
    <w:rsid w:val="00073A2F"/>
    <w:pPr>
      <w:overflowPunct w:val="0"/>
      <w:autoSpaceDE w:val="0"/>
      <w:autoSpaceDN w:val="0"/>
      <w:adjustRightInd w:val="0"/>
      <w:spacing w:beforeAutospacing="1" w:afterAutospacing="1"/>
      <w:textAlignment w:val="baseline"/>
    </w:pPr>
    <w:rPr>
      <w:sz w:val="24"/>
    </w:rPr>
  </w:style>
  <w:style w:type="paragraph" w:customStyle="1" w:styleId="annotation">
    <w:name w:val="annotation"/>
    <w:basedOn w:val="Normal"/>
    <w:rsid w:val="008742E5"/>
    <w:pPr>
      <w:pBdr>
        <w:top w:val="single" w:sz="6" w:space="1" w:color="auto"/>
        <w:left w:val="single" w:sz="6" w:space="4" w:color="auto"/>
        <w:bottom w:val="single" w:sz="6" w:space="1" w:color="auto"/>
        <w:right w:val="single" w:sz="6" w:space="4" w:color="auto"/>
      </w:pBdr>
      <w:tabs>
        <w:tab w:val="left" w:pos="720"/>
      </w:tabs>
      <w:spacing w:before="0" w:beforeAutospacing="0" w:after="0" w:afterAutospacing="0"/>
    </w:pPr>
    <w:rPr>
      <w:i/>
      <w:sz w:val="20"/>
    </w:rPr>
  </w:style>
  <w:style w:type="character" w:styleId="UnresolvedMention">
    <w:name w:val="Unresolved Mention"/>
    <w:basedOn w:val="DefaultParagraphFont"/>
    <w:uiPriority w:val="99"/>
    <w:semiHidden/>
    <w:unhideWhenUsed/>
    <w:rsid w:val="0018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459">
      <w:bodyDiv w:val="1"/>
      <w:marLeft w:val="0"/>
      <w:marRight w:val="0"/>
      <w:marTop w:val="0"/>
      <w:marBottom w:val="0"/>
      <w:divBdr>
        <w:top w:val="none" w:sz="0" w:space="0" w:color="auto"/>
        <w:left w:val="none" w:sz="0" w:space="0" w:color="auto"/>
        <w:bottom w:val="none" w:sz="0" w:space="0" w:color="auto"/>
        <w:right w:val="none" w:sz="0" w:space="0" w:color="auto"/>
      </w:divBdr>
    </w:div>
    <w:div w:id="180435578">
      <w:bodyDiv w:val="1"/>
      <w:marLeft w:val="0"/>
      <w:marRight w:val="0"/>
      <w:marTop w:val="0"/>
      <w:marBottom w:val="0"/>
      <w:divBdr>
        <w:top w:val="none" w:sz="0" w:space="0" w:color="auto"/>
        <w:left w:val="none" w:sz="0" w:space="0" w:color="auto"/>
        <w:bottom w:val="none" w:sz="0" w:space="0" w:color="auto"/>
        <w:right w:val="none" w:sz="0" w:space="0" w:color="auto"/>
      </w:divBdr>
      <w:divsChild>
        <w:div w:id="1660769236">
          <w:marLeft w:val="0"/>
          <w:marRight w:val="0"/>
          <w:marTop w:val="0"/>
          <w:marBottom w:val="0"/>
          <w:divBdr>
            <w:top w:val="none" w:sz="0" w:space="0" w:color="auto"/>
            <w:left w:val="none" w:sz="0" w:space="0" w:color="auto"/>
            <w:bottom w:val="none" w:sz="0" w:space="0" w:color="auto"/>
            <w:right w:val="none" w:sz="0" w:space="0" w:color="auto"/>
          </w:divBdr>
        </w:div>
      </w:divsChild>
    </w:div>
    <w:div w:id="709114826">
      <w:bodyDiv w:val="1"/>
      <w:marLeft w:val="0"/>
      <w:marRight w:val="0"/>
      <w:marTop w:val="0"/>
      <w:marBottom w:val="0"/>
      <w:divBdr>
        <w:top w:val="none" w:sz="0" w:space="0" w:color="auto"/>
        <w:left w:val="none" w:sz="0" w:space="0" w:color="auto"/>
        <w:bottom w:val="none" w:sz="0" w:space="0" w:color="auto"/>
        <w:right w:val="none" w:sz="0" w:space="0" w:color="auto"/>
      </w:divBdr>
    </w:div>
    <w:div w:id="865757048">
      <w:bodyDiv w:val="1"/>
      <w:marLeft w:val="0"/>
      <w:marRight w:val="0"/>
      <w:marTop w:val="0"/>
      <w:marBottom w:val="0"/>
      <w:divBdr>
        <w:top w:val="none" w:sz="0" w:space="0" w:color="auto"/>
        <w:left w:val="none" w:sz="0" w:space="0" w:color="auto"/>
        <w:bottom w:val="none" w:sz="0" w:space="0" w:color="auto"/>
        <w:right w:val="none" w:sz="0" w:space="0" w:color="auto"/>
      </w:divBdr>
    </w:div>
    <w:div w:id="1272586482">
      <w:bodyDiv w:val="1"/>
      <w:marLeft w:val="0"/>
      <w:marRight w:val="0"/>
      <w:marTop w:val="0"/>
      <w:marBottom w:val="0"/>
      <w:divBdr>
        <w:top w:val="none" w:sz="0" w:space="0" w:color="auto"/>
        <w:left w:val="none" w:sz="0" w:space="0" w:color="auto"/>
        <w:bottom w:val="none" w:sz="0" w:space="0" w:color="auto"/>
        <w:right w:val="none" w:sz="0" w:space="0" w:color="auto"/>
      </w:divBdr>
    </w:div>
    <w:div w:id="13714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ithub.com/nasa/cf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cFS_Test_Rig.pdf"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ithub.com/nasa/c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8E06D-8F36-4499-BECC-588CC31A0EE7}">
  <ds:schemaRefs>
    <ds:schemaRef ds:uri="http://schemas.microsoft.com/sharepoint/v3/contenttype/forms"/>
  </ds:schemaRefs>
</ds:datastoreItem>
</file>

<file path=customXml/itemProps2.xml><?xml version="1.0" encoding="utf-8"?>
<ds:datastoreItem xmlns:ds="http://schemas.openxmlformats.org/officeDocument/2006/customXml" ds:itemID="{5094858E-6649-44E6-9B0D-93720F79ED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3C4313-903B-4EE1-8832-674F42D16EDF}">
  <ds:schemaRefs>
    <ds:schemaRef ds:uri="http://schemas.microsoft.com/office/2006/metadata/longProperties"/>
  </ds:schemaRefs>
</ds:datastoreItem>
</file>

<file path=customXml/itemProps4.xml><?xml version="1.0" encoding="utf-8"?>
<ds:datastoreItem xmlns:ds="http://schemas.openxmlformats.org/officeDocument/2006/customXml" ds:itemID="{CAC37F3F-0129-42F9-9DD2-348BF3B1AEE2}">
  <ds:schemaRefs>
    <ds:schemaRef ds:uri="http://schemas.openxmlformats.org/officeDocument/2006/bibliography"/>
  </ds:schemaRefs>
</ds:datastoreItem>
</file>

<file path=customXml/itemProps5.xml><?xml version="1.0" encoding="utf-8"?>
<ds:datastoreItem xmlns:ds="http://schemas.openxmlformats.org/officeDocument/2006/customXml" ds:itemID="{BD9A4E9F-6995-4C6C-9E79-F99C1941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14</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SSET SRS Template</vt:lpstr>
    </vt:vector>
  </TitlesOfParts>
  <Company>NASA/JSC</Company>
  <LinksUpToDate>false</LinksUpToDate>
  <CharactersWithSpaces>21095</CharactersWithSpaces>
  <SharedDoc>false</SharedDoc>
  <HLinks>
    <vt:vector size="120" baseType="variant">
      <vt:variant>
        <vt:i4>7209061</vt:i4>
      </vt:variant>
      <vt:variant>
        <vt:i4>165</vt:i4>
      </vt:variant>
      <vt:variant>
        <vt:i4>0</vt:i4>
      </vt:variant>
      <vt:variant>
        <vt:i4>5</vt:i4>
      </vt:variant>
      <vt:variant>
        <vt:lpwstr>http://www.acq.osd.mil/se/docs/NASA-SP-2007-6105-Rev-1-Final-31Dec2007.pdf</vt:lpwstr>
      </vt:variant>
      <vt:variant>
        <vt:lpwstr/>
      </vt:variant>
      <vt:variant>
        <vt:i4>2555939</vt:i4>
      </vt:variant>
      <vt:variant>
        <vt:i4>141</vt:i4>
      </vt:variant>
      <vt:variant>
        <vt:i4>0</vt:i4>
      </vt:variant>
      <vt:variant>
        <vt:i4>5</vt:i4>
      </vt:variant>
      <vt:variant>
        <vt:lpwstr>http://satc.gsfc.nasa.gov/assure/docstdad.html</vt:lpwstr>
      </vt:variant>
      <vt:variant>
        <vt:lpwstr>P100</vt:lpwstr>
      </vt:variant>
      <vt:variant>
        <vt:i4>4653063</vt:i4>
      </vt:variant>
      <vt:variant>
        <vt:i4>138</vt:i4>
      </vt:variant>
      <vt:variant>
        <vt:i4>0</vt:i4>
      </vt:variant>
      <vt:variant>
        <vt:i4>5</vt:i4>
      </vt:variant>
      <vt:variant>
        <vt:lpwstr>http://satc.gsfc.nasa.gov/assure/docstd.html</vt:lpwstr>
      </vt:variant>
      <vt:variant>
        <vt:lpwstr/>
      </vt:variant>
      <vt:variant>
        <vt:i4>8257606</vt:i4>
      </vt:variant>
      <vt:variant>
        <vt:i4>135</vt:i4>
      </vt:variant>
      <vt:variant>
        <vt:i4>0</vt:i4>
      </vt:variant>
      <vt:variant>
        <vt:i4>5</vt:i4>
      </vt:variant>
      <vt:variant>
        <vt:lpwstr>http://nodis3.gsfc.nasa.gov/displayDir.cfm?Internal_ID=N_PR_7150_0002_&amp;page_name=main&amp;search_term=7150%2E2</vt:lpwstr>
      </vt:variant>
      <vt:variant>
        <vt:lpwstr/>
      </vt:variant>
      <vt:variant>
        <vt:i4>3211366</vt:i4>
      </vt:variant>
      <vt:variant>
        <vt:i4>132</vt:i4>
      </vt:variant>
      <vt:variant>
        <vt:i4>0</vt:i4>
      </vt:variant>
      <vt:variant>
        <vt:i4>5</vt:i4>
      </vt:variant>
      <vt:variant>
        <vt:lpwstr>http://stic.jsc.nasa.gov/dbase/iso9000/docs/EA1/master.htm</vt:lpwstr>
      </vt:variant>
      <vt:variant>
        <vt:lpwstr/>
      </vt:variant>
      <vt:variant>
        <vt:i4>3211366</vt:i4>
      </vt:variant>
      <vt:variant>
        <vt:i4>129</vt:i4>
      </vt:variant>
      <vt:variant>
        <vt:i4>0</vt:i4>
      </vt:variant>
      <vt:variant>
        <vt:i4>5</vt:i4>
      </vt:variant>
      <vt:variant>
        <vt:lpwstr>http://stic.jsc.nasa.gov/dbase/iso9000/docs/EA1/master.htm</vt:lpwstr>
      </vt:variant>
      <vt:variant>
        <vt:lpwstr/>
      </vt:variant>
      <vt:variant>
        <vt:i4>3211366</vt:i4>
      </vt:variant>
      <vt:variant>
        <vt:i4>126</vt:i4>
      </vt:variant>
      <vt:variant>
        <vt:i4>0</vt:i4>
      </vt:variant>
      <vt:variant>
        <vt:i4>5</vt:i4>
      </vt:variant>
      <vt:variant>
        <vt:lpwstr>http://stic.jsc.nasa.gov/dbase/iso9000/docs/EA1/master.htm</vt:lpwstr>
      </vt:variant>
      <vt:variant>
        <vt:lpwstr/>
      </vt:variant>
      <vt:variant>
        <vt:i4>3211366</vt:i4>
      </vt:variant>
      <vt:variant>
        <vt:i4>123</vt:i4>
      </vt:variant>
      <vt:variant>
        <vt:i4>0</vt:i4>
      </vt:variant>
      <vt:variant>
        <vt:i4>5</vt:i4>
      </vt:variant>
      <vt:variant>
        <vt:lpwstr>http://stic.jsc.nasa.gov/dbase/iso9000/docs/EA1/master.htm</vt:lpwstr>
      </vt:variant>
      <vt:variant>
        <vt:lpwstr/>
      </vt:variant>
      <vt:variant>
        <vt:i4>3211366</vt:i4>
      </vt:variant>
      <vt:variant>
        <vt:i4>120</vt:i4>
      </vt:variant>
      <vt:variant>
        <vt:i4>0</vt:i4>
      </vt:variant>
      <vt:variant>
        <vt:i4>5</vt:i4>
      </vt:variant>
      <vt:variant>
        <vt:lpwstr>http://stic.jsc.nasa.gov/dbase/iso9000/docs/EA1/master.htm</vt:lpwstr>
      </vt:variant>
      <vt:variant>
        <vt:lpwstr/>
      </vt:variant>
      <vt:variant>
        <vt:i4>3211366</vt:i4>
      </vt:variant>
      <vt:variant>
        <vt:i4>117</vt:i4>
      </vt:variant>
      <vt:variant>
        <vt:i4>0</vt:i4>
      </vt:variant>
      <vt:variant>
        <vt:i4>5</vt:i4>
      </vt:variant>
      <vt:variant>
        <vt:lpwstr>http://stic.jsc.nasa.gov/dbase/iso9000/docs/EA1/master.htm</vt:lpwstr>
      </vt:variant>
      <vt:variant>
        <vt:lpwstr/>
      </vt:variant>
      <vt:variant>
        <vt:i4>1769532</vt:i4>
      </vt:variant>
      <vt:variant>
        <vt:i4>107</vt:i4>
      </vt:variant>
      <vt:variant>
        <vt:i4>0</vt:i4>
      </vt:variant>
      <vt:variant>
        <vt:i4>5</vt:i4>
      </vt:variant>
      <vt:variant>
        <vt:lpwstr/>
      </vt:variant>
      <vt:variant>
        <vt:lpwstr>_Toc468279713</vt:lpwstr>
      </vt:variant>
      <vt:variant>
        <vt:i4>1769532</vt:i4>
      </vt:variant>
      <vt:variant>
        <vt:i4>101</vt:i4>
      </vt:variant>
      <vt:variant>
        <vt:i4>0</vt:i4>
      </vt:variant>
      <vt:variant>
        <vt:i4>5</vt:i4>
      </vt:variant>
      <vt:variant>
        <vt:lpwstr/>
      </vt:variant>
      <vt:variant>
        <vt:lpwstr>_Toc468279712</vt:lpwstr>
      </vt:variant>
      <vt:variant>
        <vt:i4>3211366</vt:i4>
      </vt:variant>
      <vt:variant>
        <vt:i4>24</vt:i4>
      </vt:variant>
      <vt:variant>
        <vt:i4>0</vt:i4>
      </vt:variant>
      <vt:variant>
        <vt:i4>5</vt:i4>
      </vt:variant>
      <vt:variant>
        <vt:lpwstr>http://stic.jsc.nasa.gov/dbase/iso9000/docs/EA1/master.htm</vt:lpwstr>
      </vt:variant>
      <vt:variant>
        <vt:lpwstr/>
      </vt:variant>
      <vt:variant>
        <vt:i4>2556028</vt:i4>
      </vt:variant>
      <vt:variant>
        <vt:i4>18</vt:i4>
      </vt:variant>
      <vt:variant>
        <vt:i4>0</vt:i4>
      </vt:variant>
      <vt:variant>
        <vt:i4>5</vt:i4>
      </vt:variant>
      <vt:variant>
        <vt:lpwstr>https://standards.nasa.gov/standard/nasa/nasa-hdbk-2203</vt:lpwstr>
      </vt:variant>
      <vt:variant>
        <vt:lpwstr/>
      </vt:variant>
      <vt:variant>
        <vt:i4>4391001</vt:i4>
      </vt:variant>
      <vt:variant>
        <vt:i4>15</vt:i4>
      </vt:variant>
      <vt:variant>
        <vt:i4>0</vt:i4>
      </vt:variant>
      <vt:variant>
        <vt:i4>5</vt:i4>
      </vt:variant>
      <vt:variant>
        <vt:lpwstr>https://qmsmasterlist.jsc.nasa.gov/Home.aspx/Organization/31</vt:lpwstr>
      </vt:variant>
      <vt:variant>
        <vt:lpwstr/>
      </vt:variant>
      <vt:variant>
        <vt:i4>4391001</vt:i4>
      </vt:variant>
      <vt:variant>
        <vt:i4>12</vt:i4>
      </vt:variant>
      <vt:variant>
        <vt:i4>0</vt:i4>
      </vt:variant>
      <vt:variant>
        <vt:i4>5</vt:i4>
      </vt:variant>
      <vt:variant>
        <vt:lpwstr>https://qmsmasterlist.jsc.nasa.gov/Home.aspx/Organization/31</vt:lpwstr>
      </vt:variant>
      <vt:variant>
        <vt:lpwstr/>
      </vt:variant>
      <vt:variant>
        <vt:i4>4391001</vt:i4>
      </vt:variant>
      <vt:variant>
        <vt:i4>9</vt:i4>
      </vt:variant>
      <vt:variant>
        <vt:i4>0</vt:i4>
      </vt:variant>
      <vt:variant>
        <vt:i4>5</vt:i4>
      </vt:variant>
      <vt:variant>
        <vt:lpwstr>https://qmsmasterlist.jsc.nasa.gov/Home.aspx/Organization/31</vt:lpwstr>
      </vt:variant>
      <vt:variant>
        <vt:lpwstr/>
      </vt:variant>
      <vt:variant>
        <vt:i4>4391001</vt:i4>
      </vt:variant>
      <vt:variant>
        <vt:i4>6</vt:i4>
      </vt:variant>
      <vt:variant>
        <vt:i4>0</vt:i4>
      </vt:variant>
      <vt:variant>
        <vt:i4>5</vt:i4>
      </vt:variant>
      <vt:variant>
        <vt:lpwstr>https://qmsmasterlist.jsc.nasa.gov/Home.aspx/Organization/31</vt:lpwstr>
      </vt:variant>
      <vt:variant>
        <vt:lpwstr/>
      </vt:variant>
      <vt:variant>
        <vt:i4>3211366</vt:i4>
      </vt:variant>
      <vt:variant>
        <vt:i4>3</vt:i4>
      </vt:variant>
      <vt:variant>
        <vt:i4>0</vt:i4>
      </vt:variant>
      <vt:variant>
        <vt:i4>5</vt:i4>
      </vt:variant>
      <vt:variant>
        <vt:lpwstr>http://stic.jsc.nasa.gov/dbase/iso9000/docs/EA1/master.htm</vt:lpwstr>
      </vt:variant>
      <vt:variant>
        <vt:lpwstr/>
      </vt:variant>
      <vt:variant>
        <vt:i4>4391001</vt:i4>
      </vt:variant>
      <vt:variant>
        <vt:i4>0</vt:i4>
      </vt:variant>
      <vt:variant>
        <vt:i4>0</vt:i4>
      </vt:variant>
      <vt:variant>
        <vt:i4>5</vt:i4>
      </vt:variant>
      <vt:variant>
        <vt:lpwstr>https://qmsmasterlist.jsc.nasa.gov/Home.aspx/Organization/31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SSET SRS Template</dc:title>
  <dc:subject/>
  <dc:creator>Ngo, Tam M. (JSC-ER611)</dc:creator>
  <cp:keywords/>
  <dc:description/>
  <cp:lastModifiedBy>Ngo, Tam M. (JSC-ER611)</cp:lastModifiedBy>
  <cp:revision>614</cp:revision>
  <cp:lastPrinted>2022-02-17T00:46:00Z</cp:lastPrinted>
  <dcterms:created xsi:type="dcterms:W3CDTF">2020-07-29T19:46:00Z</dcterms:created>
  <dcterms:modified xsi:type="dcterms:W3CDTF">2022-02-17T00:48:00Z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ype">
    <vt:lpwstr>42;#SRS</vt:lpwstr>
  </property>
  <property fmtid="{D5CDD505-2E9C-101B-9397-08002B2CF9AE}" pid="3" name="Subcategory">
    <vt:lpwstr>6;#EA-WI-025 Product Template</vt:lpwstr>
  </property>
  <property fmtid="{D5CDD505-2E9C-101B-9397-08002B2CF9AE}" pid="4" name="Order">
    <vt:lpwstr>3800.00000000000</vt:lpwstr>
  </property>
  <property fmtid="{D5CDD505-2E9C-101B-9397-08002B2CF9AE}" pid="5" name="display_urn:schemas-microsoft-com:office:office#Editor0">
    <vt:lpwstr>Vicary, Sean T (JSC-CM131)[L3 COMMUNICATIONS]</vt:lpwstr>
  </property>
  <property fmtid="{D5CDD505-2E9C-101B-9397-08002B2CF9AE}" pid="6" name="Editor0">
    <vt:lpwstr>754</vt:lpwstr>
  </property>
  <property fmtid="{D5CDD505-2E9C-101B-9397-08002B2CF9AE}" pid="7" name="Reviewer(s)">
    <vt:lpwstr>762;#NDC\ghua;#789;#NDC\mmarkovi;#238;#NDC\rling</vt:lpwstr>
  </property>
  <property fmtid="{D5CDD505-2E9C-101B-9397-08002B2CF9AE}" pid="8" name="Review State">
    <vt:lpwstr>In Review</vt:lpwstr>
  </property>
  <property fmtid="{D5CDD505-2E9C-101B-9397-08002B2CF9AE}" pid="9" name="display_urn:schemas-microsoft-com:office:office#Reviewer_x0028_s_x0029_">
    <vt:lpwstr>Hua, Grace (JSC-ER6)[L3 COMMUNICATIONS];Markovich, Mark A. (JSC-NA)[SAIC];Ling, Robert Y. (JSC-ER611)</vt:lpwstr>
  </property>
  <property fmtid="{D5CDD505-2E9C-101B-9397-08002B2CF9AE}" pid="10" name="Doc Name">
    <vt:lpwstr/>
  </property>
  <property fmtid="{D5CDD505-2E9C-101B-9397-08002B2CF9AE}" pid="11" name="Comments">
    <vt:lpwstr/>
  </property>
  <property fmtid="{D5CDD505-2E9C-101B-9397-08002B2CF9AE}" pid="12" name="ContentTypeId">
    <vt:lpwstr>0x010100D8D13168CE22894E8168BC5D2E7EDC03</vt:lpwstr>
  </property>
</Properties>
</file>