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B5857" w14:textId="6583B045" w:rsidR="00822FEC" w:rsidRDefault="00091D17">
      <w:r>
        <w:t>Data Engineering</w:t>
      </w:r>
    </w:p>
    <w:p w14:paraId="78F2BEB0" w14:textId="3CF3DD5B" w:rsidR="00091D17" w:rsidRDefault="00537B61" w:rsidP="00537B61">
      <w:r>
        <w:t xml:space="preserve">1. </w:t>
      </w:r>
      <w:r w:rsidR="00091D17">
        <w:t>Data Introduction</w:t>
      </w:r>
    </w:p>
    <w:p w14:paraId="7FD5EA62" w14:textId="2A795554" w:rsidR="00537B61" w:rsidRDefault="00537B61" w:rsidP="00537B61">
      <w:r>
        <w:t xml:space="preserve">We get our data from </w:t>
      </w:r>
      <w:hyperlink r:id="rId5" w:history="1">
        <w:r w:rsidRPr="00537B61">
          <w:rPr>
            <w:rStyle w:val="Hyperlink"/>
          </w:rPr>
          <w:t>Dr. Julian McAuley</w:t>
        </w:r>
      </w:hyperlink>
      <w:r>
        <w:t xml:space="preserve">’s </w:t>
      </w:r>
      <w:hyperlink r:id="rId6" w:history="1">
        <w:r w:rsidRPr="00537B61">
          <w:rPr>
            <w:rStyle w:val="Hyperlink"/>
          </w:rPr>
          <w:t>Amazon dataset</w:t>
        </w:r>
      </w:hyperlink>
      <w:r>
        <w:t xml:space="preserve">. </w:t>
      </w:r>
    </w:p>
    <w:p w14:paraId="64E0E2D6" w14:textId="076F0CDC" w:rsidR="00537B61" w:rsidRDefault="00537B61" w:rsidP="00537B61">
      <w:r>
        <w:t>The dataset contains product reviews and metadata from Amazon, including 142.8 million reviews spanning May 1996 - July 2014.</w:t>
      </w:r>
    </w:p>
    <w:p w14:paraId="3ABAFDB2" w14:textId="6510C524" w:rsidR="00537B61" w:rsidRDefault="00537B61" w:rsidP="00537B61">
      <w:r>
        <w:t xml:space="preserve">The dataset includes reviews (ratings, text, helpfulness votes), product metadata (descriptions, category information, price, brand, and image features), and links (also viewed/also bought graphs). </w:t>
      </w:r>
    </w:p>
    <w:p w14:paraId="2ABC6B34" w14:textId="738DD804" w:rsidR="00537B61" w:rsidRDefault="00537B61" w:rsidP="00537B61">
      <w:r>
        <w:t>For our project, we choose the data only for e</w:t>
      </w:r>
      <w:r w:rsidRPr="00537B61">
        <w:t>lectronics</w:t>
      </w:r>
      <w:r>
        <w:t>, which contains 1689188 reviews. Since our project focus on text classification. We only keep the review texts and ratings in the data.</w:t>
      </w:r>
      <w:r w:rsidR="00030508">
        <w:t xml:space="preserve"> </w:t>
      </w:r>
      <w:r>
        <w:t>Here is an example of the data.</w:t>
      </w:r>
    </w:p>
    <w:tbl>
      <w:tblPr>
        <w:tblStyle w:val="TableGrid"/>
        <w:tblW w:w="0" w:type="auto"/>
        <w:tblLook w:val="04A0" w:firstRow="1" w:lastRow="0" w:firstColumn="1" w:lastColumn="0" w:noHBand="0" w:noVBand="1"/>
      </w:tblPr>
      <w:tblGrid>
        <w:gridCol w:w="708"/>
        <w:gridCol w:w="785"/>
        <w:gridCol w:w="7137"/>
      </w:tblGrid>
      <w:tr w:rsidR="00714035" w14:paraId="48AE70DF" w14:textId="77777777" w:rsidTr="00B07195">
        <w:tc>
          <w:tcPr>
            <w:tcW w:w="708" w:type="dxa"/>
          </w:tcPr>
          <w:p w14:paraId="60F83DC4" w14:textId="4AEEC0E1" w:rsidR="00714035" w:rsidRDefault="00714035" w:rsidP="00235FBE">
            <w:pPr>
              <w:jc w:val="center"/>
            </w:pPr>
            <w:r>
              <w:t>Index</w:t>
            </w:r>
          </w:p>
        </w:tc>
        <w:tc>
          <w:tcPr>
            <w:tcW w:w="785" w:type="dxa"/>
          </w:tcPr>
          <w:p w14:paraId="2E668410" w14:textId="6D8330F3" w:rsidR="00714035" w:rsidRDefault="00714035" w:rsidP="00235FBE">
            <w:pPr>
              <w:jc w:val="center"/>
            </w:pPr>
            <w:r>
              <w:t>Rating</w:t>
            </w:r>
          </w:p>
        </w:tc>
        <w:tc>
          <w:tcPr>
            <w:tcW w:w="7137" w:type="dxa"/>
          </w:tcPr>
          <w:p w14:paraId="2DE516F5" w14:textId="798C0D6F" w:rsidR="00714035" w:rsidRDefault="00714035" w:rsidP="00235FBE">
            <w:pPr>
              <w:jc w:val="center"/>
            </w:pPr>
            <w:r>
              <w:t>Review</w:t>
            </w:r>
          </w:p>
        </w:tc>
      </w:tr>
      <w:tr w:rsidR="00714035" w14:paraId="5DFF5171" w14:textId="77777777" w:rsidTr="00B07195">
        <w:tc>
          <w:tcPr>
            <w:tcW w:w="708" w:type="dxa"/>
          </w:tcPr>
          <w:p w14:paraId="672CF9DE" w14:textId="70646F0F" w:rsidR="00714035" w:rsidRDefault="00714035" w:rsidP="00235FBE">
            <w:pPr>
              <w:jc w:val="center"/>
            </w:pPr>
            <w:r>
              <w:t>1</w:t>
            </w:r>
          </w:p>
        </w:tc>
        <w:tc>
          <w:tcPr>
            <w:tcW w:w="785" w:type="dxa"/>
          </w:tcPr>
          <w:p w14:paraId="437AB834" w14:textId="304A9D18" w:rsidR="00714035" w:rsidRDefault="00F44A32" w:rsidP="00235FBE">
            <w:pPr>
              <w:jc w:val="center"/>
            </w:pPr>
            <w:r>
              <w:t>5</w:t>
            </w:r>
          </w:p>
        </w:tc>
        <w:tc>
          <w:tcPr>
            <w:tcW w:w="7137" w:type="dxa"/>
          </w:tcPr>
          <w:p w14:paraId="55F974B6" w14:textId="498F04E2" w:rsidR="00714035" w:rsidRDefault="00F44A32" w:rsidP="00F44A32">
            <w:pPr>
              <w:spacing w:after="160" w:line="259" w:lineRule="auto"/>
            </w:pPr>
            <w:r w:rsidRPr="00F44A32">
              <w:t xml:space="preserve">I bought this for my husband who plays the piano. He is having a wonderful time playing these old hymns. </w:t>
            </w:r>
            <w:r>
              <w:t>……</w:t>
            </w:r>
          </w:p>
        </w:tc>
      </w:tr>
    </w:tbl>
    <w:p w14:paraId="23A514E1" w14:textId="6037C72A" w:rsidR="00714035" w:rsidRPr="00E8096C" w:rsidRDefault="00B07195" w:rsidP="00B07195">
      <w:pPr>
        <w:jc w:val="center"/>
        <w:rPr>
          <w:i/>
        </w:rPr>
      </w:pPr>
      <w:r w:rsidRPr="00E8096C">
        <w:rPr>
          <w:i/>
          <w:sz w:val="18"/>
        </w:rPr>
        <w:t>Table: one example of the data</w:t>
      </w:r>
    </w:p>
    <w:p w14:paraId="5EA7DD6B" w14:textId="7DB92814" w:rsidR="00B578CC" w:rsidRDefault="00537B61" w:rsidP="00B578CC">
      <w:r>
        <w:t>2. Data cleaning</w:t>
      </w:r>
    </w:p>
    <w:p w14:paraId="43438D3D" w14:textId="05D8D93A" w:rsidR="00537B61" w:rsidRDefault="00E75D47" w:rsidP="00B578CC">
      <w:r>
        <w:t xml:space="preserve">Before we start fitting the model, some data cleaning processes are necessary. Because, if we do not clean the raw texts and use them directly, the dimension of the feature matrix will be ultra-high, which will not only slow down the modeling fitting, but also reduces the accuracy. </w:t>
      </w:r>
    </w:p>
    <w:p w14:paraId="30827A21" w14:textId="6549A3C4" w:rsidR="00E75D47" w:rsidRDefault="00E75D47" w:rsidP="00B578CC">
      <w:r>
        <w:t>Our data cleaning processes contain the following step:</w:t>
      </w:r>
    </w:p>
    <w:p w14:paraId="61E99836" w14:textId="6BF6023D" w:rsidR="00E75D47" w:rsidRPr="00E75D47" w:rsidRDefault="00E75D47" w:rsidP="00E75D47">
      <w:pPr>
        <w:pStyle w:val="ListParagraph"/>
        <w:numPr>
          <w:ilvl w:val="0"/>
          <w:numId w:val="3"/>
        </w:numPr>
      </w:pPr>
      <w:r w:rsidRPr="00E75D47">
        <w:t xml:space="preserve">Remove punctuations </w:t>
      </w:r>
      <w:r>
        <w:t>except ! and ?</w:t>
      </w:r>
    </w:p>
    <w:p w14:paraId="4E1DCF05" w14:textId="2DA8F154" w:rsidR="00E75D47" w:rsidRPr="00E75D47" w:rsidRDefault="00E75D47" w:rsidP="00E75D47">
      <w:pPr>
        <w:pStyle w:val="ListParagraph"/>
        <w:numPr>
          <w:ilvl w:val="0"/>
          <w:numId w:val="3"/>
        </w:numPr>
      </w:pPr>
      <w:r w:rsidRPr="00E75D47">
        <w:t>Transfer into lower case</w:t>
      </w:r>
    </w:p>
    <w:p w14:paraId="1AD5FC54" w14:textId="77777777" w:rsidR="00E75D47" w:rsidRPr="00E75D47" w:rsidRDefault="00E75D47" w:rsidP="00E75D47">
      <w:pPr>
        <w:pStyle w:val="ListParagraph"/>
        <w:numPr>
          <w:ilvl w:val="0"/>
          <w:numId w:val="3"/>
        </w:numPr>
      </w:pPr>
      <w:r w:rsidRPr="00E75D47">
        <w:t>Remove stopwords</w:t>
      </w:r>
    </w:p>
    <w:p w14:paraId="722C75FE" w14:textId="77777777" w:rsidR="00E75D47" w:rsidRPr="00E75D47" w:rsidRDefault="00E75D47" w:rsidP="00E75D47">
      <w:pPr>
        <w:pStyle w:val="ListParagraph"/>
        <w:numPr>
          <w:ilvl w:val="0"/>
          <w:numId w:val="3"/>
        </w:numPr>
      </w:pPr>
      <w:r w:rsidRPr="00E75D47">
        <w:t>Normalize the verbs and nouns</w:t>
      </w:r>
    </w:p>
    <w:p w14:paraId="4C10FA1E" w14:textId="6F3891E2" w:rsidR="00EE3359" w:rsidRDefault="00EE3359" w:rsidP="005101C8">
      <w:r>
        <w:t xml:space="preserve">In the first step, we keep </w:t>
      </w:r>
      <w:r w:rsidR="00D23E09">
        <w:t>“!”</w:t>
      </w:r>
      <w:r>
        <w:t xml:space="preserve"> and </w:t>
      </w:r>
      <w:r w:rsidR="00D23E09">
        <w:t>“</w:t>
      </w:r>
      <w:r>
        <w:t>?</w:t>
      </w:r>
      <w:r w:rsidR="00D23E09">
        <w:t>”</w:t>
      </w:r>
      <w:r>
        <w:t xml:space="preserve"> because these two punctuations contain strong emotions. In the second step, </w:t>
      </w:r>
      <w:r w:rsidR="00D23E09">
        <w:t>there may be some all-capital words in the reviews to show the reviews’ angry or surprise</w:t>
      </w:r>
      <w:r>
        <w:t>.</w:t>
      </w:r>
      <w:r w:rsidR="00D23E09">
        <w:t xml:space="preserve"> But it is hard to recognize, so we ignore them, which may cause a very small loss in accuracy. </w:t>
      </w:r>
      <w:r>
        <w:t xml:space="preserve">In the third step, a stopwords list is basically a collection of most common used words. But here we edited this list to keep the words such as “never” that we think contain strong </w:t>
      </w:r>
      <w:r w:rsidR="00D23E09">
        <w:t>emotions</w:t>
      </w:r>
      <w:r>
        <w:t xml:space="preserve">. In the fourth step, </w:t>
      </w:r>
      <w:r w:rsidR="00D23E09">
        <w:t>we do this because we want to make our feature matrix smaller.</w:t>
      </w:r>
    </w:p>
    <w:p w14:paraId="2225E8DA" w14:textId="2362C76B" w:rsidR="00235FBE" w:rsidRDefault="00235FBE" w:rsidP="005101C8"/>
    <w:p w14:paraId="1F890DA5" w14:textId="67DD2823" w:rsidR="00235FBE" w:rsidRDefault="00235FBE" w:rsidP="005101C8"/>
    <w:p w14:paraId="2A59C592" w14:textId="77777777" w:rsidR="00235FBE" w:rsidRDefault="00235FBE" w:rsidP="005101C8"/>
    <w:p w14:paraId="7A5946FA" w14:textId="77777777" w:rsidR="00C637B5" w:rsidRDefault="00C637B5" w:rsidP="00B578CC"/>
    <w:p w14:paraId="0F590566" w14:textId="5AE4107C" w:rsidR="00537B61" w:rsidRDefault="00537B61" w:rsidP="00B578CC">
      <w:r>
        <w:lastRenderedPageBreak/>
        <w:t>3. Feature matrix</w:t>
      </w:r>
    </w:p>
    <w:p w14:paraId="4A9E5A5F" w14:textId="77777777" w:rsidR="005A4AB3" w:rsidRDefault="004B6332" w:rsidP="00B578CC">
      <w:r>
        <w:t>In this part, we will transfer the cleaned review texts into</w:t>
      </w:r>
      <w:r w:rsidR="005A4AB3">
        <w:t xml:space="preserve"> different kinds of</w:t>
      </w:r>
      <w:r>
        <w:t xml:space="preserve"> feature matrix that could be put into all kinds of models. In this project, we will</w:t>
      </w:r>
      <w:r w:rsidR="005A4AB3">
        <w:t xml:space="preserve"> mainly use two kinds of methods to do this step. </w:t>
      </w:r>
    </w:p>
    <w:p w14:paraId="1E85B258" w14:textId="37FDC5E1" w:rsidR="00537B61" w:rsidRDefault="005A4AB3" w:rsidP="00B578CC">
      <w:r>
        <w:t xml:space="preserve">The first one is TF/IDF method. </w:t>
      </w:r>
      <w:r w:rsidR="00471F1D">
        <w:t>TF/IDF method</w:t>
      </w:r>
      <w:r w:rsidR="00497807">
        <w:t xml:space="preserve"> </w:t>
      </w:r>
      <w:r>
        <w:t>basically gives one score for every word to</w:t>
      </w:r>
      <w:r w:rsidR="00497807">
        <w:t xml:space="preserve"> vectorize the texts.</w:t>
      </w:r>
      <w:r w:rsidR="004B6332">
        <w:t xml:space="preserve"> </w:t>
      </w:r>
      <w:r w:rsidR="00497807">
        <w:t>In detail, we remove all words with occurrences under 3 in the whole text as well as frequency above 0.9 in the whole text.  These two thresholds are learned from our previous project on text classification. What’s more, we consider both single words and the combination of two words.</w:t>
      </w:r>
    </w:p>
    <w:p w14:paraId="1D9D1AA3" w14:textId="35181A30" w:rsidR="005A4AB3" w:rsidRDefault="005A4AB3" w:rsidP="00B578CC">
      <w:r>
        <w:t>The second one is bag-of-word method. In this method, we just keep top 50000 frequent words and count their occurrence in every review. Again, the threshold 50000 is choose from the previous experience.</w:t>
      </w:r>
    </w:p>
    <w:p w14:paraId="481DD79B" w14:textId="02C5EE58" w:rsidR="00537B61" w:rsidRDefault="00497807" w:rsidP="00B578CC">
      <w:r>
        <w:t xml:space="preserve">Here </w:t>
      </w:r>
      <w:r w:rsidR="005A4AB3">
        <w:t>are</w:t>
      </w:r>
      <w:r>
        <w:t xml:space="preserve"> example</w:t>
      </w:r>
      <w:r w:rsidR="005A4AB3">
        <w:t>s</w:t>
      </w:r>
      <w:r>
        <w:t xml:space="preserve"> to show how final feature </w:t>
      </w:r>
      <w:r w:rsidR="005A4AB3">
        <w:t>matrixes</w:t>
      </w:r>
      <w:r>
        <w:t xml:space="preserve"> look like.</w:t>
      </w:r>
    </w:p>
    <w:tbl>
      <w:tblPr>
        <w:tblStyle w:val="TableGrid"/>
        <w:tblW w:w="0" w:type="auto"/>
        <w:jc w:val="center"/>
        <w:tblLook w:val="04A0" w:firstRow="1" w:lastRow="0" w:firstColumn="1" w:lastColumn="0" w:noHBand="0" w:noVBand="1"/>
      </w:tblPr>
      <w:tblGrid>
        <w:gridCol w:w="998"/>
        <w:gridCol w:w="830"/>
        <w:gridCol w:w="830"/>
        <w:gridCol w:w="528"/>
        <w:gridCol w:w="1276"/>
      </w:tblGrid>
      <w:tr w:rsidR="00C637B5" w14:paraId="29CEF69E" w14:textId="77777777" w:rsidTr="00C637B5">
        <w:trPr>
          <w:jc w:val="center"/>
        </w:trPr>
        <w:tc>
          <w:tcPr>
            <w:tcW w:w="998" w:type="dxa"/>
          </w:tcPr>
          <w:p w14:paraId="58B8EA1D" w14:textId="2157F30C" w:rsidR="00C637B5" w:rsidRDefault="00C637B5" w:rsidP="00C637B5">
            <w:r>
              <w:t>Index</w:t>
            </w:r>
          </w:p>
        </w:tc>
        <w:tc>
          <w:tcPr>
            <w:tcW w:w="830" w:type="dxa"/>
          </w:tcPr>
          <w:p w14:paraId="48FA3D37" w14:textId="466968F3" w:rsidR="00C637B5" w:rsidRDefault="00C637B5" w:rsidP="00C637B5">
            <w:pPr>
              <w:jc w:val="center"/>
            </w:pPr>
            <w:r>
              <w:t>word1</w:t>
            </w:r>
          </w:p>
        </w:tc>
        <w:tc>
          <w:tcPr>
            <w:tcW w:w="830" w:type="dxa"/>
          </w:tcPr>
          <w:p w14:paraId="430B4949" w14:textId="3A8F31D1" w:rsidR="00C637B5" w:rsidRDefault="00C637B5" w:rsidP="00C637B5">
            <w:pPr>
              <w:jc w:val="center"/>
            </w:pPr>
            <w:r>
              <w:t>word2</w:t>
            </w:r>
          </w:p>
        </w:tc>
        <w:tc>
          <w:tcPr>
            <w:tcW w:w="528" w:type="dxa"/>
          </w:tcPr>
          <w:p w14:paraId="23075B59" w14:textId="744F0D26" w:rsidR="00C637B5" w:rsidRDefault="00C637B5" w:rsidP="00B578CC">
            <w:r>
              <w:t>……</w:t>
            </w:r>
          </w:p>
        </w:tc>
        <w:tc>
          <w:tcPr>
            <w:tcW w:w="1276" w:type="dxa"/>
          </w:tcPr>
          <w:p w14:paraId="6C483966" w14:textId="6795BDF4" w:rsidR="00C637B5" w:rsidRDefault="00C637B5" w:rsidP="00C637B5">
            <w:pPr>
              <w:jc w:val="center"/>
            </w:pPr>
            <w:r>
              <w:t>word50000</w:t>
            </w:r>
          </w:p>
        </w:tc>
      </w:tr>
      <w:tr w:rsidR="00C637B5" w14:paraId="5E0B2FD8" w14:textId="77777777" w:rsidTr="00C637B5">
        <w:trPr>
          <w:jc w:val="center"/>
        </w:trPr>
        <w:tc>
          <w:tcPr>
            <w:tcW w:w="998" w:type="dxa"/>
          </w:tcPr>
          <w:p w14:paraId="03D7C8EB" w14:textId="5F95726E" w:rsidR="00C637B5" w:rsidRDefault="00C637B5" w:rsidP="00C637B5">
            <w:r>
              <w:t>1</w:t>
            </w:r>
          </w:p>
        </w:tc>
        <w:tc>
          <w:tcPr>
            <w:tcW w:w="830" w:type="dxa"/>
          </w:tcPr>
          <w:p w14:paraId="084397B9" w14:textId="16526421" w:rsidR="00C637B5" w:rsidRDefault="00C637B5" w:rsidP="00C637B5">
            <w:pPr>
              <w:jc w:val="center"/>
            </w:pPr>
            <w:r>
              <w:t>0.2312</w:t>
            </w:r>
          </w:p>
        </w:tc>
        <w:tc>
          <w:tcPr>
            <w:tcW w:w="830" w:type="dxa"/>
          </w:tcPr>
          <w:p w14:paraId="2420381A" w14:textId="3F360C8F" w:rsidR="00C637B5" w:rsidRDefault="00C637B5" w:rsidP="00C637B5">
            <w:pPr>
              <w:jc w:val="center"/>
            </w:pPr>
            <w:r>
              <w:t>0.1983</w:t>
            </w:r>
          </w:p>
        </w:tc>
        <w:tc>
          <w:tcPr>
            <w:tcW w:w="528" w:type="dxa"/>
          </w:tcPr>
          <w:p w14:paraId="0314F126" w14:textId="1D29B98A" w:rsidR="00C637B5" w:rsidRDefault="00C637B5" w:rsidP="00B578CC">
            <w:r>
              <w:t>……</w:t>
            </w:r>
          </w:p>
        </w:tc>
        <w:tc>
          <w:tcPr>
            <w:tcW w:w="1276" w:type="dxa"/>
          </w:tcPr>
          <w:p w14:paraId="5573FF04" w14:textId="7DBE42D4" w:rsidR="00C637B5" w:rsidRDefault="00C637B5" w:rsidP="00C637B5">
            <w:pPr>
              <w:jc w:val="center"/>
            </w:pPr>
            <w:r>
              <w:t>0.7823</w:t>
            </w:r>
          </w:p>
        </w:tc>
      </w:tr>
      <w:tr w:rsidR="00C637B5" w14:paraId="7E8EA6B7" w14:textId="77777777" w:rsidTr="00C637B5">
        <w:trPr>
          <w:jc w:val="center"/>
        </w:trPr>
        <w:tc>
          <w:tcPr>
            <w:tcW w:w="998" w:type="dxa"/>
          </w:tcPr>
          <w:p w14:paraId="6E3757D1" w14:textId="0353CF3D" w:rsidR="00C637B5" w:rsidRDefault="00C637B5" w:rsidP="00C637B5">
            <w:r>
              <w:t>2</w:t>
            </w:r>
          </w:p>
        </w:tc>
        <w:tc>
          <w:tcPr>
            <w:tcW w:w="830" w:type="dxa"/>
          </w:tcPr>
          <w:p w14:paraId="5C30F1C6" w14:textId="5EF1882C" w:rsidR="00C637B5" w:rsidRDefault="00C637B5" w:rsidP="00C637B5">
            <w:pPr>
              <w:jc w:val="center"/>
            </w:pPr>
            <w:r>
              <w:t>0.6547</w:t>
            </w:r>
          </w:p>
        </w:tc>
        <w:tc>
          <w:tcPr>
            <w:tcW w:w="830" w:type="dxa"/>
          </w:tcPr>
          <w:p w14:paraId="5CB814B7" w14:textId="69E09058" w:rsidR="00C637B5" w:rsidRDefault="00C637B5" w:rsidP="00C637B5">
            <w:pPr>
              <w:jc w:val="center"/>
            </w:pPr>
            <w:r>
              <w:t>0.0023</w:t>
            </w:r>
          </w:p>
        </w:tc>
        <w:tc>
          <w:tcPr>
            <w:tcW w:w="528" w:type="dxa"/>
          </w:tcPr>
          <w:p w14:paraId="1CFF9DE1" w14:textId="63374EAF" w:rsidR="00C637B5" w:rsidRDefault="00C637B5" w:rsidP="00B578CC">
            <w:r>
              <w:t>……</w:t>
            </w:r>
          </w:p>
        </w:tc>
        <w:tc>
          <w:tcPr>
            <w:tcW w:w="1276" w:type="dxa"/>
          </w:tcPr>
          <w:p w14:paraId="15587BB6" w14:textId="07D6E98F" w:rsidR="00C637B5" w:rsidRDefault="00C637B5" w:rsidP="00C637B5">
            <w:pPr>
              <w:jc w:val="center"/>
            </w:pPr>
            <w:r>
              <w:t>0.8731</w:t>
            </w:r>
          </w:p>
        </w:tc>
      </w:tr>
      <w:tr w:rsidR="00C637B5" w14:paraId="3A77B92D" w14:textId="77777777" w:rsidTr="00C637B5">
        <w:trPr>
          <w:jc w:val="center"/>
        </w:trPr>
        <w:tc>
          <w:tcPr>
            <w:tcW w:w="4462" w:type="dxa"/>
            <w:gridSpan w:val="5"/>
          </w:tcPr>
          <w:p w14:paraId="3B8362F2" w14:textId="4765E258" w:rsidR="00C637B5" w:rsidRDefault="00C637B5" w:rsidP="00C637B5">
            <w:pPr>
              <w:jc w:val="center"/>
            </w:pPr>
            <w:r>
              <w:t>……</w:t>
            </w:r>
          </w:p>
        </w:tc>
      </w:tr>
      <w:tr w:rsidR="00C637B5" w14:paraId="2CC12EE2" w14:textId="77777777" w:rsidTr="00C637B5">
        <w:trPr>
          <w:jc w:val="center"/>
        </w:trPr>
        <w:tc>
          <w:tcPr>
            <w:tcW w:w="998" w:type="dxa"/>
          </w:tcPr>
          <w:p w14:paraId="419EC420" w14:textId="40CF8E39" w:rsidR="00C637B5" w:rsidRDefault="00C637B5" w:rsidP="00C637B5">
            <w:r>
              <w:t>1689188</w:t>
            </w:r>
          </w:p>
        </w:tc>
        <w:tc>
          <w:tcPr>
            <w:tcW w:w="830" w:type="dxa"/>
          </w:tcPr>
          <w:p w14:paraId="02D6CD08" w14:textId="215A821D" w:rsidR="00C637B5" w:rsidRDefault="00C637B5" w:rsidP="00C637B5">
            <w:pPr>
              <w:jc w:val="center"/>
            </w:pPr>
            <w:r>
              <w:t>0.1231</w:t>
            </w:r>
          </w:p>
        </w:tc>
        <w:tc>
          <w:tcPr>
            <w:tcW w:w="830" w:type="dxa"/>
          </w:tcPr>
          <w:p w14:paraId="05845160" w14:textId="4EE6E7A3" w:rsidR="00C637B5" w:rsidRDefault="00C637B5" w:rsidP="00C637B5">
            <w:pPr>
              <w:jc w:val="center"/>
            </w:pPr>
            <w:r>
              <w:t>0.6542</w:t>
            </w:r>
          </w:p>
        </w:tc>
        <w:tc>
          <w:tcPr>
            <w:tcW w:w="528" w:type="dxa"/>
          </w:tcPr>
          <w:p w14:paraId="40327C76" w14:textId="58C6D991" w:rsidR="00C637B5" w:rsidRDefault="00C637B5" w:rsidP="00B578CC">
            <w:r>
              <w:t>……</w:t>
            </w:r>
          </w:p>
        </w:tc>
        <w:tc>
          <w:tcPr>
            <w:tcW w:w="1276" w:type="dxa"/>
          </w:tcPr>
          <w:p w14:paraId="6BDD8842" w14:textId="54714864" w:rsidR="00C637B5" w:rsidRDefault="00C637B5" w:rsidP="00C637B5">
            <w:pPr>
              <w:jc w:val="center"/>
            </w:pPr>
            <w:r>
              <w:t>0.0025</w:t>
            </w:r>
          </w:p>
        </w:tc>
      </w:tr>
    </w:tbl>
    <w:p w14:paraId="4BC8248C" w14:textId="18D4AB23" w:rsidR="00F625C0" w:rsidRPr="00E8096C" w:rsidRDefault="00C637B5" w:rsidP="00E8096C">
      <w:pPr>
        <w:jc w:val="center"/>
        <w:rPr>
          <w:i/>
        </w:rPr>
      </w:pPr>
      <w:r w:rsidRPr="00E8096C">
        <w:rPr>
          <w:i/>
          <w:sz w:val="18"/>
        </w:rPr>
        <w:t xml:space="preserve">Table: one example of the </w:t>
      </w:r>
      <w:r w:rsidRPr="00E8096C">
        <w:rPr>
          <w:i/>
          <w:sz w:val="18"/>
        </w:rPr>
        <w:t>TF/IDF feature matrix</w:t>
      </w:r>
    </w:p>
    <w:tbl>
      <w:tblPr>
        <w:tblStyle w:val="TableGrid"/>
        <w:tblW w:w="0" w:type="auto"/>
        <w:jc w:val="center"/>
        <w:tblLook w:val="04A0" w:firstRow="1" w:lastRow="0" w:firstColumn="1" w:lastColumn="0" w:noHBand="0" w:noVBand="1"/>
      </w:tblPr>
      <w:tblGrid>
        <w:gridCol w:w="998"/>
        <w:gridCol w:w="794"/>
        <w:gridCol w:w="794"/>
        <w:gridCol w:w="528"/>
        <w:gridCol w:w="1276"/>
      </w:tblGrid>
      <w:tr w:rsidR="00C637B5" w14:paraId="2C567B14" w14:textId="77777777" w:rsidTr="003360BF">
        <w:trPr>
          <w:jc w:val="center"/>
        </w:trPr>
        <w:tc>
          <w:tcPr>
            <w:tcW w:w="998" w:type="dxa"/>
          </w:tcPr>
          <w:p w14:paraId="0D0AFD9C" w14:textId="77777777" w:rsidR="00C637B5" w:rsidRDefault="00C637B5" w:rsidP="003360BF">
            <w:r>
              <w:t>Index</w:t>
            </w:r>
          </w:p>
        </w:tc>
        <w:tc>
          <w:tcPr>
            <w:tcW w:w="794" w:type="dxa"/>
          </w:tcPr>
          <w:p w14:paraId="79B0132C" w14:textId="77777777" w:rsidR="00C637B5" w:rsidRDefault="00C637B5" w:rsidP="003360BF">
            <w:pPr>
              <w:jc w:val="center"/>
            </w:pPr>
            <w:r>
              <w:t>word1</w:t>
            </w:r>
          </w:p>
        </w:tc>
        <w:tc>
          <w:tcPr>
            <w:tcW w:w="794" w:type="dxa"/>
          </w:tcPr>
          <w:p w14:paraId="72DC8674" w14:textId="77777777" w:rsidR="00C637B5" w:rsidRDefault="00C637B5" w:rsidP="003360BF">
            <w:pPr>
              <w:jc w:val="center"/>
            </w:pPr>
            <w:r>
              <w:t>word2</w:t>
            </w:r>
          </w:p>
        </w:tc>
        <w:tc>
          <w:tcPr>
            <w:tcW w:w="528" w:type="dxa"/>
          </w:tcPr>
          <w:p w14:paraId="111EF991" w14:textId="77777777" w:rsidR="00C637B5" w:rsidRDefault="00C637B5" w:rsidP="003360BF">
            <w:r>
              <w:t>……</w:t>
            </w:r>
          </w:p>
        </w:tc>
        <w:tc>
          <w:tcPr>
            <w:tcW w:w="1276" w:type="dxa"/>
          </w:tcPr>
          <w:p w14:paraId="6C58F907" w14:textId="77777777" w:rsidR="00C637B5" w:rsidRDefault="00C637B5" w:rsidP="003360BF">
            <w:pPr>
              <w:jc w:val="center"/>
            </w:pPr>
            <w:r>
              <w:t>word50000</w:t>
            </w:r>
          </w:p>
        </w:tc>
      </w:tr>
      <w:tr w:rsidR="00C637B5" w14:paraId="2C819BF7" w14:textId="77777777" w:rsidTr="003360BF">
        <w:trPr>
          <w:jc w:val="center"/>
        </w:trPr>
        <w:tc>
          <w:tcPr>
            <w:tcW w:w="998" w:type="dxa"/>
          </w:tcPr>
          <w:p w14:paraId="0CBC79B9" w14:textId="77777777" w:rsidR="00C637B5" w:rsidRDefault="00C637B5" w:rsidP="003360BF">
            <w:r>
              <w:t>1</w:t>
            </w:r>
          </w:p>
        </w:tc>
        <w:tc>
          <w:tcPr>
            <w:tcW w:w="794" w:type="dxa"/>
          </w:tcPr>
          <w:p w14:paraId="35965E50" w14:textId="77777777" w:rsidR="00C637B5" w:rsidRDefault="00C637B5" w:rsidP="003360BF">
            <w:pPr>
              <w:jc w:val="center"/>
            </w:pPr>
            <w:r>
              <w:t>1</w:t>
            </w:r>
          </w:p>
        </w:tc>
        <w:tc>
          <w:tcPr>
            <w:tcW w:w="794" w:type="dxa"/>
          </w:tcPr>
          <w:p w14:paraId="64ACEE10" w14:textId="77777777" w:rsidR="00C637B5" w:rsidRDefault="00C637B5" w:rsidP="003360BF">
            <w:pPr>
              <w:jc w:val="center"/>
            </w:pPr>
            <w:r>
              <w:t>0</w:t>
            </w:r>
          </w:p>
        </w:tc>
        <w:tc>
          <w:tcPr>
            <w:tcW w:w="528" w:type="dxa"/>
          </w:tcPr>
          <w:p w14:paraId="5935D532" w14:textId="77777777" w:rsidR="00C637B5" w:rsidRDefault="00C637B5" w:rsidP="003360BF">
            <w:r>
              <w:t>……</w:t>
            </w:r>
          </w:p>
        </w:tc>
        <w:tc>
          <w:tcPr>
            <w:tcW w:w="1276" w:type="dxa"/>
          </w:tcPr>
          <w:p w14:paraId="0140C2E6" w14:textId="77777777" w:rsidR="00C637B5" w:rsidRDefault="00C637B5" w:rsidP="003360BF">
            <w:pPr>
              <w:jc w:val="center"/>
            </w:pPr>
            <w:r>
              <w:t>2</w:t>
            </w:r>
          </w:p>
        </w:tc>
      </w:tr>
      <w:tr w:rsidR="00C637B5" w14:paraId="02CF62DB" w14:textId="77777777" w:rsidTr="003360BF">
        <w:trPr>
          <w:jc w:val="center"/>
        </w:trPr>
        <w:tc>
          <w:tcPr>
            <w:tcW w:w="998" w:type="dxa"/>
          </w:tcPr>
          <w:p w14:paraId="0349253B" w14:textId="77777777" w:rsidR="00C637B5" w:rsidRDefault="00C637B5" w:rsidP="003360BF">
            <w:r>
              <w:t>2</w:t>
            </w:r>
          </w:p>
        </w:tc>
        <w:tc>
          <w:tcPr>
            <w:tcW w:w="794" w:type="dxa"/>
          </w:tcPr>
          <w:p w14:paraId="282606E3" w14:textId="77777777" w:rsidR="00C637B5" w:rsidRDefault="00C637B5" w:rsidP="003360BF">
            <w:pPr>
              <w:jc w:val="center"/>
            </w:pPr>
            <w:r>
              <w:t>0</w:t>
            </w:r>
          </w:p>
        </w:tc>
        <w:tc>
          <w:tcPr>
            <w:tcW w:w="794" w:type="dxa"/>
          </w:tcPr>
          <w:p w14:paraId="55E3085F" w14:textId="77777777" w:rsidR="00C637B5" w:rsidRDefault="00C637B5" w:rsidP="003360BF">
            <w:pPr>
              <w:jc w:val="center"/>
            </w:pPr>
            <w:r>
              <w:t>1</w:t>
            </w:r>
          </w:p>
        </w:tc>
        <w:tc>
          <w:tcPr>
            <w:tcW w:w="528" w:type="dxa"/>
          </w:tcPr>
          <w:p w14:paraId="01C50BCE" w14:textId="77777777" w:rsidR="00C637B5" w:rsidRDefault="00C637B5" w:rsidP="003360BF">
            <w:r>
              <w:t>……</w:t>
            </w:r>
          </w:p>
        </w:tc>
        <w:tc>
          <w:tcPr>
            <w:tcW w:w="1276" w:type="dxa"/>
          </w:tcPr>
          <w:p w14:paraId="7F628D30" w14:textId="77777777" w:rsidR="00C637B5" w:rsidRDefault="00C637B5" w:rsidP="003360BF">
            <w:pPr>
              <w:jc w:val="center"/>
            </w:pPr>
            <w:r>
              <w:t>0</w:t>
            </w:r>
          </w:p>
        </w:tc>
      </w:tr>
      <w:tr w:rsidR="00C637B5" w14:paraId="279DCF50" w14:textId="77777777" w:rsidTr="003360BF">
        <w:trPr>
          <w:jc w:val="center"/>
        </w:trPr>
        <w:tc>
          <w:tcPr>
            <w:tcW w:w="4390" w:type="dxa"/>
            <w:gridSpan w:val="5"/>
          </w:tcPr>
          <w:p w14:paraId="69100BB3" w14:textId="77777777" w:rsidR="00C637B5" w:rsidRDefault="00C637B5" w:rsidP="003360BF">
            <w:pPr>
              <w:jc w:val="center"/>
            </w:pPr>
            <w:r>
              <w:t>……</w:t>
            </w:r>
          </w:p>
        </w:tc>
      </w:tr>
      <w:tr w:rsidR="00C637B5" w14:paraId="1778C677" w14:textId="77777777" w:rsidTr="003360BF">
        <w:trPr>
          <w:jc w:val="center"/>
        </w:trPr>
        <w:tc>
          <w:tcPr>
            <w:tcW w:w="998" w:type="dxa"/>
          </w:tcPr>
          <w:p w14:paraId="6C26EF26" w14:textId="77777777" w:rsidR="00C637B5" w:rsidRDefault="00C637B5" w:rsidP="003360BF">
            <w:r>
              <w:t>1689188</w:t>
            </w:r>
          </w:p>
        </w:tc>
        <w:tc>
          <w:tcPr>
            <w:tcW w:w="794" w:type="dxa"/>
          </w:tcPr>
          <w:p w14:paraId="2CB182C3" w14:textId="77777777" w:rsidR="00C637B5" w:rsidRDefault="00C637B5" w:rsidP="003360BF">
            <w:pPr>
              <w:jc w:val="center"/>
            </w:pPr>
            <w:r>
              <w:t>0</w:t>
            </w:r>
          </w:p>
        </w:tc>
        <w:tc>
          <w:tcPr>
            <w:tcW w:w="794" w:type="dxa"/>
          </w:tcPr>
          <w:p w14:paraId="30F2335B" w14:textId="77777777" w:rsidR="00C637B5" w:rsidRDefault="00C637B5" w:rsidP="003360BF">
            <w:pPr>
              <w:jc w:val="center"/>
            </w:pPr>
            <w:r>
              <w:t>0</w:t>
            </w:r>
          </w:p>
        </w:tc>
        <w:tc>
          <w:tcPr>
            <w:tcW w:w="528" w:type="dxa"/>
          </w:tcPr>
          <w:p w14:paraId="56A8EC98" w14:textId="77777777" w:rsidR="00C637B5" w:rsidRDefault="00C637B5" w:rsidP="003360BF">
            <w:r>
              <w:t>……</w:t>
            </w:r>
          </w:p>
        </w:tc>
        <w:tc>
          <w:tcPr>
            <w:tcW w:w="1276" w:type="dxa"/>
          </w:tcPr>
          <w:p w14:paraId="29896873" w14:textId="77777777" w:rsidR="00C637B5" w:rsidRDefault="00C637B5" w:rsidP="003360BF">
            <w:pPr>
              <w:jc w:val="center"/>
            </w:pPr>
            <w:r>
              <w:t>1</w:t>
            </w:r>
          </w:p>
        </w:tc>
      </w:tr>
    </w:tbl>
    <w:p w14:paraId="138A869B" w14:textId="7C229468" w:rsidR="00C637B5" w:rsidRPr="00E8096C" w:rsidRDefault="00C637B5" w:rsidP="00C637B5">
      <w:pPr>
        <w:jc w:val="center"/>
        <w:rPr>
          <w:i/>
        </w:rPr>
      </w:pPr>
      <w:r w:rsidRPr="00E8096C">
        <w:rPr>
          <w:i/>
          <w:sz w:val="18"/>
        </w:rPr>
        <w:t xml:space="preserve">Table: one example of the </w:t>
      </w:r>
      <w:r w:rsidRPr="00E8096C">
        <w:rPr>
          <w:i/>
          <w:sz w:val="18"/>
        </w:rPr>
        <w:t>bag-of-word feature matrix</w:t>
      </w:r>
    </w:p>
    <w:p w14:paraId="34D7E26A" w14:textId="77777777" w:rsidR="00235FBE" w:rsidRDefault="00235FBE" w:rsidP="00B578CC"/>
    <w:p w14:paraId="71A53EEE" w14:textId="582EFDE7" w:rsidR="00B578CC" w:rsidRDefault="00B578CC" w:rsidP="00B578CC">
      <w:r>
        <w:t xml:space="preserve">LSTM </w:t>
      </w:r>
      <w:r>
        <w:rPr>
          <w:rFonts w:hint="eastAsia"/>
        </w:rPr>
        <w:t>model</w:t>
      </w:r>
    </w:p>
    <w:p w14:paraId="1DCF7F1B" w14:textId="36E21B6F" w:rsidR="00F625C0" w:rsidRDefault="00710C44" w:rsidP="00B578CC">
      <w:r>
        <w:t xml:space="preserve">In this part, we will explore how deep neural network model with a </w:t>
      </w:r>
      <w:r w:rsidR="00DC748F">
        <w:t>long short time memory(</w:t>
      </w:r>
      <w:r w:rsidR="00DC748F">
        <w:t>LSTM</w:t>
      </w:r>
      <w:r w:rsidR="00DC748F">
        <w:t>) layer works for our data</w:t>
      </w:r>
      <w:r>
        <w:t xml:space="preserve">. </w:t>
      </w:r>
    </w:p>
    <w:p w14:paraId="5794BF38" w14:textId="41EFFE43" w:rsidR="009036A2" w:rsidRDefault="009036A2" w:rsidP="00B578CC">
      <w:r>
        <w:t xml:space="preserve">Firstly, we learn the architecture of the model. It is very hard to learn the structure of the model, especially for deep learning model. So, </w:t>
      </w:r>
      <w:r w:rsidR="00DC748F">
        <w:t>in</w:t>
      </w:r>
      <w:r>
        <w:t xml:space="preserve"> this project, we just use the simplest structure: one word embedding layer, one LSTM layer and one full connection layer to </w:t>
      </w:r>
      <w:r w:rsidR="00DC748F">
        <w:t xml:space="preserve">output the prediction. </w:t>
      </w:r>
    </w:p>
    <w:p w14:paraId="521C2D03" w14:textId="19DA3E5E" w:rsidR="00DC748F" w:rsidRDefault="00DC748F" w:rsidP="00B578CC">
      <w:r>
        <w:t xml:space="preserve">Parameter tuning part could be very crucial to this method. But we do not have enough time to do parameter tuning for all sample sizes. So, we only do </w:t>
      </w:r>
      <w:r>
        <w:t>parameter tuning</w:t>
      </w:r>
      <w:r>
        <w:t xml:space="preserve"> for size = 100000 and use this setup for all sizes. This may affect the accuracy of our models.</w:t>
      </w:r>
    </w:p>
    <w:p w14:paraId="64975B9C" w14:textId="77777777" w:rsidR="00806930" w:rsidRDefault="00806930" w:rsidP="00B578CC"/>
    <w:p w14:paraId="3D7E763D" w14:textId="6C440CED" w:rsidR="00DC748F" w:rsidRDefault="00DC748F" w:rsidP="00B578CC">
      <w:r>
        <w:t>For our LSTM model. We care about four parameters most. They are:</w:t>
      </w:r>
    </w:p>
    <w:p w14:paraId="09B0BF7C" w14:textId="4D2D0FF5" w:rsidR="00DC748F" w:rsidRDefault="00DC748F" w:rsidP="00DC748F">
      <w:pPr>
        <w:pStyle w:val="ListParagraph"/>
        <w:numPr>
          <w:ilvl w:val="0"/>
          <w:numId w:val="4"/>
        </w:numPr>
      </w:pPr>
      <w:r>
        <w:lastRenderedPageBreak/>
        <w:t xml:space="preserve">Number of </w:t>
      </w:r>
      <w:r w:rsidR="00393325">
        <w:t xml:space="preserve">kernels </w:t>
      </w:r>
      <w:r>
        <w:t>in word embedding layer</w:t>
      </w:r>
    </w:p>
    <w:p w14:paraId="74FED594" w14:textId="7AEAA634" w:rsidR="00DC748F" w:rsidRDefault="00DC748F" w:rsidP="00DC748F">
      <w:pPr>
        <w:pStyle w:val="ListParagraph"/>
        <w:numPr>
          <w:ilvl w:val="0"/>
          <w:numId w:val="4"/>
        </w:numPr>
      </w:pPr>
      <w:r>
        <w:t>Number of kernels in LSTM layer</w:t>
      </w:r>
    </w:p>
    <w:p w14:paraId="16F702B1" w14:textId="65C77E27" w:rsidR="00DC748F" w:rsidRDefault="00DC748F" w:rsidP="00DC748F">
      <w:pPr>
        <w:pStyle w:val="ListParagraph"/>
        <w:numPr>
          <w:ilvl w:val="0"/>
          <w:numId w:val="4"/>
        </w:numPr>
      </w:pPr>
      <w:r>
        <w:t>Dropout rate</w:t>
      </w:r>
    </w:p>
    <w:p w14:paraId="313F9DFF" w14:textId="397046E0" w:rsidR="00DC748F" w:rsidRDefault="00DC748F" w:rsidP="00DC748F">
      <w:pPr>
        <w:pStyle w:val="ListParagraph"/>
        <w:numPr>
          <w:ilvl w:val="0"/>
          <w:numId w:val="4"/>
        </w:numPr>
      </w:pPr>
      <w:r>
        <w:t>Number of epochs</w:t>
      </w:r>
    </w:p>
    <w:p w14:paraId="235BE4E8" w14:textId="3673DF45" w:rsidR="00DC748F" w:rsidRDefault="00DC748F" w:rsidP="00DC748F">
      <w:r>
        <w:t>We d</w:t>
      </w:r>
      <w:r w:rsidR="00EF1410">
        <w:t>id four</w:t>
      </w:r>
      <w:r>
        <w:t xml:space="preserve"> experiments</w:t>
      </w:r>
      <w:r w:rsidR="00EF1410">
        <w:t xml:space="preserve"> for the</w:t>
      </w:r>
      <w:r>
        <w:t xml:space="preserve"> four parameters. Here </w:t>
      </w:r>
      <w:r w:rsidR="00142EE0">
        <w:t>is</w:t>
      </w:r>
      <w:r>
        <w:t xml:space="preserve"> the </w:t>
      </w:r>
      <w:r w:rsidR="00EF1410">
        <w:t>setup for the experiments.</w:t>
      </w:r>
    </w:p>
    <w:p w14:paraId="5D0E66B3" w14:textId="77777777" w:rsidR="00000000" w:rsidRPr="00EF1410" w:rsidRDefault="002F48F7" w:rsidP="00EF1410">
      <w:pPr>
        <w:pStyle w:val="ListParagraph"/>
        <w:numPr>
          <w:ilvl w:val="0"/>
          <w:numId w:val="4"/>
        </w:numPr>
      </w:pPr>
      <w:r w:rsidRPr="00EF1410">
        <w:t>Train on 10000 data</w:t>
      </w:r>
    </w:p>
    <w:p w14:paraId="0C86D47F" w14:textId="77777777" w:rsidR="00000000" w:rsidRPr="00EF1410" w:rsidRDefault="002F48F7" w:rsidP="00EF1410">
      <w:pPr>
        <w:pStyle w:val="ListParagraph"/>
        <w:numPr>
          <w:ilvl w:val="0"/>
          <w:numId w:val="4"/>
        </w:numPr>
      </w:pPr>
      <w:r w:rsidRPr="00EF1410">
        <w:t>Test on 5000 data</w:t>
      </w:r>
    </w:p>
    <w:p w14:paraId="0DDB252D" w14:textId="2C3A2150" w:rsidR="00142EE0" w:rsidRDefault="002F48F7" w:rsidP="00142EE0">
      <w:pPr>
        <w:pStyle w:val="ListParagraph"/>
        <w:numPr>
          <w:ilvl w:val="0"/>
          <w:numId w:val="4"/>
        </w:numPr>
      </w:pPr>
      <w:r w:rsidRPr="00EF1410">
        <w:t xml:space="preserve">Record the </w:t>
      </w:r>
      <w:r w:rsidR="00393325">
        <w:t>R</w:t>
      </w:r>
      <w:r w:rsidRPr="00EF1410">
        <w:t>MSE of train data and test data</w:t>
      </w:r>
    </w:p>
    <w:p w14:paraId="028BF10B" w14:textId="1A93FD2A" w:rsidR="00142EE0" w:rsidRDefault="00393325" w:rsidP="00393325">
      <w:pPr>
        <w:jc w:val="center"/>
      </w:pPr>
      <w:r>
        <w:rPr>
          <w:noProof/>
        </w:rPr>
        <w:drawing>
          <wp:inline distT="0" distB="0" distL="0" distR="0" wp14:anchorId="5BB3AD41" wp14:editId="6EF4464E">
            <wp:extent cx="3383400" cy="2166897"/>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0601" cy="2197127"/>
                    </a:xfrm>
                    <a:prstGeom prst="rect">
                      <a:avLst/>
                    </a:prstGeom>
                  </pic:spPr>
                </pic:pic>
              </a:graphicData>
            </a:graphic>
          </wp:inline>
        </w:drawing>
      </w:r>
    </w:p>
    <w:p w14:paraId="3A63E796" w14:textId="71F1AE27" w:rsidR="00E8096C" w:rsidRPr="00E8096C" w:rsidRDefault="00E8096C" w:rsidP="00E8096C">
      <w:pPr>
        <w:jc w:val="center"/>
        <w:rPr>
          <w:i/>
        </w:rPr>
      </w:pPr>
      <w:r w:rsidRPr="00E8096C">
        <w:rPr>
          <w:i/>
          <w:sz w:val="18"/>
        </w:rPr>
        <w:t>Figure: Parameter tuning for LSTM model, dash line for RMSE of train set, solid line for test set</w:t>
      </w:r>
    </w:p>
    <w:p w14:paraId="6325B72E" w14:textId="39AA375C" w:rsidR="00393325" w:rsidRDefault="00393325" w:rsidP="00DC748F">
      <w:r>
        <w:t>Based on the plots, here is our final model setup:</w:t>
      </w:r>
    </w:p>
    <w:p w14:paraId="1F322C7D" w14:textId="781F5381" w:rsidR="00393325" w:rsidRPr="00393325" w:rsidRDefault="00393325" w:rsidP="00393325">
      <w:pPr>
        <w:pStyle w:val="ListParagraph"/>
        <w:numPr>
          <w:ilvl w:val="0"/>
          <w:numId w:val="6"/>
        </w:numPr>
      </w:pPr>
      <w:r w:rsidRPr="00393325">
        <w:t>Dropout rate: 0.2</w:t>
      </w:r>
    </w:p>
    <w:p w14:paraId="62E16D82" w14:textId="64D38282" w:rsidR="00393325" w:rsidRPr="00393325" w:rsidRDefault="00393325" w:rsidP="00393325">
      <w:pPr>
        <w:pStyle w:val="ListParagraph"/>
        <w:numPr>
          <w:ilvl w:val="0"/>
          <w:numId w:val="6"/>
        </w:numPr>
      </w:pPr>
      <w:r w:rsidRPr="00393325">
        <w:t>Number of epoch</w:t>
      </w:r>
      <w:r>
        <w:t>s</w:t>
      </w:r>
      <w:r w:rsidRPr="00393325">
        <w:t>: 4</w:t>
      </w:r>
    </w:p>
    <w:p w14:paraId="7D32F39B" w14:textId="64784D59" w:rsidR="00393325" w:rsidRPr="00393325" w:rsidRDefault="00393325" w:rsidP="00393325">
      <w:pPr>
        <w:pStyle w:val="ListParagraph"/>
        <w:numPr>
          <w:ilvl w:val="0"/>
          <w:numId w:val="6"/>
        </w:numPr>
      </w:pPr>
      <w:r w:rsidRPr="00393325">
        <w:t xml:space="preserve">Number of </w:t>
      </w:r>
      <w:r>
        <w:t xml:space="preserve">kernels </w:t>
      </w:r>
      <w:r w:rsidRPr="00393325">
        <w:t>in embedding: 128</w:t>
      </w:r>
    </w:p>
    <w:p w14:paraId="521A89F4" w14:textId="7DD90515" w:rsidR="00393325" w:rsidRDefault="00393325" w:rsidP="00393325">
      <w:pPr>
        <w:pStyle w:val="ListParagraph"/>
        <w:numPr>
          <w:ilvl w:val="0"/>
          <w:numId w:val="6"/>
        </w:numPr>
      </w:pPr>
      <w:r w:rsidRPr="00393325">
        <w:t xml:space="preserve">Number of </w:t>
      </w:r>
      <w:r>
        <w:t xml:space="preserve">kernels </w:t>
      </w:r>
      <w:r w:rsidRPr="00393325">
        <w:t>in LSTM network: 128</w:t>
      </w:r>
    </w:p>
    <w:p w14:paraId="7B41E026" w14:textId="4D1CC105" w:rsidR="007B491C" w:rsidRDefault="00DC748F" w:rsidP="00DC748F">
      <w:r>
        <w:t xml:space="preserve">For the activation function and loss function, we look up for literature and use sigmoid function for </w:t>
      </w:r>
      <w:r>
        <w:t>activation function</w:t>
      </w:r>
      <w:r>
        <w:t xml:space="preserve"> and mean square root function for </w:t>
      </w:r>
      <w:r w:rsidR="007B491C">
        <w:t>loss function.</w:t>
      </w:r>
    </w:p>
    <w:p w14:paraId="72D77BDF" w14:textId="6F3FB46E" w:rsidR="007B491C" w:rsidRDefault="005842AB" w:rsidP="00DC748F">
      <w:r>
        <w:t xml:space="preserve">By now we have our </w:t>
      </w:r>
      <w:r w:rsidR="002F48F7">
        <w:t>model ready</w:t>
      </w:r>
      <w:bookmarkStart w:id="0" w:name="_GoBack"/>
      <w:bookmarkEnd w:id="0"/>
      <w:r w:rsidR="007B491C">
        <w:t>. We will use this model to do evaluation in the next part.</w:t>
      </w:r>
    </w:p>
    <w:sectPr w:rsidR="007B49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326"/>
    <w:multiLevelType w:val="hybridMultilevel"/>
    <w:tmpl w:val="C5FE3F66"/>
    <w:lvl w:ilvl="0" w:tplc="AF7E2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92255"/>
    <w:multiLevelType w:val="hybridMultilevel"/>
    <w:tmpl w:val="C0343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506A8"/>
    <w:multiLevelType w:val="hybridMultilevel"/>
    <w:tmpl w:val="39468BA6"/>
    <w:lvl w:ilvl="0" w:tplc="FED0FF52">
      <w:start w:val="1"/>
      <w:numFmt w:val="bullet"/>
      <w:lvlText w:val="•"/>
      <w:lvlJc w:val="left"/>
      <w:pPr>
        <w:tabs>
          <w:tab w:val="num" w:pos="720"/>
        </w:tabs>
        <w:ind w:left="720" w:hanging="360"/>
      </w:pPr>
      <w:rPr>
        <w:rFonts w:ascii="Arial" w:hAnsi="Arial" w:hint="default"/>
      </w:rPr>
    </w:lvl>
    <w:lvl w:ilvl="1" w:tplc="8D4C49C6" w:tentative="1">
      <w:start w:val="1"/>
      <w:numFmt w:val="bullet"/>
      <w:lvlText w:val="•"/>
      <w:lvlJc w:val="left"/>
      <w:pPr>
        <w:tabs>
          <w:tab w:val="num" w:pos="1440"/>
        </w:tabs>
        <w:ind w:left="1440" w:hanging="360"/>
      </w:pPr>
      <w:rPr>
        <w:rFonts w:ascii="Arial" w:hAnsi="Arial" w:hint="default"/>
      </w:rPr>
    </w:lvl>
    <w:lvl w:ilvl="2" w:tplc="84121952" w:tentative="1">
      <w:start w:val="1"/>
      <w:numFmt w:val="bullet"/>
      <w:lvlText w:val="•"/>
      <w:lvlJc w:val="left"/>
      <w:pPr>
        <w:tabs>
          <w:tab w:val="num" w:pos="2160"/>
        </w:tabs>
        <w:ind w:left="2160" w:hanging="360"/>
      </w:pPr>
      <w:rPr>
        <w:rFonts w:ascii="Arial" w:hAnsi="Arial" w:hint="default"/>
      </w:rPr>
    </w:lvl>
    <w:lvl w:ilvl="3" w:tplc="AF9A266A" w:tentative="1">
      <w:start w:val="1"/>
      <w:numFmt w:val="bullet"/>
      <w:lvlText w:val="•"/>
      <w:lvlJc w:val="left"/>
      <w:pPr>
        <w:tabs>
          <w:tab w:val="num" w:pos="2880"/>
        </w:tabs>
        <w:ind w:left="2880" w:hanging="360"/>
      </w:pPr>
      <w:rPr>
        <w:rFonts w:ascii="Arial" w:hAnsi="Arial" w:hint="default"/>
      </w:rPr>
    </w:lvl>
    <w:lvl w:ilvl="4" w:tplc="F2D67FC4" w:tentative="1">
      <w:start w:val="1"/>
      <w:numFmt w:val="bullet"/>
      <w:lvlText w:val="•"/>
      <w:lvlJc w:val="left"/>
      <w:pPr>
        <w:tabs>
          <w:tab w:val="num" w:pos="3600"/>
        </w:tabs>
        <w:ind w:left="3600" w:hanging="360"/>
      </w:pPr>
      <w:rPr>
        <w:rFonts w:ascii="Arial" w:hAnsi="Arial" w:hint="default"/>
      </w:rPr>
    </w:lvl>
    <w:lvl w:ilvl="5" w:tplc="F5D80116" w:tentative="1">
      <w:start w:val="1"/>
      <w:numFmt w:val="bullet"/>
      <w:lvlText w:val="•"/>
      <w:lvlJc w:val="left"/>
      <w:pPr>
        <w:tabs>
          <w:tab w:val="num" w:pos="4320"/>
        </w:tabs>
        <w:ind w:left="4320" w:hanging="360"/>
      </w:pPr>
      <w:rPr>
        <w:rFonts w:ascii="Arial" w:hAnsi="Arial" w:hint="default"/>
      </w:rPr>
    </w:lvl>
    <w:lvl w:ilvl="6" w:tplc="F48070D6" w:tentative="1">
      <w:start w:val="1"/>
      <w:numFmt w:val="bullet"/>
      <w:lvlText w:val="•"/>
      <w:lvlJc w:val="left"/>
      <w:pPr>
        <w:tabs>
          <w:tab w:val="num" w:pos="5040"/>
        </w:tabs>
        <w:ind w:left="5040" w:hanging="360"/>
      </w:pPr>
      <w:rPr>
        <w:rFonts w:ascii="Arial" w:hAnsi="Arial" w:hint="default"/>
      </w:rPr>
    </w:lvl>
    <w:lvl w:ilvl="7" w:tplc="215645E8" w:tentative="1">
      <w:start w:val="1"/>
      <w:numFmt w:val="bullet"/>
      <w:lvlText w:val="•"/>
      <w:lvlJc w:val="left"/>
      <w:pPr>
        <w:tabs>
          <w:tab w:val="num" w:pos="5760"/>
        </w:tabs>
        <w:ind w:left="5760" w:hanging="360"/>
      </w:pPr>
      <w:rPr>
        <w:rFonts w:ascii="Arial" w:hAnsi="Arial" w:hint="default"/>
      </w:rPr>
    </w:lvl>
    <w:lvl w:ilvl="8" w:tplc="475ACC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9C01B4"/>
    <w:multiLevelType w:val="hybridMultilevel"/>
    <w:tmpl w:val="F6B2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31E81"/>
    <w:multiLevelType w:val="hybridMultilevel"/>
    <w:tmpl w:val="D474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E4E1D"/>
    <w:multiLevelType w:val="hybridMultilevel"/>
    <w:tmpl w:val="0AA2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E1"/>
    <w:rsid w:val="00030508"/>
    <w:rsid w:val="00056020"/>
    <w:rsid w:val="00091D17"/>
    <w:rsid w:val="00142EE0"/>
    <w:rsid w:val="00235FBE"/>
    <w:rsid w:val="002F48F7"/>
    <w:rsid w:val="00393325"/>
    <w:rsid w:val="00471F1D"/>
    <w:rsid w:val="00481BE1"/>
    <w:rsid w:val="00497807"/>
    <w:rsid w:val="004B6332"/>
    <w:rsid w:val="005101C8"/>
    <w:rsid w:val="00537B61"/>
    <w:rsid w:val="005842AB"/>
    <w:rsid w:val="005A4AB3"/>
    <w:rsid w:val="00710C44"/>
    <w:rsid w:val="00714035"/>
    <w:rsid w:val="00790E62"/>
    <w:rsid w:val="007B491C"/>
    <w:rsid w:val="00806930"/>
    <w:rsid w:val="008F7603"/>
    <w:rsid w:val="009036A2"/>
    <w:rsid w:val="00B07195"/>
    <w:rsid w:val="00B578CC"/>
    <w:rsid w:val="00B77BFC"/>
    <w:rsid w:val="00C637B5"/>
    <w:rsid w:val="00D23E09"/>
    <w:rsid w:val="00DC748F"/>
    <w:rsid w:val="00E75D47"/>
    <w:rsid w:val="00E8096C"/>
    <w:rsid w:val="00EA5E48"/>
    <w:rsid w:val="00EE3359"/>
    <w:rsid w:val="00EF1410"/>
    <w:rsid w:val="00F44A32"/>
    <w:rsid w:val="00F62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6579"/>
  <w15:chartTrackingRefBased/>
  <w15:docId w15:val="{1A332364-E939-40EA-9BA9-A776E324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D17"/>
    <w:pPr>
      <w:ind w:left="720"/>
      <w:contextualSpacing/>
    </w:pPr>
  </w:style>
  <w:style w:type="character" w:styleId="Hyperlink">
    <w:name w:val="Hyperlink"/>
    <w:basedOn w:val="DefaultParagraphFont"/>
    <w:uiPriority w:val="99"/>
    <w:unhideWhenUsed/>
    <w:rsid w:val="00537B61"/>
    <w:rPr>
      <w:color w:val="0563C1" w:themeColor="hyperlink"/>
      <w:u w:val="single"/>
    </w:rPr>
  </w:style>
  <w:style w:type="character" w:styleId="UnresolvedMention">
    <w:name w:val="Unresolved Mention"/>
    <w:basedOn w:val="DefaultParagraphFont"/>
    <w:uiPriority w:val="99"/>
    <w:semiHidden/>
    <w:unhideWhenUsed/>
    <w:rsid w:val="00537B61"/>
    <w:rPr>
      <w:color w:val="808080"/>
      <w:shd w:val="clear" w:color="auto" w:fill="E6E6E6"/>
    </w:rPr>
  </w:style>
  <w:style w:type="table" w:styleId="TableGrid">
    <w:name w:val="Table Grid"/>
    <w:basedOn w:val="TableNormal"/>
    <w:uiPriority w:val="39"/>
    <w:rsid w:val="00714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140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74401">
      <w:bodyDiv w:val="1"/>
      <w:marLeft w:val="0"/>
      <w:marRight w:val="0"/>
      <w:marTop w:val="0"/>
      <w:marBottom w:val="0"/>
      <w:divBdr>
        <w:top w:val="none" w:sz="0" w:space="0" w:color="auto"/>
        <w:left w:val="none" w:sz="0" w:space="0" w:color="auto"/>
        <w:bottom w:val="none" w:sz="0" w:space="0" w:color="auto"/>
        <w:right w:val="none" w:sz="0" w:space="0" w:color="auto"/>
      </w:divBdr>
      <w:divsChild>
        <w:div w:id="526797799">
          <w:marLeft w:val="446"/>
          <w:marRight w:val="0"/>
          <w:marTop w:val="0"/>
          <w:marBottom w:val="0"/>
          <w:divBdr>
            <w:top w:val="none" w:sz="0" w:space="0" w:color="auto"/>
            <w:left w:val="none" w:sz="0" w:space="0" w:color="auto"/>
            <w:bottom w:val="none" w:sz="0" w:space="0" w:color="auto"/>
            <w:right w:val="none" w:sz="0" w:space="0" w:color="auto"/>
          </w:divBdr>
        </w:div>
        <w:div w:id="2096704170">
          <w:marLeft w:val="446"/>
          <w:marRight w:val="0"/>
          <w:marTop w:val="0"/>
          <w:marBottom w:val="0"/>
          <w:divBdr>
            <w:top w:val="none" w:sz="0" w:space="0" w:color="auto"/>
            <w:left w:val="none" w:sz="0" w:space="0" w:color="auto"/>
            <w:bottom w:val="none" w:sz="0" w:space="0" w:color="auto"/>
            <w:right w:val="none" w:sz="0" w:space="0" w:color="auto"/>
          </w:divBdr>
        </w:div>
        <w:div w:id="1248340285">
          <w:marLeft w:val="446"/>
          <w:marRight w:val="0"/>
          <w:marTop w:val="0"/>
          <w:marBottom w:val="0"/>
          <w:divBdr>
            <w:top w:val="none" w:sz="0" w:space="0" w:color="auto"/>
            <w:left w:val="none" w:sz="0" w:space="0" w:color="auto"/>
            <w:bottom w:val="none" w:sz="0" w:space="0" w:color="auto"/>
            <w:right w:val="none" w:sz="0" w:space="0" w:color="auto"/>
          </w:divBdr>
        </w:div>
      </w:divsChild>
    </w:div>
    <w:div w:id="353388008">
      <w:bodyDiv w:val="1"/>
      <w:marLeft w:val="0"/>
      <w:marRight w:val="0"/>
      <w:marTop w:val="0"/>
      <w:marBottom w:val="0"/>
      <w:divBdr>
        <w:top w:val="none" w:sz="0" w:space="0" w:color="auto"/>
        <w:left w:val="none" w:sz="0" w:space="0" w:color="auto"/>
        <w:bottom w:val="none" w:sz="0" w:space="0" w:color="auto"/>
        <w:right w:val="none" w:sz="0" w:space="0" w:color="auto"/>
      </w:divBdr>
    </w:div>
    <w:div w:id="466700912">
      <w:bodyDiv w:val="1"/>
      <w:marLeft w:val="0"/>
      <w:marRight w:val="0"/>
      <w:marTop w:val="0"/>
      <w:marBottom w:val="0"/>
      <w:divBdr>
        <w:top w:val="none" w:sz="0" w:space="0" w:color="auto"/>
        <w:left w:val="none" w:sz="0" w:space="0" w:color="auto"/>
        <w:bottom w:val="none" w:sz="0" w:space="0" w:color="auto"/>
        <w:right w:val="none" w:sz="0" w:space="0" w:color="auto"/>
      </w:divBdr>
    </w:div>
    <w:div w:id="607543753">
      <w:bodyDiv w:val="1"/>
      <w:marLeft w:val="0"/>
      <w:marRight w:val="0"/>
      <w:marTop w:val="0"/>
      <w:marBottom w:val="0"/>
      <w:divBdr>
        <w:top w:val="none" w:sz="0" w:space="0" w:color="auto"/>
        <w:left w:val="none" w:sz="0" w:space="0" w:color="auto"/>
        <w:bottom w:val="none" w:sz="0" w:space="0" w:color="auto"/>
        <w:right w:val="none" w:sz="0" w:space="0" w:color="auto"/>
      </w:divBdr>
    </w:div>
    <w:div w:id="982269038">
      <w:bodyDiv w:val="1"/>
      <w:marLeft w:val="0"/>
      <w:marRight w:val="0"/>
      <w:marTop w:val="0"/>
      <w:marBottom w:val="0"/>
      <w:divBdr>
        <w:top w:val="none" w:sz="0" w:space="0" w:color="auto"/>
        <w:left w:val="none" w:sz="0" w:space="0" w:color="auto"/>
        <w:bottom w:val="none" w:sz="0" w:space="0" w:color="auto"/>
        <w:right w:val="none" w:sz="0" w:space="0" w:color="auto"/>
      </w:divBdr>
    </w:div>
    <w:div w:id="1293443179">
      <w:bodyDiv w:val="1"/>
      <w:marLeft w:val="0"/>
      <w:marRight w:val="0"/>
      <w:marTop w:val="0"/>
      <w:marBottom w:val="0"/>
      <w:divBdr>
        <w:top w:val="none" w:sz="0" w:space="0" w:color="auto"/>
        <w:left w:val="none" w:sz="0" w:space="0" w:color="auto"/>
        <w:bottom w:val="none" w:sz="0" w:space="0" w:color="auto"/>
        <w:right w:val="none" w:sz="0" w:space="0" w:color="auto"/>
      </w:divBdr>
      <w:divsChild>
        <w:div w:id="1570454460">
          <w:marLeft w:val="446"/>
          <w:marRight w:val="0"/>
          <w:marTop w:val="0"/>
          <w:marBottom w:val="0"/>
          <w:divBdr>
            <w:top w:val="none" w:sz="0" w:space="0" w:color="auto"/>
            <w:left w:val="none" w:sz="0" w:space="0" w:color="auto"/>
            <w:bottom w:val="none" w:sz="0" w:space="0" w:color="auto"/>
            <w:right w:val="none" w:sz="0" w:space="0" w:color="auto"/>
          </w:divBdr>
        </w:div>
        <w:div w:id="344746665">
          <w:marLeft w:val="446"/>
          <w:marRight w:val="0"/>
          <w:marTop w:val="0"/>
          <w:marBottom w:val="0"/>
          <w:divBdr>
            <w:top w:val="none" w:sz="0" w:space="0" w:color="auto"/>
            <w:left w:val="none" w:sz="0" w:space="0" w:color="auto"/>
            <w:bottom w:val="none" w:sz="0" w:space="0" w:color="auto"/>
            <w:right w:val="none" w:sz="0" w:space="0" w:color="auto"/>
          </w:divBdr>
        </w:div>
        <w:div w:id="594479828">
          <w:marLeft w:val="446"/>
          <w:marRight w:val="0"/>
          <w:marTop w:val="0"/>
          <w:marBottom w:val="0"/>
          <w:divBdr>
            <w:top w:val="none" w:sz="0" w:space="0" w:color="auto"/>
            <w:left w:val="none" w:sz="0" w:space="0" w:color="auto"/>
            <w:bottom w:val="none" w:sz="0" w:space="0" w:color="auto"/>
            <w:right w:val="none" w:sz="0" w:space="0" w:color="auto"/>
          </w:divBdr>
        </w:div>
        <w:div w:id="2094550921">
          <w:marLeft w:val="446"/>
          <w:marRight w:val="0"/>
          <w:marTop w:val="0"/>
          <w:marBottom w:val="0"/>
          <w:divBdr>
            <w:top w:val="none" w:sz="0" w:space="0" w:color="auto"/>
            <w:left w:val="none" w:sz="0" w:space="0" w:color="auto"/>
            <w:bottom w:val="none" w:sz="0" w:space="0" w:color="auto"/>
            <w:right w:val="none" w:sz="0" w:space="0" w:color="auto"/>
          </w:divBdr>
        </w:div>
      </w:divsChild>
    </w:div>
    <w:div w:id="1397777925">
      <w:bodyDiv w:val="1"/>
      <w:marLeft w:val="0"/>
      <w:marRight w:val="0"/>
      <w:marTop w:val="0"/>
      <w:marBottom w:val="0"/>
      <w:divBdr>
        <w:top w:val="none" w:sz="0" w:space="0" w:color="auto"/>
        <w:left w:val="none" w:sz="0" w:space="0" w:color="auto"/>
        <w:bottom w:val="none" w:sz="0" w:space="0" w:color="auto"/>
        <w:right w:val="none" w:sz="0" w:space="0" w:color="auto"/>
      </w:divBdr>
    </w:div>
    <w:div w:id="18284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mcauley.ucsd.edu/data/amazon/" TargetMode="External"/><Relationship Id="rId5" Type="http://schemas.openxmlformats.org/officeDocument/2006/relationships/hyperlink" Target="http://cseweb.ucsd.edu/~jmcaul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LINHAI ZHANG</dc:creator>
  <cp:keywords/>
  <dc:description/>
  <cp:lastModifiedBy>LINHAI ZHANG</cp:lastModifiedBy>
  <cp:revision>25</cp:revision>
  <dcterms:created xsi:type="dcterms:W3CDTF">2018-05-04T20:43:00Z</dcterms:created>
  <dcterms:modified xsi:type="dcterms:W3CDTF">2018-05-07T08:14:00Z</dcterms:modified>
</cp:coreProperties>
</file>