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Revisited Transceiver</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Jim Conrad, KQ7B</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Revisited</w:t>
      </w:r>
      <w:r>
        <w:rPr>
          <w:b/>
          <w:color w:val="000000"/>
          <w:sz w:val="18"/>
          <w:szCs w:val="18"/>
        </w:rPr>
        <w:t xml:space="preserve"> is a derivative of Charles Hill’s (W5BAA) Pocket FT8 Transceiver.  This document describes how to operate the little rig plus a few hints for modifying it for your own application.</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Single-band operation</w:t>
      </w:r>
    </w:p>
    <w:p>
      <w:pPr>
        <w:pStyle w:val="Normal"/>
        <w:widowControl w:val="false"/>
        <w:numPr>
          <w:ilvl w:val="0"/>
          <w:numId w:val="2"/>
        </w:numPr>
        <w:spacing w:lineRule="auto" w:line="252"/>
        <w:jc w:val="both"/>
        <w:rPr/>
      </w:pPr>
      <w:r>
        <w:rPr/>
        <w:t xml:space="preserve">FT8 </w:t>
      </w:r>
      <w:r>
        <w:rPr/>
        <w:t xml:space="preserve">(only) </w:t>
      </w:r>
      <w:r>
        <w:rPr/>
        <w:t>modulation</w:t>
      </w:r>
    </w:p>
    <w:p>
      <w:pPr>
        <w:pStyle w:val="Normal"/>
        <w:widowControl w:val="false"/>
        <w:numPr>
          <w:ilvl w:val="0"/>
          <w:numId w:val="2"/>
        </w:numPr>
        <w:spacing w:lineRule="auto" w:line="252"/>
        <w:jc w:val="both"/>
        <w:rPr/>
      </w:pPr>
      <w:r>
        <w:rPr/>
        <w:t xml:space="preserve">275 mW RF output </w:t>
      </w:r>
      <w:r>
        <w:rPr/>
        <w:t>(QRPP)</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use this radio, you need an SD card, suitable antenna, feed-line, 5V power brick and USB cable. You may prefer to use a stylus with the resistive touchscreen.  No computer, tablet or phone </w:t>
      </w:r>
      <w:r>
        <w:rPr>
          <w:color w:val="000000"/>
        </w:rPr>
        <w:t>is</w:t>
      </w:r>
      <w:r>
        <w:rPr>
          <w:color w:val="000000"/>
        </w:rPr>
        <w:t xml:space="preserve"> required to make contacts. </w:t>
      </w:r>
    </w:p>
    <w:p>
      <w:pPr>
        <w:pStyle w:val="Normal"/>
        <w:widowControl w:val="false"/>
        <w:spacing w:lineRule="auto" w:line="252"/>
        <w:ind w:firstLine="202"/>
        <w:jc w:val="both"/>
        <w:rPr>
          <w:color w:val="000000"/>
        </w:rPr>
      </w:pPr>
      <w:r>
        <w:rPr>
          <w:color w:val="000000"/>
        </w:rPr>
        <w:t xml:space="preserve">The Pocket FT8 Revisited is a homebrew project, not a </w:t>
      </w:r>
      <w:r>
        <w:rPr>
          <w:color w:val="000000"/>
        </w:rPr>
        <w:t xml:space="preserve">commercial </w:t>
      </w:r>
      <w:r>
        <w:rPr>
          <w:color w:val="000000"/>
        </w:rPr>
        <w:t xml:space="preserve">kit.  If you’re looking for a Heathkit-like experience, consider one of the products from </w:t>
      </w:r>
      <w:r>
        <w:rPr>
          <w:color w:val="000000"/>
        </w:rPr>
        <w:t xml:space="preserve">Han’s </w:t>
      </w:r>
      <w:r>
        <w:rPr>
          <w:color w:val="000000"/>
        </w:rPr>
        <w:t xml:space="preserve">QRP Labs, or the DXFT8.  On the other hand, this rig’s hardware and the firmware are fully open source </w:t>
      </w:r>
      <w:r>
        <w:rPr>
          <w:color w:val="000000"/>
        </w:rPr>
        <w:t>and ripe for experimentation</w:t>
      </w:r>
      <w:r>
        <w:rPr>
          <w:color w:val="000000"/>
        </w:rPr>
        <w:t>.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w:t>
      </w:r>
      <w:r>
        <w:rPr>
          <w:color w:val="000000"/>
        </w:rPr>
        <w:t xml:space="preserve">also </w:t>
      </w:r>
      <w:r>
        <w:rPr>
          <w:color w:val="000000"/>
        </w:rPr>
        <w:t xml:space="preserve">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messages </w:t>
      </w:r>
      <w:r>
        <w:rPr>
          <w:color w:val="000000"/>
        </w:rPr>
        <w:t>directed to or from this station</w:t>
      </w:r>
      <w:r>
        <w:rPr>
          <w:color w:val="000000"/>
        </w:rPr>
        <w:t xml:space="preserve">. The bottom panel displays error messages and </w:t>
      </w:r>
      <w:r>
        <w:rPr>
          <w:color w:val="000000"/>
        </w:rPr>
        <w:t>information</w:t>
      </w:r>
      <w:r>
        <w:rPr>
          <w:color w:val="000000"/>
        </w:rPr>
        <w:t xml:space="preserve">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 xml:space="preserve">The menu buttons appear in </w:t>
      </w:r>
      <w:r>
        <w:rPr>
          <w:color w:val="000000"/>
        </w:rPr>
        <w:t>the</w:t>
      </w:r>
      <w:r>
        <w:rPr>
          <w:color w:val="000000"/>
        </w:rPr>
        <w:t xml:space="preserve">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 xml:space="preserve">The waterfall provides an interactive display of FT8 activity.  Brighter pixels indicate stronger signals while darker pixels reflect weaker signals.  The vertical red line indicates your chosen transmitter offset frequency (from the carrier), and </w:t>
      </w:r>
      <w:r>
        <w:rPr>
          <w:color w:val="000000"/>
        </w:rPr>
        <w:t>may</w:t>
      </w:r>
      <w:r>
        <w:rPr>
          <w:color w:val="000000"/>
        </w:rPr>
        <w:t xml:space="preserve"> be adjusted by touching the panel.  You may wish to choose an offset in a quiet region of the band so your QRPP signals will not be buried beneath those of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When a GPS </w:t>
      </w:r>
      <w:r>
        <w:rPr>
          <w:color w:val="000000"/>
        </w:rPr>
        <w:t>fix</w:t>
      </w:r>
      <w:r>
        <w:rPr>
          <w:color w:val="000000"/>
        </w:rPr>
        <w:t xml:space="preserve"> is </w:t>
      </w:r>
      <w:r>
        <w:rPr>
          <w:color w:val="000000"/>
        </w:rPr>
        <w:t>un</w:t>
      </w:r>
      <w:r>
        <w:rPr>
          <w:color w:val="000000"/>
        </w:rPr>
        <w:t xml:space="preserve">available,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 xml:space="preserve">Likewise, when a GPS fix is available, the four-character Maidenhead grid square locator is displayed with green text.  When a GPS fix is not available, the rig uses the locator provided by the SD configuration file, if that’s available.  </w:t>
      </w:r>
      <w:r>
        <w:rPr>
          <w:color w:val="000000"/>
        </w:rPr>
        <w:t xml:space="preserve">The transmitter is disabled if the grid square is not available from </w:t>
      </w:r>
      <w:r>
        <w:rPr>
          <w:color w:val="000000"/>
        </w:rPr>
        <w:t>either</w:t>
      </w:r>
      <w:r>
        <w:rPr>
          <w:color w:val="000000"/>
        </w:rPr>
        <w:t xml:space="preserve"> source.</w:t>
      </w:r>
    </w:p>
    <w:p>
      <w:pPr>
        <w:pStyle w:val="Normal"/>
        <w:widowControl w:val="false"/>
        <w:spacing w:lineRule="auto" w:line="252"/>
        <w:ind w:firstLine="144"/>
        <w:jc w:val="both"/>
        <w:rPr>
          <w:color w:val="000000"/>
        </w:rPr>
      </w:pPr>
      <w:r>
        <w:rPr>
          <w:color w:val="000000"/>
        </w:rPr>
        <w:t xml:space="preserve">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w:t>
      </w:r>
      <w:r>
        <w:rPr>
          <w:color w:val="000000"/>
        </w:rPr>
        <w:t xml:space="preserve">RTC </w:t>
      </w:r>
      <w:r>
        <w:rPr>
          <w:color w:val="000000"/>
        </w:rPr>
        <w:t xml:space="preserve">clock to your computer’s local time when you load new firmware into </w:t>
      </w:r>
      <w:r>
        <w:rPr>
          <w:color w:val="000000"/>
        </w:rPr>
        <w:t>the MCU.  To ensure UTC logging and optimal FT8 performance, the rig needs a GPS fix following firmware installation.</w:t>
      </w:r>
    </w:p>
    <w:p>
      <w:pPr>
        <w:pStyle w:val="Normal"/>
        <w:widowControl w:val="false"/>
        <w:spacing w:lineRule="auto" w:line="252"/>
        <w:ind w:firstLine="144"/>
        <w:jc w:val="both"/>
        <w:rPr>
          <w:color w:val="000000"/>
        </w:rPr>
      </w:pPr>
      <w:r>
        <w:rPr>
          <w:color w:val="000000"/>
        </w:rPr>
        <w:t xml:space="preserve">The station’s callsign appears </w:t>
      </w:r>
      <w:r>
        <w:rPr>
          <w:color w:val="000000"/>
        </w:rPr>
        <w:t>in the status panel</w:t>
      </w:r>
      <w:r>
        <w:rPr>
          <w:color w:val="000000"/>
        </w:rPr>
        <w:t xml:space="preserve">, as does the nominal operating frequency (kHz) and the transmitter’s </w:t>
      </w:r>
      <w:r>
        <w:rPr>
          <w:color w:val="000000"/>
        </w:rPr>
        <w:t>FT8</w:t>
      </w:r>
      <w:r>
        <w:rPr>
          <w:color w:val="000000"/>
        </w:rPr>
        <w:t xml:space="preserve"> offset (Hz). </w:t>
      </w:r>
    </w:p>
    <w:p>
      <w:pPr>
        <w:pStyle w:val="Normal"/>
        <w:widowControl w:val="false"/>
        <w:spacing w:lineRule="auto" w:line="252"/>
        <w:ind w:firstLine="144"/>
        <w:jc w:val="both"/>
        <w:rPr>
          <w:color w:val="000000"/>
        </w:rPr>
      </w:pPr>
      <w:r>
        <w:rPr>
          <w:color w:val="000000"/>
        </w:rPr>
        <w:t xml:space="preserve">The bottom line </w:t>
      </w:r>
      <w:r>
        <w:rPr>
          <w:color w:val="000000"/>
        </w:rPr>
        <w:t xml:space="preserve">of the status panel </w:t>
      </w:r>
      <w:r>
        <w:rPr>
          <w:color w:val="000000"/>
        </w:rPr>
        <w:t>displays the rig’s current mode, RECV, PEND (transmission), XMIT or TUNE.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 xml:space="preserve">The receiver displays its decoded messages in the middle-left panel.  Due to constrained screen space and a conflicting desire to report as much </w:t>
      </w:r>
      <w:r>
        <w:rPr>
          <w:color w:val="000000"/>
          <w:spacing w:val="-4"/>
        </w:rPr>
        <w:t xml:space="preserve">detail </w:t>
      </w:r>
      <w:r>
        <w:rPr>
          <w:color w:val="000000"/>
          <w:spacing w:val="-4"/>
        </w:rPr>
        <w:t xml:space="preserve">as possible about each signal, the display differs from the familiar </w:t>
      </w:r>
      <w:r>
        <w:rPr>
          <w:color w:val="000000"/>
          <w:spacing w:val="-4"/>
        </w:rPr>
        <w:t>WSJTX</w:t>
      </w:r>
      <w:r>
        <w:rPr>
          <w:color w:val="000000"/>
          <w:spacing w:val="-4"/>
        </w:rPr>
        <w:t>.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 xml:space="preserve">Signals received by and transmitted from the local station appear in the Station Messages panel </w:t>
      </w:r>
      <w:r>
        <w:rPr>
          <w:color w:val="000000"/>
          <w:spacing w:val="-4"/>
        </w:rPr>
        <w:t>on the righthand side of the screen</w:t>
      </w:r>
      <w:r>
        <w:rPr>
          <w:color w:val="000000"/>
          <w:spacing w:val="-4"/>
        </w:rPr>
        <w:t>.  These messages scroll so  the oldest message always appears at the top.  Most messages appear in white text, but repeated messages appear in yellow rather than in multiple lines.  Repeated, unsuccessful attempts to contact a station eventually timeout, and the final attempt appears in grey.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w:t>
      </w:r>
      <w:r>
        <w:rPr>
          <w:color w:val="000000"/>
          <w:spacing w:val="-4"/>
        </w:rPr>
        <w:t>standard, sequenced</w:t>
      </w:r>
      <w:r>
        <w:rPr>
          <w:color w:val="000000"/>
          <w:spacing w:val="-4"/>
        </w:rPr>
        <w:t xml:space="preserve">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 xml:space="preserve">AB:  Abort </w:t>
      </w:r>
      <w:r>
        <w:rPr>
          <w:color w:val="000000"/>
          <w:spacing w:val="-4"/>
        </w:rPr>
        <w:t>any</w:t>
      </w:r>
      <w:r>
        <w:rPr>
          <w:color w:val="000000"/>
          <w:spacing w:val="-4"/>
        </w:rPr>
        <w:t xml:space="preserve"> transmission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is a digital communication mode whose excellent weak signal performance imparts some compromises.</w:t>
      </w:r>
    </w:p>
    <w:p>
      <w:pPr>
        <w:pStyle w:val="Normal"/>
        <w:ind w:firstLine="144"/>
        <w:jc w:val="both"/>
        <w:rPr/>
      </w:pPr>
      <w:r>
        <w:rPr/>
        <w:t xml:space="preserve">All transmissions are of a fixed length and require ~12.6 seconds </w:t>
      </w:r>
      <w:r>
        <w:rPr/>
        <w:t>to complete</w:t>
      </w:r>
      <w:r>
        <w:rPr/>
        <w:t>.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Timing is important.</w:t>
      </w:r>
    </w:p>
    <w:p>
      <w:pPr>
        <w:pStyle w:val="Normal"/>
        <w:ind w:firstLine="144"/>
        <w:jc w:val="both"/>
        <w:rPr/>
      </w:pPr>
      <w:r>
        <w:rPr/>
        <w:t xml:space="preserve">Consider the case of a remote station transmitting CQ messages during even-numbered time slots and listening for responses during odd-numbered time slots.  At most, our receiving station has 2.4 seconds to decide to transmit a response during the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w:t>
      </w:r>
      <w:r>
        <w:rPr/>
        <w:t>with the</w:t>
      </w:r>
      <w:r>
        <w:rPr/>
        <w:t xml:space="preserve"> time slot.</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 xml:space="preserve">The CQ menu button directs RoboOp to transmit CQ messages and engage the first responder it hears in a QSO.  RoboOp </w:t>
      </w:r>
      <w:r>
        <w:rPr/>
        <w:t xml:space="preserve">will </w:t>
      </w:r>
      <w:r>
        <w:rPr/>
        <w:t xml:space="preserve">complete, </w:t>
      </w:r>
      <w:r>
        <w:rPr/>
        <w:t>at most,</w:t>
      </w:r>
      <w:r>
        <w:rPr/>
        <w:t xml:space="preserve"> a single QSO; it will not run continuously, logging QSO after QSO, while you enjoy a sandwich and cold beverage from the </w:t>
      </w:r>
      <w:r>
        <w:rPr/>
        <w:t>cooler</w:t>
      </w:r>
      <w:r>
        <w:rPr/>
        <w:t xml:space="preserve">.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 xml:space="preserve">By default, RoboOp will not respond to CQ messages from a known station already in the log.  However, this is configurable as this is exactly what you </w:t>
      </w:r>
      <w:r>
        <w:rPr/>
        <w:t>may wish to</w:t>
      </w:r>
      <w:r>
        <w:rPr/>
        <w:t xml:space="preserve">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  </w:t>
      </w:r>
      <w:r>
        <w:rPr/>
        <w:t>Y</w:t>
      </w:r>
      <w:r>
        <w:rPr/>
        <w:t>ou must remove the SD card to extract the log file on your computer.</w:t>
      </w:r>
    </w:p>
    <w:p>
      <w:pPr>
        <w:pStyle w:val="Normal"/>
        <w:keepNext w:val="true"/>
        <w:spacing w:before="240" w:after="80"/>
        <w:jc w:val="center"/>
        <w:rPr>
          <w:color w:val="000000"/>
        </w:rPr>
      </w:pPr>
      <w:r>
        <w:rPr>
          <w:smallCaps/>
          <w:color w:val="000000"/>
        </w:rPr>
        <w:t>VI. Configuration</w:t>
      </w:r>
    </w:p>
    <w:p>
      <w:pPr>
        <w:pStyle w:val="Normal"/>
        <w:ind w:firstLine="144"/>
        <w:jc w:val="both"/>
        <w:rPr/>
      </w:pPr>
      <w:r>
        <w:rPr/>
        <w:t xml:space="preserve">You must supply a configuration file, CONFIG.JSON, on the SD card installed in the Teensy MCU.  The Examples folder contains a </w:t>
      </w:r>
      <w:r>
        <w:rPr/>
        <w:t>sample</w:t>
      </w:r>
      <w:r>
        <w:rPr/>
        <w:t xml:space="preserve"> CONFIG.JSON which you can modify for your own station.  The </w:t>
      </w:r>
      <w:r>
        <w:rPr>
          <w:rFonts w:ascii="Courier New" w:hAnsi="Courier New"/>
        </w:rPr>
        <w:t>callsign</w:t>
      </w:r>
      <w:r>
        <w:rPr/>
        <w:t xml:space="preserve"> and </w:t>
      </w:r>
      <w:r>
        <w:rPr>
          <w:rFonts w:ascii="Courier New" w:hAnsi="Courier New"/>
        </w:rPr>
        <w:t>frequency</w:t>
      </w:r>
      <w:r>
        <w:rPr/>
        <w:t xml:space="preserve"> fields are required, the others are optional.  </w:t>
      </w:r>
      <w:r>
        <w:rPr/>
        <w:t xml:space="preserve">If you plan to operate without a permanent GPS connection, you will need to configure the </w:t>
      </w:r>
      <w:r>
        <w:rPr>
          <w:rFonts w:ascii="Courier New" w:hAnsi="Courier New"/>
        </w:rPr>
        <w:t>locator</w:t>
      </w:r>
      <w:r>
        <w:rPr/>
        <w:t xml:space="preserve"> field.</w:t>
      </w:r>
    </w:p>
    <w:p>
      <w:pPr>
        <w:pStyle w:val="Normal"/>
        <w:keepNext w:val="true"/>
        <w:spacing w:before="240" w:after="80"/>
        <w:jc w:val="center"/>
        <w:rPr>
          <w:color w:val="000000"/>
        </w:rPr>
      </w:pPr>
      <w:r>
        <w:rPr>
          <w:smallCaps/>
          <w:color w:val="000000"/>
        </w:rPr>
        <w:t>VII.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 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wonder how I know that;).</w:t>
      </w:r>
    </w:p>
    <w:p>
      <w:pPr>
        <w:pStyle w:val="Normal"/>
        <w:ind w:firstLine="144"/>
        <w:jc w:val="both"/>
        <w:rPr/>
      </w:pPr>
      <w:r>
        <w:rPr/>
      </w:r>
    </w:p>
    <w:p>
      <w:pPr>
        <w:pStyle w:val="Normal"/>
        <w:ind w:firstLine="144"/>
        <w:jc w:val="both"/>
        <w:rPr/>
      </w:pPr>
      <w:r>
        <w:rPr/>
        <w:t xml:space="preserve">In pursuit of improved testing, much of the V2.* firmware has been moved from the Arduino 2.0 IDE to PlatformIO, a  more capable IDE for projects of this size.  The platformio.ini file is located in the PocketFT8XcvrFW folder.  The easiest way to get started is to install the Arduino 2.0 IDE first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w:t>
      </w:r>
      <w:r>
        <w:rPr/>
        <w:t xml:space="preserve">the </w:t>
      </w:r>
      <w:r>
        <w:rPr/>
        <w:t xml:space="preserve">PocketFT8XcvrFW </w:t>
      </w:r>
      <w:r>
        <w:rPr/>
        <w:t>code</w:t>
      </w:r>
      <w:r>
        <w:rPr/>
        <w:t xml:space="preserve"> build</w:t>
      </w:r>
      <w:r>
        <w:rPr/>
        <w:t>s</w:t>
      </w:r>
      <w:r>
        <w:rPr/>
        <w:t xml:space="preserve"> clean as of April 23, 2025.</w:t>
      </w:r>
    </w:p>
    <w:p>
      <w:pPr>
        <w:pStyle w:val="Heading2"/>
        <w:widowControl/>
        <w:numPr>
          <w:ilvl w:val="0"/>
          <w:numId w:val="0"/>
        </w:numPr>
        <w:bidi w:val="0"/>
        <w:ind w:hanging="0" w:left="0"/>
        <w:jc w:val="left"/>
        <w:rPr/>
      </w:pPr>
      <w:r>
        <w:rPr>
          <w:color w:val="000000"/>
          <w:spacing w:val="-4"/>
        </w:rPr>
        <w:t xml:space="preserve">B. Test </w:t>
      </w:r>
      <w:r>
        <w:rPr>
          <w:color w:val="000000"/>
          <w:spacing w:val="-4"/>
        </w:rPr>
        <w:t>Programs</w:t>
      </w:r>
    </w:p>
    <w:p>
      <w:pPr>
        <w:pStyle w:val="Normal"/>
        <w:ind w:firstLine="144"/>
        <w:jc w:val="both"/>
        <w:rPr/>
      </w:pPr>
      <w:r>
        <w:rPr/>
        <w:t xml:space="preserve">There are a number of folders within </w:t>
      </w:r>
      <w:r>
        <w:rPr/>
        <w:t xml:space="preserve">the </w:t>
      </w:r>
      <w:r>
        <w:rPr/>
        <w:t xml:space="preserve">BenchTests </w:t>
      </w:r>
      <w:r>
        <w:rPr/>
        <w:t xml:space="preserve">folder </w:t>
      </w:r>
      <w:r>
        <w:rPr/>
        <w:t xml:space="preserve">containing small (mostly Arduino 2.0 IDE) test projects for the hardware.  The folders are numbered in a suggested order, and the code they contain was developed for testing new boards.  </w:t>
      </w:r>
      <w:r>
        <w:rPr/>
        <w:t>You may find them useful for testing new boards, but they are not required.</w:t>
      </w:r>
    </w:p>
    <w:p>
      <w:pPr>
        <w:pStyle w:val="Normal"/>
        <w:ind w:firstLine="144"/>
        <w:jc w:val="both"/>
        <w:rPr/>
      </w:pPr>
      <w:r>
        <w:rPr/>
        <w:t>Additional tests reside in the PlatformIO test folder.  As of the V2.* builds, these mainly address the user interface.</w:t>
      </w:r>
    </w:p>
    <w:p>
      <w:pPr>
        <w:pStyle w:val="Heading2"/>
        <w:widowControl/>
        <w:numPr>
          <w:ilvl w:val="0"/>
          <w:numId w:val="0"/>
        </w:numPr>
        <w:bidi w:val="0"/>
        <w:ind w:hanging="0" w:left="0"/>
        <w:jc w:val="left"/>
        <w:rPr/>
      </w:pPr>
      <w:r>
        <w:rPr>
          <w:color w:val="000000"/>
          <w:spacing w:val="-4"/>
        </w:rPr>
        <w:t>C. Investigations</w:t>
      </w:r>
    </w:p>
    <w:p>
      <w:pPr>
        <w:pStyle w:val="Normal"/>
        <w:ind w:firstLine="144"/>
        <w:jc w:val="both"/>
        <w:rPr/>
      </w:pPr>
      <w:r>
        <w:rPr/>
        <w:t>The Investigations folder contains folders and files used to prove (</w:t>
      </w:r>
      <w:r>
        <w:rPr/>
        <w:t>and</w:t>
      </w:r>
      <w:r>
        <w:rPr/>
        <w:t xml:space="preserve"> disprove!) some of the concepts developed for the firmware and hardware.</w:t>
      </w:r>
    </w:p>
    <w:p>
      <w:pPr>
        <w:pStyle w:val="Heading2"/>
        <w:widowControl/>
        <w:numPr>
          <w:ilvl w:val="0"/>
          <w:numId w:val="0"/>
        </w:numPr>
        <w:bidi w:val="0"/>
        <w:ind w:hanging="0" w:left="0"/>
        <w:jc w:val="left"/>
        <w:rPr/>
      </w:pPr>
      <w:r>
        <w:rPr>
          <w:color w:val="000000"/>
          <w:spacing w:val="-4"/>
        </w:rPr>
        <w:t>D. Filters</w:t>
      </w:r>
    </w:p>
    <w:p>
      <w:pPr>
        <w:pStyle w:val="Normal"/>
        <w:ind w:firstLine="144"/>
        <w:jc w:val="both"/>
        <w:rPr/>
      </w:pPr>
      <w:r>
        <w:rPr/>
        <w:t xml:space="preserve">The RFFilters folder contains a variety of </w:t>
      </w:r>
      <w:r>
        <w:rPr/>
        <w:t>LTSpice f</w:t>
      </w:r>
      <w:r>
        <w:rPr/>
        <w:t xml:space="preserve">ilter designs, simulations and daughter board </w:t>
      </w:r>
      <w:r>
        <w:rPr/>
        <w:t xml:space="preserve">designs. </w:t>
      </w:r>
    </w:p>
    <w:p>
      <w:pPr>
        <w:pStyle w:val="Heading2"/>
        <w:widowControl/>
        <w:numPr>
          <w:ilvl w:val="0"/>
          <w:numId w:val="0"/>
        </w:numPr>
        <w:bidi w:val="0"/>
        <w:ind w:hanging="0" w:left="0"/>
        <w:jc w:val="left"/>
        <w:rPr/>
      </w:pPr>
      <w:r>
        <w:rPr>
          <w:color w:val="000000"/>
          <w:spacing w:val="-4"/>
        </w:rPr>
        <w:t>E. Hardware</w:t>
      </w:r>
    </w:p>
    <w:p>
      <w:pPr>
        <w:pStyle w:val="Normal"/>
        <w:ind w:firstLine="144"/>
        <w:jc w:val="both"/>
        <w:rPr/>
      </w:pPr>
      <w:r>
        <w:rPr/>
        <w:t xml:space="preserve">The PocketFT8XcvrHW folder contains the KiCAD 8.0 files for the schematic and PCB artwork.  The V2.00 BOM is in the Mfg folder.  I had PCBWay build and assemble most SMT components on my boards.  The only SMT components not in the BOM (like… the antenna jack, the RTC’s battery holder…) are really easy to solder.  I installed low-profile headers on the Teensy 4.1 and THT soldered these to the PCB.  </w:t>
      </w:r>
    </w:p>
    <w:p>
      <w:pPr>
        <w:pStyle w:val="Normal"/>
        <w:ind w:firstLine="144"/>
        <w:jc w:val="both"/>
        <w:rPr/>
      </w:pPr>
      <w:r>
        <w:rPr/>
        <w:t>To build a complete rig, you need an assembled PCB, a Teensy 4.1, an Adafruit 2050 480x320 resistive touchscreen display, a holder for the RTC battery, an SMA antenna jack, tall headers for the display, low-profile headers for the Teensy, a (highly recommended) Adafruit Ultimate GPS and cables, a low-pass filter for your chosen operating frequency, an SD card, and a 5V power brick.  I built my low pass filters on the daughter board whose KiCAD files reside in the 5Pole40MLPFilter folder.</w:t>
      </w:r>
    </w:p>
    <w:p>
      <w:pPr>
        <w:pStyle w:val="Heading2"/>
        <w:widowControl/>
        <w:numPr>
          <w:ilvl w:val="0"/>
          <w:numId w:val="0"/>
        </w:numPr>
        <w:bidi w:val="0"/>
        <w:ind w:hanging="0" w:left="0"/>
        <w:jc w:val="left"/>
        <w:rPr/>
      </w:pPr>
      <w:r>
        <w:rPr>
          <w:color w:val="000000"/>
          <w:spacing w:val="-4"/>
        </w:rPr>
        <w:t xml:space="preserve">F. GPS </w:t>
      </w:r>
    </w:p>
    <w:p>
      <w:pPr>
        <w:pStyle w:val="Normal"/>
        <w:ind w:firstLine="144"/>
        <w:jc w:val="both"/>
        <w:rPr/>
      </w:pPr>
      <w:r>
        <w:rPr>
          <w:color w:val="000000"/>
          <w:spacing w:val="-4"/>
        </w:rPr>
        <w:t xml:space="preserve">J3 on the V2.00 boards break-out a GPS connection.  The pinout includes the necessary signals but their locations are out-of-order for an off-the-shelf ribbon cable connection to the </w:t>
      </w:r>
      <w:r>
        <w:rPr>
          <w:color w:val="000000"/>
          <w:spacing w:val="-4"/>
        </w:rPr>
        <w:t xml:space="preserve">current </w:t>
      </w:r>
      <w:r>
        <w:rPr>
          <w:color w:val="000000"/>
          <w:spacing w:val="-4"/>
        </w:rPr>
        <w:t>Adafruit Ultimate GPS.  I used a custom cable to make the appropriate signal connections from the PCB to Adafruit’s Ultimate GPS.</w:t>
      </w:r>
    </w:p>
    <w:p>
      <w:pPr>
        <w:pStyle w:val="Normal"/>
        <w:ind w:firstLine="144"/>
        <w:jc w:val="both"/>
        <w:rPr/>
      </w:pPr>
      <w:r>
        <w:rPr>
          <w:color w:val="000000"/>
          <w:spacing w:val="-4"/>
        </w:rPr>
        <w:t xml:space="preserve">The V2.00 BOM boards require a single patch wire to enable the firmware to monitor the PPS signal.  While the firmware can operate without PPS, it is highly desirable.  The required patch wire connects the PPS net from J3-1 to TN1-4.  Later versions of the schematic define the PPS net with this connection.  </w:t>
      </w:r>
      <w:r>
        <w:rPr>
          <w:color w:val="000000"/>
          <w:spacing w:val="-4"/>
        </w:rPr>
        <w:t>Hopefully, a future fabrication will eliminate the need for this patch wire.</w:t>
      </w:r>
    </w:p>
    <w:p>
      <w:pPr>
        <w:pStyle w:val="Heading2"/>
        <w:widowControl/>
        <w:numPr>
          <w:ilvl w:val="0"/>
          <w:numId w:val="0"/>
        </w:numPr>
        <w:bidi w:val="0"/>
        <w:ind w:hanging="0" w:left="0"/>
        <w:jc w:val="left"/>
        <w:rPr/>
      </w:pPr>
      <w:r>
        <w:rPr>
          <w:color w:val="000000"/>
          <w:spacing w:val="-4"/>
        </w:rPr>
        <w:t>G. Enclosure</w:t>
      </w:r>
    </w:p>
    <w:p>
      <w:pPr>
        <w:pStyle w:val="Normal"/>
        <w:ind w:firstLine="144"/>
        <w:jc w:val="both"/>
        <w:rPr/>
      </w:pPr>
      <w:r>
        <w:rPr>
          <w:color w:val="000000"/>
          <w:spacing w:val="-4"/>
        </w:rPr>
        <w:t xml:space="preserve">The FreeCAD and STL files reside in the </w:t>
      </w:r>
      <w:r>
        <w:rPr>
          <w:rFonts w:ascii="Courier New" w:hAnsi="Courier New"/>
          <w:color w:val="000000"/>
          <w:spacing w:val="-4"/>
        </w:rPr>
        <w:t>Enclosure</w:t>
      </w:r>
      <w:r>
        <w:rPr>
          <w:color w:val="000000"/>
          <w:spacing w:val="-4"/>
        </w:rPr>
        <w:t xml:space="preserve"> folder.  There is one file to build the main enclosure, and a second for the display bezel.</w:t>
      </w:r>
    </w:p>
    <w:p>
      <w:pPr>
        <w:pStyle w:val="Normal"/>
        <w:keepNext w:val="true"/>
        <w:spacing w:before="240" w:after="80"/>
        <w:jc w:val="center"/>
        <w:rPr>
          <w:color w:val="000000"/>
        </w:rPr>
      </w:pPr>
      <w:r>
        <w:rPr>
          <w:smallCaps/>
          <w:color w:val="000000"/>
        </w:rPr>
        <w:t>VII. Limitations</w:t>
      </w:r>
    </w:p>
    <w:p>
      <w:pPr>
        <w:pStyle w:val="Normal"/>
        <w:ind w:firstLine="144"/>
        <w:jc w:val="both"/>
        <w:rPr/>
      </w:pPr>
      <w:r>
        <w:rPr/>
        <w:t>Several menu buttons are defined but unimplemented in Version 2.* firmware.</w:t>
      </w:r>
    </w:p>
    <w:p>
      <w:pPr>
        <w:pStyle w:val="Normal"/>
        <w:ind w:firstLine="144"/>
        <w:jc w:val="both"/>
        <w:rPr/>
      </w:pPr>
      <w:r>
        <w:rPr/>
        <w:t>The FT8 library does not currently support hashed callsigns.  Received traffic with hashed callsigns is not displayed.</w:t>
      </w:r>
    </w:p>
    <w:p>
      <w:pPr>
        <w:pStyle w:val="Normal"/>
        <w:ind w:firstLine="144"/>
        <w:jc w:val="both"/>
        <w:rPr/>
      </w:pPr>
      <w:r>
        <w:rPr/>
        <w:t>I have long expected disappointment with the Si4735 receiver chip but its real-world performance seems up to the task of communicating with anyone receiving the little rig’s QRPP signal.</w:t>
      </w:r>
    </w:p>
    <w:p>
      <w:pPr>
        <w:pStyle w:val="Normal"/>
        <w:keepNext w:val="true"/>
        <w:spacing w:before="240" w:after="80"/>
        <w:jc w:val="center"/>
        <w:rPr>
          <w:color w:val="000000"/>
        </w:rPr>
      </w:pPr>
      <w:r>
        <w:rPr>
          <w:smallCaps/>
          <w:color w:val="000000"/>
        </w:rPr>
        <w:t>VII</w:t>
      </w:r>
      <w:r>
        <w:rPr>
          <w:smallCaps/>
          <w:color w:val="000000"/>
        </w:rPr>
        <w:t>I</w:t>
      </w:r>
      <w:r>
        <w:rPr>
          <w:smallCaps/>
          <w:color w:val="000000"/>
        </w:rPr>
        <w:t xml:space="preserve">. </w:t>
      </w:r>
      <w:r>
        <w:rPr>
          <w:smallCaps/>
          <w:color w:val="000000"/>
        </w:rPr>
        <w:t>Bug Reports and Other Contributions</w:t>
      </w:r>
    </w:p>
    <w:p>
      <w:pPr>
        <w:pStyle w:val="Normal"/>
        <w:ind w:firstLine="144"/>
        <w:jc w:val="both"/>
        <w:rPr/>
      </w:pPr>
      <w:r>
        <w:rPr/>
        <w:t>This is a homebrew, personal project without commercial support.  Perhaps the best way to report a bug is as a github issue.  As with any project, please review the known issues prior to submitting a duplicate report.</w:t>
      </w:r>
    </w:p>
    <w:p>
      <w:pPr>
        <w:pStyle w:val="Normal"/>
        <w:ind w:firstLine="144"/>
        <w:jc w:val="both"/>
        <w:rPr/>
      </w:pPr>
      <w:r>
        <w:rPr/>
        <w:t xml:space="preserve">If you wish to submit a </w:t>
      </w:r>
      <w:r>
        <w:rPr/>
        <w:t xml:space="preserve">github </w:t>
      </w:r>
      <w:r>
        <w:rPr/>
        <w:t xml:space="preserve">pull request to incorporate your bug fix or enhancement </w:t>
      </w:r>
      <w:r>
        <w:rPr/>
        <w:t>upstream</w:t>
      </w:r>
      <w:r>
        <w:rPr/>
        <w:t>, please contact me at conr2286</w:t>
      </w:r>
      <w:r>
        <w:rPr/>
        <w:t>@</w:t>
      </w:r>
      <w:r>
        <w:rPr/>
        <w:t xml:space="preserve">gmail.com </w:t>
      </w:r>
      <w:r>
        <w:rPr/>
        <w:t>to discuss how it might be merged.</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is a derivative of Charles Hill’s (W5BAA) Pocket FT8 project with important contributions from Ricardo Caritti (the Si4735 library), Karlis Goba (YL3JG, the FT8 library), Barb (WB2CBA, the SN74ACT244 PA), and many other widely available Adafruit, Arduino and PJRC libraries.  Charles and Barb continue their work with the DXFT8 project, another Pocket FT8 derivative.  I am indebted to tips from now-forgotten bloggers </w:t>
      </w:r>
      <w:r>
        <w:rPr>
          <w:color w:val="000000"/>
        </w:rPr>
        <w:t xml:space="preserve">(Hans and </w:t>
      </w:r>
      <w:r>
        <w:rPr>
          <w:color w:val="000000"/>
        </w:rPr>
        <w:t xml:space="preserve">many </w:t>
      </w:r>
      <w:r>
        <w:rPr>
          <w:color w:val="000000"/>
        </w:rPr>
        <w:t xml:space="preserve">others) </w:t>
      </w:r>
      <w:r>
        <w:rPr>
          <w:color w:val="000000"/>
        </w:rPr>
        <w:t>for getting the best phase noise performance from the Si5351, optimizing the sensitivity of the Si4735 receiver, combined RF/AF/digital PCB design, and getting the most from the Teensy 4.1 MCU.  With regard to the Si4735, I cannot overemphasize the importance of good PCB design and isolating the chip on its own I2C bus.</w:t>
      </w:r>
    </w:p>
    <w:p>
      <w:pPr>
        <w:pStyle w:val="Normal"/>
        <w:widowControl w:val="false"/>
        <w:spacing w:lineRule="auto" w:line="252"/>
        <w:ind w:firstLine="202"/>
        <w:jc w:val="both"/>
        <w:rPr>
          <w:color w:val="000000"/>
        </w:rPr>
      </w:pPr>
      <w:r>
        <w:rPr>
          <w:color w:val="000000"/>
        </w:rPr>
        <w:t xml:space="preserve">Back in the 60s, the ARRL Handbook published an amazing receiver, the Junior Miser’s Dream, that accomplished so much (for its day) with so little (if only I could afford that Eddystone dial;).  Its focused design influenced my engineering career, ever </w:t>
      </w:r>
      <w:r>
        <w:rPr>
          <w:color w:val="000000"/>
        </w:rPr>
        <w:t>discouraging</w:t>
      </w:r>
      <w:r>
        <w:rPr>
          <w:color w:val="000000"/>
        </w:rPr>
        <w:t xml:space="preserve"> unwarranted complexity.  The Pocket FT8 and its derivatives reflect that goal of doing so much with so little in our modern world.  May you too stand on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6">
        <w:r>
          <w:rPr>
            <w:rStyle w:val="Hyperlink"/>
            <w:sz w:val="16"/>
            <w:szCs w:val="16"/>
          </w:rPr>
          <w:t>https://ve2zaz.net/Si5351_Synth/Si5351_Synth.htm</w:t>
        </w:r>
      </w:hyperlink>
      <w:r>
        <w:rPr>
          <w:sz w:val="16"/>
          <w:szCs w:val="16"/>
        </w:rPr>
        <w:t>, November 2019.</w:t>
      </w:r>
    </w:p>
    <w:p>
      <w:pPr>
        <w:pStyle w:val="Normal"/>
        <w:numPr>
          <w:ilvl w:val="0"/>
          <w:numId w:val="0"/>
        </w:numPr>
        <w:ind w:hanging="0" w:left="270"/>
        <w:jc w:val="both"/>
        <w:rPr>
          <w:sz w:val="16"/>
          <w:szCs w:val="16"/>
        </w:rPr>
      </w:pPr>
      <w:r>
        <w:rPr>
          <w:sz w:val="16"/>
          <w:szCs w:val="16"/>
        </w:rPr>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Courier New">
    <w:charset w:val="01"/>
    <w:family w:val="modern"/>
    <w:pitch w:val="fixed"/>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The many nearby SOTA and POTA sites were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0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jpeg"/><Relationship Id="rId6" Type="http://schemas.openxmlformats.org/officeDocument/2006/relationships/hyperlink" Target="https://ve2zaz.net/Si5351_Synth/Si5351_Synth.htm"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LibreOffice/24.8.4.2$MacOSX_AARCH64 LibreOffice_project/bb3cfa12c7b1bf994ecc5649a80400d06cd71002</Application>
  <AppVersion>15.0000</AppVersion>
  <Pages>4</Pages>
  <Words>2789</Words>
  <Characters>14425</Characters>
  <CharactersWithSpaces>17208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dcterms:modified xsi:type="dcterms:W3CDTF">2025-06-04T09:53:50Z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