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COURSE APPLICABILITY</w:t>
      </w:r>
    </w:p>
    <w:p>
      <w:pPr>
        <w:spacing w:after="200"/>
        <w:jc w:val="center"/>
      </w:pPr>
      <w:r>
        <w:rPr>
          <w:rFonts w:ascii="Arial" w:cs="Arial" w:eastAsia="Arial" w:hAnsi="Arial"/>
          <w:b/>
          <w:bCs/>
          <w:color w:val="1B3A5C"/>
          <w:sz w:val="48"/>
          <w:szCs w:val="48"/>
        </w:rPr>
        <w:t xml:space="preserve">DECISION TREE</w:t>
      </w:r>
    </w:p>
    <w:p>
      <w:pPr>
        <w:pBdr>
          <w:bottom w:val="single" w:color="2E8B8B" w:sz="6" w:space="1"/>
        </w:pBdr>
        <w:spacing w:after="80"/>
        <w:jc w:val="center"/>
      </w:pPr>
    </w:p>
    <w:p>
      <w:pPr>
        <w:spacing w:after="100" w:before="200"/>
        <w:jc w:val="center"/>
      </w:pPr>
      <w:r>
        <w:rPr>
          <w:rFonts w:ascii="Arial" w:cs="Arial" w:eastAsia="Arial" w:hAnsi="Arial"/>
          <w:color w:val="2E8B8B"/>
          <w:sz w:val="28"/>
          <w:szCs w:val="28"/>
        </w:rPr>
        <w:t xml:space="preserve">Core Rule Engine Specification</w:t>
      </w:r>
    </w:p>
    <w:p>
      <w:pPr>
        <w:spacing w:after="100"/>
        <w:jc w:val="center"/>
      </w:pPr>
      <w:r>
        <w:rPr>
          <w:rFonts w:ascii="Arial" w:cs="Arial" w:eastAsia="Arial" w:hAnsi="Arial"/>
          <w:color w:val="666666"/>
          <w:sz w:val="24"/>
          <w:szCs w:val="24"/>
        </w:rPr>
        <w:t xml:space="preserve">VA Enrollment Certification Automation Project</w:t>
      </w:r>
    </w:p>
    <w:p>
      <w:pPr>
        <w:spacing w:after="600"/>
        <w:jc w:val="center"/>
      </w:pPr>
      <w:r>
        <w:rPr>
          <w:rFonts w:ascii="Arial" w:cs="Arial" w:eastAsia="Arial" w:hAnsi="Arial"/>
          <w:color w:val="666666"/>
          <w:sz w:val="24"/>
          <w:szCs w:val="24"/>
        </w:rPr>
        <w:t xml:space="preserve">SDSU Pilot — Facility Code 11910105</w:t>
      </w:r>
    </w:p>
    <w:p>
      <w:pPr>
        <w:spacing w:after="100"/>
        <w:jc w:val="center"/>
      </w:pPr>
      <w:r>
        <w:rPr>
          <w:rFonts w:ascii="Arial" w:cs="Arial" w:eastAsia="Arial" w:hAnsi="Arial"/>
          <w:color w:val="666666"/>
          <w:sz w:val="22"/>
          <w:szCs w:val="22"/>
        </w:rPr>
        <w:t xml:space="preserve">Prepared by: Paulina (SCO / Domain Expert) &amp; Claude (AI Assistant)</w:t>
      </w:r>
    </w:p>
    <w:p>
      <w:pPr>
        <w:spacing w:after="100"/>
        <w:jc w:val="center"/>
      </w:pPr>
      <w:r>
        <w:rPr>
          <w:rFonts w:ascii="Arial" w:cs="Arial" w:eastAsia="Arial" w:hAnsi="Arial"/>
          <w:color w:val="666666"/>
          <w:sz w:val="22"/>
          <w:szCs w:val="22"/>
        </w:rPr>
        <w:t xml:space="preserve">For: Chilly (Project Lead / Software Architect)</w:t>
      </w:r>
    </w:p>
    <w:p>
      <w:pPr>
        <w:spacing w:after="100"/>
        <w:jc w:val="center"/>
      </w:pPr>
      <w:r>
        <w:rPr>
          <w:rFonts w:ascii="Arial" w:cs="Arial" w:eastAsia="Arial" w:hAnsi="Arial"/>
          <w:color w:val="C62828"/>
          <w:sz w:val="22"/>
          <w:szCs w:val="22"/>
        </w:rPr>
        <w:t xml:space="preserve">Date: March 29, 2026 — DRAFT v0.1 (Pending Paulina Validation)</w:t>
      </w:r>
    </w:p>
    <w:p>
      <w:pPr>
        <w:spacing w:before="400"/>
        <w:jc w:val="center"/>
      </w:pPr>
      <w:r>
        <w:rPr>
          <w:rFonts w:ascii="Arial" w:cs="Arial" w:eastAsia="Arial" w:hAnsi="Arial"/>
          <w:i/>
          <w:iCs/>
          <w:color w:val="666666"/>
          <w:sz w:val="20"/>
          <w:szCs w:val="20"/>
        </w:rPr>
        <w:t xml:space="preserve">This document defines the logic the software must implement to determine whether each course on a student’s schedule can be certified for VA benefits. It is derived from the SCO Handbook (Rev 7.4, June 2025), 38 CFR Part 21, the SDSU WEAMS report, and Paulina’s described workflow. Paulina must validate every rule before Chilly implements it.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The Fundamental Rule</w:t>
      </w:r>
    </w:p>
    <w:p>
      <w:pPr>
        <w:spacing w:after="120"/>
      </w:pPr>
      <w:r>
        <w:rPr>
          <w:rFonts w:ascii="Arial" w:cs="Arial" w:eastAsia="Arial" w:hAnsi="Arial"/>
          <w:sz w:val="22"/>
          <w:szCs w:val="22"/>
        </w:rPr>
        <w:t xml:space="preserve">SCO Handbook, Course Applicability section: </w:t>
      </w:r>
      <w:r>
        <w:rPr>
          <w:rFonts w:ascii="Arial" w:cs="Arial" w:eastAsia="Arial" w:hAnsi="Arial"/>
          <w:b/>
          <w:bCs/>
          <w:i/>
          <w:iCs/>
          <w:sz w:val="22"/>
          <w:szCs w:val="22"/>
        </w:rPr>
        <w:t xml:space="preserve">"Only courses that satisfy requirements outlined by the curriculum guide or graduation evaluation form can be certified for VA purposes."</w:t>
      </w:r>
    </w:p>
    <w:p>
      <w:pPr>
        <w:spacing w:after="120"/>
      </w:pPr>
      <w:r>
        <w:rPr>
          <w:rFonts w:ascii="Arial" w:cs="Arial" w:eastAsia="Arial" w:hAnsi="Arial"/>
          <w:sz w:val="22"/>
          <w:szCs w:val="22"/>
        </w:rPr>
        <w:t xml:space="preserve">This is the single most important rule in the entire system. Every course on a student’s schedule must pass through this gate before it can be included in a VA certification. The software’s primary job is to automate this determination.</w:t>
      </w:r>
    </w:p>
    <w:p>
      <w:pPr>
        <w:spacing w:after="120"/>
      </w:pPr>
      <w:r>
        <w:rPr>
          <w:rFonts w:ascii="Arial" w:cs="Arial" w:eastAsia="Arial" w:hAnsi="Arial"/>
          <w:b/>
          <w:bCs/>
          <w:sz w:val="22"/>
          <w:szCs w:val="22"/>
        </w:rPr>
        <w:t xml:space="preserve">What this means for the software: </w:t>
      </w:r>
      <w:r>
        <w:rPr>
          <w:rFonts w:ascii="Arial" w:cs="Arial" w:eastAsia="Arial" w:hAnsi="Arial"/>
          <w:sz w:val="22"/>
          <w:szCs w:val="22"/>
        </w:rPr>
        <w:t xml:space="preserve">For each course on a student’s term schedule, the system must answer one question: Does this course satisfy a requirement in the student’s degree program? The answer comes from the Degree Audit Report (DARS) — the authoritative source at SDSU.</w:t>
      </w:r>
    </w:p>
    <w:p>
      <w:pPr>
        <w:pStyle w:val="Heading1"/>
      </w:pPr>
      <w:r>
        <w:rPr>
          <w:rFonts w:ascii="Arial" w:cs="Arial" w:eastAsia="Arial" w:hAnsi="Arial"/>
        </w:rPr>
        <w:t xml:space="preserve">2. The Decision Tree — Per-Course Logic</w:t>
      </w:r>
    </w:p>
    <w:p>
      <w:pPr>
        <w:spacing w:after="120"/>
      </w:pPr>
      <w:r>
        <w:rPr>
          <w:rFonts w:ascii="Arial" w:cs="Arial" w:eastAsia="Arial" w:hAnsi="Arial"/>
          <w:sz w:val="22"/>
          <w:szCs w:val="22"/>
        </w:rPr>
        <w:t xml:space="preserve">For every course on a student’s enrolled schedule, the software runs through these steps in order. A course must pass ALL steps to be certifiable.</w:t>
      </w:r>
    </w:p>
    <w:p>
      <w:pPr>
        <w:pStyle w:val="Heading2"/>
      </w:pPr>
      <w:r>
        <w:rPr>
          <w:rFonts w:ascii="Arial" w:cs="Arial" w:eastAsia="Arial" w:hAnsi="Arial"/>
        </w:rPr>
        <w:t xml:space="preserve">Step 1: Is the student’s declared program WEAMS-approved?</w:t>
      </w:r>
    </w:p>
    <w:p>
      <w:pPr>
        <w:spacing w:after="120"/>
      </w:pPr>
      <w:r>
        <w:rPr>
          <w:rFonts w:ascii="Arial" w:cs="Arial" w:eastAsia="Arial" w:hAnsi="Arial"/>
          <w:sz w:val="22"/>
          <w:szCs w:val="22"/>
        </w:rPr>
        <w:t xml:space="preserve">Before evaluating any individual course, the system must confirm the student’s declared degree program exists in the WEAMS 1998 report for SDSU (Facility Code 11910105) and is currently active (no withdrawal date, or withdrawal date is in the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in WEAMS?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 Proceed to Step 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 STOP. Flag: "Declared program not found in WEAMS." No courses can be certified. Route to SCO exception queue.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active?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 Proceed to Step 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 STOP. Flag: "Program withdrawn from WEAMS effective [date]." Route to SCO.</w:t>
            </w:r>
          </w:p>
        </w:tc>
      </w:tr>
    </w:tbl>
    <w:p>
      <w:pPr>
        <w:spacing w:after="80"/>
      </w:pP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Christopher Davis is in "Interdisciplinary Studies in Three Departments" (Program Code 880204). The WEAMS report lists "BA INTERDISCIPLINARY STUDIES THREE DEPTS" (code 021, effective 08/25/2005, no withdrawal date). This passes Step 1.</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How often do PeopleSoft program names NOT match WEAMS descriptors exactly? Is there an existing crosswalk, or do you match them manually? The software needs a lookup table mapping PeopleSoft program codes to WEAMS descriptors.</w:t>
      </w:r>
    </w:p>
    <w:p>
      <w:pPr>
        <w:pStyle w:val="Heading2"/>
      </w:pPr>
      <w:r>
        <w:rPr>
          <w:rFonts w:ascii="Arial" w:cs="Arial" w:eastAsia="Arial" w:hAnsi="Arial"/>
        </w:rPr>
        <w:t xml:space="preserve">Step 2: Is the course degree-applicable?</w:t>
      </w:r>
    </w:p>
    <w:p>
      <w:pPr>
        <w:spacing w:after="120"/>
      </w:pPr>
      <w:r>
        <w:rPr>
          <w:rFonts w:ascii="Arial" w:cs="Arial" w:eastAsia="Arial" w:hAnsi="Arial"/>
          <w:sz w:val="22"/>
          <w:szCs w:val="22"/>
        </w:rPr>
        <w:t xml:space="preserve">This is the core determination. The system checks the student’s DARS (Degree Audit Report) to see if the course fulfills any requirement in their approved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DARS Shows Course As…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a GE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GE area fulfilled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a major requirement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major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a minor requirement (minor is part of approved program)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minor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Fulfills elective units needed for graduation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if required to reach 120 units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true, rationale = elective toward unit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 elective (beyond units needed)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false, flag: "Excessive elective — cannot be certified"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listed anywhere in DARS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degree_applicable = false, flag: "Course not in degree audit"</w:t>
            </w:r>
          </w:p>
        </w:tc>
      </w:tr>
    </w:tbl>
    <w:p>
      <w:pPr>
        <w:spacing w:after="80"/>
      </w:pPr>
    </w:p>
    <w:p>
      <w:pPr>
        <w:spacing w:after="120"/>
      </w:pPr>
      <w:r>
        <w:rPr>
          <w:rFonts w:ascii="Arial" w:cs="Arial" w:eastAsia="Arial" w:hAnsi="Arial"/>
          <w:b/>
          <w:bCs/>
          <w:sz w:val="22"/>
          <w:szCs w:val="22"/>
        </w:rPr>
        <w:t xml:space="preserve">Real Example — Nick Foster (Fall 2024): </w:t>
      </w:r>
      <w:r>
        <w:rPr>
          <w:rFonts w:ascii="Arial" w:cs="Arial" w:eastAsia="Arial" w:hAnsi="Arial"/>
          <w:sz w:val="22"/>
          <w:szCs w:val="22"/>
        </w:rPr>
        <w:t xml:space="preserve">The handwritten SCO notes on Nick Foster’s schedule (annotated as Daniel Bahena, B.A. Journalism, Ch.33) show 5 courses at 3 units each = 15 total. The notes say R:6, D:6, T:12 and flag "ENS 331 not in DARS." This means the SCO determined that ENS 331 does NOT appear in the student’s degree audit for B.A. Journalism. The software must replicate this exact determination.</w:t>
      </w:r>
    </w:p>
    <w:p>
      <w:pPr>
        <w:spacing w:after="120"/>
      </w:pPr>
      <w:r>
        <w:rPr>
          <w:rFonts w:ascii="Arial" w:cs="Arial" w:eastAsia="Arial" w:hAnsi="Arial"/>
          <w:b/>
          <w:bCs/>
          <w:sz w:val="22"/>
          <w:szCs w:val="22"/>
        </w:rPr>
        <w:t xml:space="preserve">However: </w:t>
      </w:r>
      <w:r>
        <w:rPr>
          <w:rFonts w:ascii="Arial" w:cs="Arial" w:eastAsia="Arial" w:hAnsi="Arial"/>
          <w:sz w:val="22"/>
          <w:szCs w:val="22"/>
        </w:rPr>
        <w:t xml:space="preserve">Christopher Davis’s DARS shows ENS 331 counting under "IVA. Explorations — Natural Sciences" (GE requirement). This means ENS 331 IS degree-applicable for Davis but NOT for the Journalism student. The same course can be certifiable for one student and not another — it depends entirely on the individual’s degree audit.</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Is the DARS always the authoritative source? Are there cases where a course doesn’t show in DARS but you still certify it (e.g., advisor-approved substitutions, catalog exceptions)? If so, how does the software learn about those exceptions?</w:t>
      </w:r>
    </w:p>
    <w:p>
      <w:pPr>
        <w:pStyle w:val="Heading2"/>
      </w:pPr>
      <w:r>
        <w:rPr>
          <w:rFonts w:ascii="Arial" w:cs="Arial" w:eastAsia="Arial" w:hAnsi="Arial"/>
        </w:rPr>
        <w:t xml:space="preserve">Step 3: Is the course an audit?</w:t>
      </w:r>
    </w:p>
    <w:p>
      <w:pPr>
        <w:spacing w:after="120"/>
      </w:pPr>
      <w:r>
        <w:rPr>
          <w:rFonts w:ascii="Arial" w:cs="Arial" w:eastAsia="Arial" w:hAnsi="Arial"/>
          <w:sz w:val="22"/>
          <w:szCs w:val="22"/>
        </w:rPr>
        <w:t xml:space="preserve">Per SCO Handbook: Audited courses cannot be certified. If a student changes from credit to audit, report as a withdrawal effective the day of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Grading Basis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 Graded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 Proceed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to Step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CR/NC (Credit/No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 Proceed (with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to Step 4. Note: SDSU limits CR to 15 units for degree.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 NOT certifiable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from certification. If student changed from credit to audit mid-term, generate withdrawal amendment.</w:t>
            </w:r>
          </w:p>
        </w:tc>
      </w:tr>
    </w:tbl>
    <w:p>
      <w:pPr>
        <w:spacing w:after="80"/>
      </w:pPr>
    </w:p>
    <w:p>
      <w:pPr>
        <w:pStyle w:val="Heading2"/>
      </w:pPr>
      <w:r>
        <w:rPr>
          <w:rFonts w:ascii="Arial" w:cs="Arial" w:eastAsia="Arial" w:hAnsi="Arial"/>
        </w:rPr>
        <w:t xml:space="preserve">Step 4: Is this a repeat of a previously completed course?</w:t>
      </w:r>
    </w:p>
    <w:p>
      <w:pPr>
        <w:spacing w:after="120"/>
      </w:pPr>
      <w:r>
        <w:rPr>
          <w:rFonts w:ascii="Arial" w:cs="Arial" w:eastAsia="Arial" w:hAnsi="Arial"/>
          <w:sz w:val="22"/>
          <w:szCs w:val="22"/>
        </w:rPr>
        <w:t xml:space="preserve">Per SCO Handbook: Successfully completed courses may NOT be certified again, with three exceptions.</w:t>
      </w:r>
    </w:p>
    <w:p>
      <w:pPr>
        <w:spacing w:after="120"/>
      </w:pPr>
      <w:r>
        <w:rPr>
          <w:rFonts w:ascii="Arial" w:cs="Arial" w:eastAsia="Arial" w:hAnsi="Arial"/>
          <w:b/>
          <w:bCs/>
          <w:sz w:val="22"/>
          <w:szCs w:val="22"/>
        </w:rPr>
        <w:t xml:space="preserve">Certifiable repeat exceptions: </w:t>
      </w:r>
      <w:r>
        <w:rPr>
          <w:rFonts w:ascii="Arial" w:cs="Arial" w:eastAsia="Arial" w:hAnsi="Arial"/>
          <w:sz w:val="22"/>
          <w:szCs w:val="22"/>
        </w:rPr>
        <w:t xml:space="preserve">(1) Student failed the course previously. (2) Program requires a higher grade than what was earned (must be in catalog). (3) School requires the course be retaken because it was completed too long ago.</w:t>
      </w:r>
    </w:p>
    <w:p>
      <w:pPr>
        <w:spacing w:after="120"/>
      </w:pPr>
      <w:r>
        <w:rPr>
          <w:rFonts w:ascii="Arial" w:cs="Arial" w:eastAsia="Arial" w:hAnsi="Arial"/>
          <w:b/>
          <w:bCs/>
          <w:sz w:val="22"/>
          <w:szCs w:val="22"/>
        </w:rPr>
        <w:t xml:space="preserve">NOT certifiable: </w:t>
      </w:r>
      <w:r>
        <w:rPr>
          <w:rFonts w:ascii="Arial" w:cs="Arial" w:eastAsia="Arial" w:hAnsi="Arial"/>
          <w:sz w:val="22"/>
          <w:szCs w:val="22"/>
        </w:rPr>
        <w:t xml:space="preserve">Student repeating a successfully completed course just to improve GPA. Student choosing to retake an outdated course the school does not require to be retaken.</w:t>
      </w:r>
    </w:p>
    <w:p>
      <w:pPr>
        <w:spacing w:after="120"/>
      </w:pPr>
      <w:r>
        <w:rPr>
          <w:rFonts w:ascii="Arial" w:cs="Arial" w:eastAsia="Arial" w:hAnsi="Arial"/>
          <w:b/>
          <w:bCs/>
          <w:sz w:val="22"/>
          <w:szCs w:val="22"/>
        </w:rPr>
        <w:t xml:space="preserve">Software logic: </w:t>
      </w:r>
      <w:r>
        <w:rPr>
          <w:rFonts w:ascii="Arial" w:cs="Arial" w:eastAsia="Arial" w:hAnsi="Arial"/>
          <w:sz w:val="22"/>
          <w:szCs w:val="22"/>
        </w:rPr>
        <w:t xml:space="preserve">Check the student’s course history in DARS. If the course was previously completed with a passing grade, flag it for SCO review. The system cannot automatically determine whether a repeat falls under an exception — this requires SCO judgment.</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How often do you encounter repeat courses? Is the course history in DARS reliable enough to catch these, or do you cross-reference against transcripts?</w:t>
      </w:r>
    </w:p>
    <w:p>
      <w:pPr>
        <w:pStyle w:val="Heading2"/>
      </w:pPr>
      <w:r>
        <w:rPr>
          <w:rFonts w:ascii="Arial" w:cs="Arial" w:eastAsia="Arial" w:hAnsi="Arial"/>
        </w:rPr>
        <w:t xml:space="preserve">Step 5: Is this a remedial/deficiency course?</w:t>
      </w:r>
    </w:p>
    <w:p>
      <w:pPr>
        <w:spacing w:after="120"/>
      </w:pPr>
      <w:r>
        <w:rPr>
          <w:rFonts w:ascii="Arial" w:cs="Arial" w:eastAsia="Arial" w:hAnsi="Arial"/>
          <w:sz w:val="22"/>
          <w:szCs w:val="22"/>
        </w:rPr>
        <w:t xml:space="preserve">Per SCO Handbook: Remedial/deficiency courses (noncredit secondary-level courses required for entrance to or success in the program) CAN be certified, but only when the institution has established a verifiable need. Documentation (test results, placement records) must be in the student’s file.</w:t>
      </w:r>
    </w:p>
    <w:p>
      <w:pPr>
        <w:spacing w:after="120"/>
      </w:pPr>
      <w:r>
        <w:rPr>
          <w:rFonts w:ascii="Arial" w:cs="Arial" w:eastAsia="Arial" w:hAnsi="Arial"/>
          <w:b/>
          <w:bCs/>
          <w:sz w:val="22"/>
          <w:szCs w:val="22"/>
        </w:rPr>
        <w:t xml:space="preserve">Chapter-specific note: </w:t>
      </w:r>
      <w:r>
        <w:rPr>
          <w:rFonts w:ascii="Arial" w:cs="Arial" w:eastAsia="Arial" w:hAnsi="Arial"/>
          <w:sz w:val="22"/>
          <w:szCs w:val="22"/>
        </w:rPr>
        <w:t xml:space="preserve">For Ch35 students only, remedial credit goes in a separate R/D column (not the regular credit column). For all other chapters, R/D credit is entered in the regular credit column. Ch35 entitlement is not charged for up to 5 months of full-time remedial training.</w:t>
      </w:r>
    </w:p>
    <w:p>
      <w:pPr>
        <w:spacing w:after="120"/>
      </w:pPr>
      <w:r>
        <w:rPr>
          <w:rFonts w:ascii="Arial" w:cs="Arial" w:eastAsia="Arial" w:hAnsi="Arial"/>
          <w:b/>
          <w:bCs/>
          <w:sz w:val="22"/>
          <w:szCs w:val="22"/>
        </w:rPr>
        <w:t xml:space="preserve">Software logic: </w:t>
      </w:r>
      <w:r>
        <w:rPr>
          <w:rFonts w:ascii="Arial" w:cs="Arial" w:eastAsia="Arial" w:hAnsi="Arial"/>
          <w:sz w:val="22"/>
          <w:szCs w:val="22"/>
        </w:rPr>
        <w:t xml:space="preserve">If PeopleSoft or DARS flags a course as remedial/developmental, tag it as R/D and apply chapter-specific handling. Route to SCO if documentation requirement isn’t confirmed.</w:t>
      </w:r>
    </w:p>
    <w:p>
      <w:pPr>
        <w:pStyle w:val="Heading2"/>
      </w:pPr>
      <w:r>
        <w:rPr>
          <w:rFonts w:ascii="Arial" w:cs="Arial" w:eastAsia="Arial" w:hAnsi="Arial"/>
        </w:rPr>
        <w:t xml:space="preserve">Step 6: Classify the modality (distance vs. residential)</w:t>
      </w:r>
    </w:p>
    <w:p>
      <w:pPr>
        <w:spacing w:after="120"/>
      </w:pPr>
      <w:r>
        <w:rPr>
          <w:rFonts w:ascii="Arial" w:cs="Arial" w:eastAsia="Arial" w:hAnsi="Arial"/>
          <w:sz w:val="22"/>
          <w:szCs w:val="22"/>
        </w:rPr>
        <w:t xml:space="preserve">This step doesn’t determine certifiability — it determines HOW the course is reported. Modality affects the Monthly Housing Allowance (MHA) for Ch33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 Pattern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Certification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(SCO Handbook)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sessions ON LINE, no in-person meetings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DISTANCE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"Courses taken solely through distance learning should be identified as dist."</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sessions in a physical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RESIDENTIAL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in-residence training.</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 of online and in-person (hybrid)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RESIDENTIAL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training which combines residential and distance learning will be certified as in-residence" when it includes at least one 50-min in-person session. SDSU is approved for both modalities.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Voluntary in-person option (student can choose online)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DEPENDS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certify as residential only if there’s evidence the student attended at least one in-person session. Otherwise must report as distance.</w:t>
            </w:r>
          </w:p>
        </w:tc>
      </w:tr>
    </w:tbl>
    <w:p>
      <w:pPr>
        <w:spacing w:after="80"/>
      </w:pPr>
    </w:p>
    <w:p>
      <w:pPr>
        <w:spacing w:after="120"/>
      </w:pPr>
      <w:r>
        <w:rPr>
          <w:rFonts w:ascii="Arial" w:cs="Arial" w:eastAsia="Arial" w:hAnsi="Arial"/>
          <w:b/>
          <w:bCs/>
          <w:sz w:val="22"/>
          <w:szCs w:val="22"/>
        </w:rPr>
        <w:t xml:space="preserve">Real Example — Nick Foster: </w:t>
      </w:r>
      <w:r>
        <w:rPr>
          <w:rFonts w:ascii="Arial" w:cs="Arial" w:eastAsia="Arial" w:hAnsi="Arial"/>
          <w:sz w:val="22"/>
          <w:szCs w:val="22"/>
        </w:rPr>
        <w:t xml:space="preserve">MIS 401 has Tu online + Th in NE 173 (physical room). This is hybrid = certify as RESIDENTIAL. ENS 331 is all ON LINE = DISTANCE. MIS 585 is all ON LINE = DISTANCE. MIS 460 is Th in SSW 2501 only = RESIDENTIAL. MUSIC 151 is all ON LINE = DISTANCE.</w:t>
      </w:r>
    </w:p>
    <w:p>
      <w:pPr>
        <w:spacing w:after="120"/>
      </w:pPr>
      <w:r>
        <w:rPr>
          <w:rFonts w:ascii="Arial" w:cs="Arial" w:eastAsia="Arial" w:hAnsi="Arial"/>
          <w:sz w:val="22"/>
          <w:szCs w:val="22"/>
        </w:rPr>
        <w:t xml:space="preserve">This matches the SCO notes: R:6 (residential: MIS 401 + MIS 460 = 6 units), D:6 (distance: ENS 331 + MIS 585 + MUSIC 151 = 9 units, but ENS 331 is not certifiable, so D:6 = MIS 585 + MUSIC 151). T:12 total certifiable units (6R + 6D = 12, excluding the 3 non-certifiable ENS 331 units).</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Is my reading of the Nick Foster notes correct? R:6 means 6 residential units, D:6 means 6 distance units, T:12 means 12 total certifiable? And the 15th unit (ENS 331 = 3 units distance) is excluded because it’s not in DARS?</w:t>
      </w:r>
    </w:p>
    <w:p>
      <w:pPr>
        <w:pStyle w:val="Heading2"/>
      </w:pPr>
      <w:r>
        <w:rPr>
          <w:rFonts w:ascii="Arial" w:cs="Arial" w:eastAsia="Arial" w:hAnsi="Arial"/>
        </w:rPr>
        <w:t xml:space="preserve">Step 7: Compute Rate of Pursuit / Training Time</w:t>
      </w:r>
    </w:p>
    <w:p>
      <w:pPr>
        <w:spacing w:after="120"/>
      </w:pPr>
      <w:r>
        <w:rPr>
          <w:rFonts w:ascii="Arial" w:cs="Arial" w:eastAsia="Arial" w:hAnsi="Arial"/>
          <w:sz w:val="22"/>
          <w:szCs w:val="22"/>
        </w:rPr>
        <w:t xml:space="preserve">After determining which courses are certifiable and their modality, the system calculates the student’s enrollment intensity. This differs by chapter and by undergraduate/graduate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UG Training Time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Ch33 RoP</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MHA Eligible?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Regulatory Trigger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¾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VA update required per Paulina’s workflow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½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57F17"/>
                <w:sz w:val="20"/>
                <w:szCs w:val="20"/>
              </w:rPr>
              <w:t xml:space="preserve">YES (&gt;50%)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CRITICAL THRESHOLD: If student drops TO this level, VA must be notified. Tuition/fees must be reported for non-Ch33 if below ½ time.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½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NO (&lt;50%)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No MHA for Ch33. Tuition/fees must be reported for all chapters.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¼ time or less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Minimal benefits. Alert SCO.</w:t>
            </w:r>
          </w:p>
        </w:tc>
      </w:tr>
    </w:tbl>
    <w:p>
      <w:pPr>
        <w:spacing w:after="80"/>
      </w:pPr>
    </w:p>
    <w:p>
      <w:pPr>
        <w:spacing w:after="120"/>
      </w:pPr>
      <w:r>
        <w:rPr>
          <w:rFonts w:ascii="Arial" w:cs="Arial" w:eastAsia="Arial" w:hAnsi="Arial"/>
          <w:b/>
          <w:bCs/>
          <w:sz w:val="22"/>
          <w:szCs w:val="22"/>
        </w:rPr>
        <w:t xml:space="preserve">Nick Foster example: </w:t>
      </w:r>
      <w:r>
        <w:rPr>
          <w:rFonts w:ascii="Arial" w:cs="Arial" w:eastAsia="Arial" w:hAnsi="Arial"/>
          <w:sz w:val="22"/>
          <w:szCs w:val="22"/>
        </w:rPr>
        <w:t xml:space="preserve">12 certifiable units (6R + 6D) = Full-time. RoP = 12/12 = 100%. MHA eligible at full rate. Note: the student is enrolled in 15 units total, but only 12 are certifiable. The system uses certifiable units, not enrolled units, for the calculation.</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For graduate students, SDSU defines full-time (not the VA). What does SDSU use? Is it consistent across all grad programs, or does it vary by college/department? The software needs this as a configurable value per program level.</w:t>
      </w:r>
    </w:p>
    <w:p>
      <w:r>
        <w:br w:type="page"/>
      </w:r>
    </w:p>
    <w:p>
      <w:pPr>
        <w:pStyle w:val="Heading1"/>
      </w:pPr>
      <w:r>
        <w:rPr>
          <w:rFonts w:ascii="Arial" w:cs="Arial" w:eastAsia="Arial" w:hAnsi="Arial"/>
        </w:rPr>
        <w:t xml:space="preserve">3. Edge Cases the Engine Must Handle</w:t>
      </w:r>
    </w:p>
    <w:p>
      <w:pPr>
        <w:pStyle w:val="Heading2"/>
      </w:pPr>
      <w:r>
        <w:rPr>
          <w:rFonts w:ascii="Arial" w:cs="Arial" w:eastAsia="Arial" w:hAnsi="Arial"/>
        </w:rPr>
        <w:t xml:space="preserve">3a. Minors</w:t>
      </w:r>
    </w:p>
    <w:p>
      <w:pPr>
        <w:spacing w:after="120"/>
      </w:pPr>
      <w:r>
        <w:rPr>
          <w:rFonts w:ascii="Arial" w:cs="Arial" w:eastAsia="Arial" w:hAnsi="Arial"/>
          <w:sz w:val="22"/>
          <w:szCs w:val="22"/>
        </w:rPr>
        <w:t xml:space="preserve">Per SCO Handbook: A minor pursued as part of an approved major can be certified, even if additional credit is needed to graduate. Only courses required to complete the degree, including the minor, can be certified.</w:t>
      </w:r>
    </w:p>
    <w:p>
      <w:pPr>
        <w:spacing w:after="120"/>
      </w:pPr>
      <w:r>
        <w:rPr>
          <w:rFonts w:ascii="Arial" w:cs="Arial" w:eastAsia="Arial" w:hAnsi="Arial"/>
          <w:b/>
          <w:bCs/>
          <w:sz w:val="22"/>
          <w:szCs w:val="22"/>
        </w:rPr>
        <w:t xml:space="preserve">Christopher Davis example: </w:t>
      </w:r>
      <w:r>
        <w:rPr>
          <w:rFonts w:ascii="Arial" w:cs="Arial" w:eastAsia="Arial" w:hAnsi="Arial"/>
          <w:sz w:val="22"/>
          <w:szCs w:val="22"/>
        </w:rPr>
        <w:t xml:space="preserve">He has a Children’s Literature minor. His ECL courses (ECL 220, ECL 306A, ECL 306W) appear in the minor section of DARS. These are certifiable because the minor is part of his approved program.</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Does the minor need to be listed separately in WEAMS, or is it covered under the main BA program listing? The WEAMS report does not list minors as separate programs.</w:t>
      </w:r>
    </w:p>
    <w:p>
      <w:pPr>
        <w:pStyle w:val="Heading2"/>
      </w:pPr>
      <w:r>
        <w:rPr>
          <w:rFonts w:ascii="Arial" w:cs="Arial" w:eastAsia="Arial" w:hAnsi="Arial"/>
        </w:rPr>
        <w:t xml:space="preserve">3b. Double Majors</w:t>
      </w:r>
    </w:p>
    <w:p>
      <w:pPr>
        <w:spacing w:after="120"/>
      </w:pPr>
      <w:r>
        <w:rPr>
          <w:rFonts w:ascii="Arial" w:cs="Arial" w:eastAsia="Arial" w:hAnsi="Arial"/>
          <w:sz w:val="22"/>
          <w:szCs w:val="22"/>
        </w:rPr>
        <w:t xml:space="preserve">Per SCO Handbook: A double major does not need specific SAA approval but if approved separately, both majors must be listed in WEAMS. The student’s transcript reflects one degree with both majors listed.</w:t>
      </w:r>
    </w:p>
    <w:p>
      <w:pPr>
        <w:spacing w:after="120"/>
      </w:pPr>
      <w:r>
        <w:rPr>
          <w:rFonts w:ascii="Arial" w:cs="Arial" w:eastAsia="Arial" w:hAnsi="Arial"/>
          <w:b/>
          <w:bCs/>
          <w:sz w:val="22"/>
          <w:szCs w:val="22"/>
        </w:rPr>
        <w:t xml:space="preserve">Software logic: </w:t>
      </w:r>
      <w:r>
        <w:rPr>
          <w:rFonts w:ascii="Arial" w:cs="Arial" w:eastAsia="Arial" w:hAnsi="Arial"/>
          <w:sz w:val="22"/>
          <w:szCs w:val="22"/>
        </w:rPr>
        <w:t xml:space="preserve">If student has a double major, check that both majors appear in WEAMS (either as a combined listing or separately). Courses required by either major are certifiable. Route to SCO if only one major is WEAMS-listed.</w:t>
      </w:r>
    </w:p>
    <w:p>
      <w:pPr>
        <w:pStyle w:val="Heading2"/>
      </w:pPr>
      <w:r>
        <w:rPr>
          <w:rFonts w:ascii="Arial" w:cs="Arial" w:eastAsia="Arial" w:hAnsi="Arial"/>
        </w:rPr>
        <w:t xml:space="preserve">3c. Non-Punitive Grades (W, I, NC)</w:t>
      </w:r>
    </w:p>
    <w:p>
      <w:pPr>
        <w:spacing w:after="120"/>
      </w:pPr>
      <w:r>
        <w:rPr>
          <w:rFonts w:ascii="Arial" w:cs="Arial" w:eastAsia="Arial" w:hAnsi="Arial"/>
          <w:sz w:val="22"/>
          <w:szCs w:val="22"/>
        </w:rPr>
        <w:t xml:space="preserve">When a student receives a non-punitive grade (one that doesn’t count toward GPA), the SCO must determine if mitigating circumstances exist. Per the handbook, there is a 6-credit-hour exclusion: the first 6 credit hours of non-punitive grades do not result in an overpayment if the student otherwise had satisfactory attendance and progress.</w:t>
      </w:r>
    </w:p>
    <w:p>
      <w:pPr>
        <w:spacing w:after="120"/>
      </w:pPr>
      <w:r>
        <w:rPr>
          <w:rFonts w:ascii="Arial" w:cs="Arial" w:eastAsia="Arial" w:hAnsi="Arial"/>
          <w:b/>
          <w:bCs/>
          <w:sz w:val="22"/>
          <w:szCs w:val="22"/>
        </w:rPr>
        <w:t xml:space="preserve">Software logic: </w:t>
      </w:r>
      <w:r>
        <w:rPr>
          <w:rFonts w:ascii="Arial" w:cs="Arial" w:eastAsia="Arial" w:hAnsi="Arial"/>
          <w:sz w:val="22"/>
          <w:szCs w:val="22"/>
        </w:rPr>
        <w:t xml:space="preserve">Track non-punitive grade history per student. For the first 6 credit hours of non-punitive grades, no reporting action needed (but log it). Beyond 6 credit hours, flag for SCO to determine mitigating circumstances. Generate amendment if required.</w:t>
      </w:r>
    </w:p>
    <w:p>
      <w:pPr>
        <w:pStyle w:val="Heading2"/>
      </w:pPr>
      <w:r>
        <w:rPr>
          <w:rFonts w:ascii="Arial" w:cs="Arial" w:eastAsia="Arial" w:hAnsi="Arial"/>
        </w:rPr>
        <w:t xml:space="preserve">3d. Program Changes Mid-Semester</w:t>
      </w:r>
    </w:p>
    <w:p>
      <w:pPr>
        <w:spacing w:after="120"/>
      </w:pPr>
      <w:r>
        <w:rPr>
          <w:rFonts w:ascii="Arial" w:cs="Arial" w:eastAsia="Arial" w:hAnsi="Arial"/>
          <w:sz w:val="22"/>
          <w:szCs w:val="22"/>
        </w:rPr>
        <w:t xml:space="preserve">If a student changes their major mid-semester, courses that were certifiable under the old program may not be certifiable under the new one. The system must re-evaluate all courses against the new degree audit.</w:t>
      </w:r>
    </w:p>
    <w:p>
      <w:pPr>
        <w:spacing w:after="120"/>
      </w:pPr>
      <w:r>
        <w:rPr>
          <w:rFonts w:ascii="Arial" w:cs="Arial" w:eastAsia="Arial" w:hAnsi="Arial"/>
          <w:b/>
          <w:bCs/>
          <w:color w:val="C62828"/>
          <w:sz w:val="22"/>
          <w:szCs w:val="22"/>
        </w:rPr>
        <w:t xml:space="preserve">⚠ PAULINA TO VALIDATE: </w:t>
      </w:r>
      <w:r>
        <w:rPr>
          <w:rFonts w:ascii="Arial" w:cs="Arial" w:eastAsia="Arial" w:hAnsi="Arial"/>
          <w:sz w:val="22"/>
          <w:szCs w:val="22"/>
        </w:rPr>
        <w:t xml:space="preserve">When a student changes their major, does PeopleSoft update the DARS immediately? Is there a lag? How do you handle courses that were certified under the old major but don’t apply to the new one?</w:t>
      </w:r>
    </w:p>
    <w:p>
      <w:pPr>
        <w:pStyle w:val="Heading2"/>
      </w:pPr>
      <w:r>
        <w:rPr>
          <w:rFonts w:ascii="Arial" w:cs="Arial" w:eastAsia="Arial" w:hAnsi="Arial"/>
        </w:rPr>
        <w:t xml:space="preserve">3e. Concurrent/Supplemental Enrollment</w:t>
      </w:r>
    </w:p>
    <w:p>
      <w:pPr>
        <w:spacing w:after="120"/>
      </w:pPr>
      <w:r>
        <w:rPr>
          <w:rFonts w:ascii="Arial" w:cs="Arial" w:eastAsia="Arial" w:hAnsi="Arial"/>
          <w:sz w:val="22"/>
          <w:szCs w:val="22"/>
        </w:rPr>
        <w:t xml:space="preserve">When a student takes courses at another school ("guest" enrollment), the parent school must coordinate certification. The parent school certifies the guest school’s courses as supplemental. This is a Phase 2 concern but the data model should account for it.</w:t>
      </w:r>
    </w:p>
    <w:p>
      <w:pPr>
        <w:pStyle w:val="Heading2"/>
      </w:pPr>
      <w:r>
        <w:rPr>
          <w:rFonts w:ascii="Arial" w:cs="Arial" w:eastAsia="Arial" w:hAnsi="Arial"/>
        </w:rPr>
        <w:t xml:space="preserve">3f. Study Abroad</w:t>
      </w:r>
    </w:p>
    <w:p>
      <w:pPr>
        <w:spacing w:after="120"/>
      </w:pPr>
      <w:r>
        <w:rPr>
          <w:rFonts w:ascii="Arial" w:cs="Arial" w:eastAsia="Arial" w:hAnsi="Arial"/>
          <w:sz w:val="22"/>
          <w:szCs w:val="22"/>
        </w:rPr>
        <w:t xml:space="preserve">Study abroad uses a different facility code (SDSU’s is 11XA1105 per the WEAMS report). The Foundation Brief correctly flags this as a future phase.</w:t>
      </w:r>
    </w:p>
    <w:p>
      <w:r>
        <w:br w:type="page"/>
      </w:r>
    </w:p>
    <w:p>
      <w:pPr>
        <w:pStyle w:val="Heading1"/>
      </w:pPr>
      <w:r>
        <w:rPr>
          <w:rFonts w:ascii="Arial" w:cs="Arial" w:eastAsia="Arial" w:hAnsi="Arial"/>
        </w:rPr>
        <w:t xml:space="preserve">4. Data Sources for Each Decision Step</w:t>
      </w:r>
    </w:p>
    <w:p>
      <w:pPr>
        <w:spacing w:after="120"/>
      </w:pPr>
      <w:r>
        <w:rPr>
          <w:rFonts w:ascii="Arial" w:cs="Arial" w:eastAsia="Arial" w:hAnsi="Arial"/>
          <w:sz w:val="22"/>
          <w:szCs w:val="22"/>
        </w:rPr>
        <w:t xml:space="preserve">This maps each step in the decision tree to the specific data source and field the software reads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9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49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249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WEAMS Match</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WEAMS 1998 Report (parsed)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effective_start, effective_end, code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parsed from PDF or maintained as lookup table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Degree Applicable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DARS / Degree Audit (PeopleSoft)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requirement_area, course_pattern, status (fulfilled/needed)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DARS is the authoritative source for course-to-requirement mapping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Audit Check</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PeopleSoft Schedule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grading_basis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"AU" or audit flag; also detect credit-to-audit changes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Repeat Check</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DARS Course History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course_id, grade, term, repeat flags (&gt;D, &gt;R, &gt;X)</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DARS uses &gt;R for repeatable, &gt;D for duplicate, &gt;X for excluded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Remedial Check</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PeopleSoft / DARS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course_level, remedial_flag</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to confirm how SDSU flags remedial courses in PeopleSoft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Modality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PeopleSoft Schedule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(ON LINE vs. physical), days_times, component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 at least one physical session → residential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RoP / Training Time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from Steps 2+6</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certifiable_units, residential_units, distance_units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 12+ = full-time. Grad: institution-defined.</w:t>
            </w:r>
          </w:p>
        </w:tc>
      </w:tr>
    </w:tbl>
    <w:p>
      <w:pPr>
        <w:spacing w:after="80"/>
      </w:pPr>
    </w:p>
    <w:p>
      <w:pPr>
        <w:pStyle w:val="Heading1"/>
      </w:pPr>
      <w:r>
        <w:rPr>
          <w:rFonts w:ascii="Arial" w:cs="Arial" w:eastAsia="Arial" w:hAnsi="Arial"/>
        </w:rPr>
        <w:t xml:space="preserve">5. Complete Walkthrough — Nick Foster Test Case</w:t>
      </w:r>
    </w:p>
    <w:p>
      <w:pPr>
        <w:spacing w:after="120"/>
      </w:pPr>
      <w:r>
        <w:rPr>
          <w:rFonts w:ascii="Arial" w:cs="Arial" w:eastAsia="Arial" w:hAnsi="Arial"/>
          <w:sz w:val="22"/>
          <w:szCs w:val="22"/>
        </w:rPr>
        <w:t xml:space="preserve">This is what the software would produce for Nick Foster’s Fall 2024 schedule, based on the SCO’s handwritten annotations (student: Daniel Bahena, B.A. Journalism, Ch.33).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1248"/>
        <w:gridCol w:w="1248"/>
        <w:gridCol w:w="1248"/>
        <w:gridCol w:w="1404"/>
        <w:gridCol w:w="1404"/>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w:t>
            </w:r>
          </w:p>
        </w:tc>
        <w:tc>
          <w:tcPr>
            <w:tcW w:type="dxa" w:w="93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Units</w:t>
            </w:r>
          </w:p>
        </w:tc>
        <w:tc>
          <w:tcPr>
            <w:tcW w:type="dxa" w:w="12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DARS?</w:t>
            </w:r>
          </w:p>
        </w:tc>
        <w:tc>
          <w:tcPr>
            <w:tcW w:type="dxa" w:w="12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Certifiable?</w:t>
            </w:r>
          </w:p>
        </w:tc>
        <w:tc>
          <w:tcPr>
            <w:tcW w:type="dxa" w:w="12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Modality</w:t>
            </w:r>
          </w:p>
        </w:tc>
        <w:tc>
          <w:tcPr>
            <w:tcW w:type="dxa" w:w="14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 Units</w:t>
            </w:r>
          </w:p>
        </w:tc>
        <w:tc>
          <w:tcPr>
            <w:tcW w:type="dxa" w:w="14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 Units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 331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 401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 (hybrid)</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 460</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 585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151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TOTALS</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15.0</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 6.0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 6.0</w:t>
            </w:r>
          </w:p>
        </w:tc>
      </w:tr>
    </w:tbl>
    <w:p>
      <w:pPr>
        <w:spacing w:after="80"/>
      </w:pPr>
    </w:p>
    <w:p>
      <w:pPr>
        <w:spacing w:after="120"/>
      </w:pPr>
      <w:r>
        <w:rPr>
          <w:rFonts w:ascii="Arial" w:cs="Arial" w:eastAsia="Arial" w:hAnsi="Arial"/>
          <w:b/>
          <w:bCs/>
          <w:sz w:val="22"/>
          <w:szCs w:val="22"/>
        </w:rPr>
        <w:t xml:space="preserve">Certification output: </w:t>
      </w:r>
      <w:r>
        <w:rPr>
          <w:rFonts w:ascii="Arial" w:cs="Arial" w:eastAsia="Arial" w:hAnsi="Arial"/>
          <w:sz w:val="22"/>
          <w:szCs w:val="22"/>
        </w:rPr>
        <w:t xml:space="preserve">Total certifiable = 12.0 units (6R + 6D). Training time = Full-time (12 units). RoP = 12/12 = 100%. MHA = eligible at full residential rate (because residential units &gt; 0). ENS 331 excluded — not in degree audit. This matches the SCO’s handwritten determination exactly.</w:t>
      </w:r>
    </w:p>
    <w:p>
      <w:r>
        <w:br w:type="page"/>
      </w:r>
    </w:p>
    <w:p>
      <w:pPr>
        <w:pStyle w:val="Heading1"/>
      </w:pPr>
      <w:r>
        <w:rPr>
          <w:rFonts w:ascii="Arial" w:cs="Arial" w:eastAsia="Arial" w:hAnsi="Arial"/>
        </w:rPr>
        <w:t xml:space="preserve">6. Validation Questions for Paulina</w:t>
      </w:r>
    </w:p>
    <w:p>
      <w:pPr>
        <w:spacing w:after="120"/>
      </w:pPr>
      <w:r>
        <w:rPr>
          <w:rFonts w:ascii="Arial" w:cs="Arial" w:eastAsia="Arial" w:hAnsi="Arial"/>
          <w:sz w:val="22"/>
          <w:szCs w:val="22"/>
        </w:rPr>
        <w:t xml:space="preserve">These are the questions I need answered before Chilly can implement the rule engine. Each one maps to a specific decision point in the tree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446"/>
        <w:gridCol w:w="4446"/>
      </w:tblGrid>
      <w:tr>
        <w:tc>
          <w:tcPr>
            <w:tcW w:type="dxa" w:w="46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4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44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for the Software</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DARS always the authoritative source for course applicability, or do you sometimes certify courses not in the DARS (advisor approvals, substitutions, catalog exceptions)?</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the system can auto-certify based on DARS alone or needs an exception workflow.</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do you match PeopleSoft program names to WEAMS descriptors? Is there an existing crosswalk table, or do you do it from memory?</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needs a lookup table. If no crosswalk exists, we build one from the WEAMS report + PeopleSoft program codes.</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R:6, D:6, T:12 on Nick Foster’s schedule means 6 residential units, 6 distance units, 12 total certifiable? And the missing 3 units are ENS 331 excluded?</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that my reading of your annotation method is correct. This becomes the test case.</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hybrid courses (like MIS 401 with Tu online + Th in-person), do you always certify as residential? Any exceptions?</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Confirms the modality classification rule. The handbook says hybrid = residential if at least one 50-min session.</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does SDSU define as full-time for graduate students? Is it the same across all grad programs?</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Undergraduate is 12 units (per WEAMS). Graduate full-time modifier is "AS CERTIFIED" per WEAMS — meaning the school sets it. Need the actual number.</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student changes their major mid-semester, how quickly does DARS update? Do you re-evaluate all previously certified courses?</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whether the change monitoring system needs to watch for program changes and trigger re-evaluation.</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do you handle a course that’s required by the minor but NOT by the major? (e.g., Davis’s ECL courses for Children’s Lit minor)</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Handbook says minor courses are certifiable if part of the approved program. But does the system check minor requirements separately in DARS?</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there courses at SDSU that are degree-applicable but NOT in PeopleSoft’s schedule (e.g., thesis credits, independent study, practicum)?</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These might not appear as standard schedule entries. The system needs to know where to find them.</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Ch35 and Ch31 students, are there any differences in how you determine course applicability (vs. Ch33)?</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applicability should be chapter-agnostic, but reporting format differs. Need confirmation.</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does the Nick Foster schedule annotation connect to what you actually enter in Enrollment Manager? Walk me through the EM fields you fill in.</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the decision tree output to the actual EM submission format. This is the “last mile” of the automation.</w:t>
            </w:r>
          </w:p>
        </w:tc>
      </w:tr>
    </w:tbl>
    <w:p>
      <w:pPr>
        <w:spacing w:after="200"/>
      </w:pPr>
    </w:p>
    <w:p>
      <w:pPr>
        <w:pStyle w:val="Heading1"/>
      </w:pPr>
      <w:r>
        <w:rPr>
          <w:rFonts w:ascii="Arial" w:cs="Arial" w:eastAsia="Arial" w:hAnsi="Arial"/>
        </w:rPr>
        <w:t xml:space="preserve">7. What Happens Next</w:t>
      </w:r>
    </w:p>
    <w:p>
      <w:pPr>
        <w:spacing w:after="120"/>
      </w:pPr>
      <w:r>
        <w:rPr>
          <w:rFonts w:ascii="Arial" w:cs="Arial" w:eastAsia="Arial" w:hAnsi="Arial"/>
          <w:sz w:val="22"/>
          <w:szCs w:val="22"/>
        </w:rPr>
        <w:t xml:space="preserve">Once Paulina validates this decision tree, the following actions unlock:</w:t>
      </w:r>
    </w:p>
    <w:p>
      <w:pPr>
        <w:pStyle w:val="ListParagraph"/>
        <w:numPr>
          <w:ilvl w:val="0"/>
          <w:numId w:val="2"/>
        </w:numPr>
        <w:spacing w:after="80"/>
      </w:pPr>
      <w:r>
        <w:rPr>
          <w:rFonts w:ascii="Arial" w:cs="Arial" w:eastAsia="Arial" w:hAnsi="Arial"/>
          <w:sz w:val="22"/>
          <w:szCs w:val="22"/>
        </w:rPr>
        <w:t xml:space="preserve">Chilly can begin implementing the rule engine with confidence that the logic is SCO-validated.</w:t>
      </w:r>
    </w:p>
    <w:p>
      <w:pPr>
        <w:pStyle w:val="ListParagraph"/>
        <w:numPr>
          <w:ilvl w:val="0"/>
          <w:numId w:val="2"/>
        </w:numPr>
        <w:spacing w:after="80"/>
      </w:pPr>
      <w:r>
        <w:rPr>
          <w:rFonts w:ascii="Arial" w:cs="Arial" w:eastAsia="Arial" w:hAnsi="Arial"/>
          <w:sz w:val="22"/>
          <w:szCs w:val="22"/>
        </w:rPr>
        <w:t xml:space="preserve">The Nick Foster test case becomes the first automated regression test — the system’s output must match R:6, D:6, T:12 with ENS 331 excluded.</w:t>
      </w:r>
    </w:p>
    <w:p>
      <w:pPr>
        <w:pStyle w:val="ListParagraph"/>
        <w:numPr>
          <w:ilvl w:val="0"/>
          <w:numId w:val="2"/>
        </w:numPr>
        <w:spacing w:after="80"/>
      </w:pPr>
      <w:r>
        <w:rPr>
          <w:rFonts w:ascii="Arial" w:cs="Arial" w:eastAsia="Arial" w:hAnsi="Arial"/>
          <w:sz w:val="22"/>
          <w:szCs w:val="22"/>
        </w:rPr>
        <w:t xml:space="preserve">Priority #2 (Mamie Miller’s process capture) can proceed in parallel — that feeds the enrollment change monitoring logic (R2).</w:t>
      </w:r>
    </w:p>
    <w:p>
      <w:pPr>
        <w:pStyle w:val="ListParagraph"/>
        <w:numPr>
          <w:ilvl w:val="0"/>
          <w:numId w:val="2"/>
        </w:numPr>
        <w:spacing w:after="80"/>
      </w:pPr>
      <w:r>
        <w:rPr>
          <w:rFonts w:ascii="Arial" w:cs="Arial" w:eastAsia="Arial" w:hAnsi="Arial"/>
          <w:sz w:val="22"/>
          <w:szCs w:val="22"/>
        </w:rPr>
        <w:t xml:space="preserve">Priority #3 (WEAMS crosswalk) can start immediately — I can draft it from the WEAMS report you uploaded.</w:t>
      </w:r>
    </w:p>
    <w:p>
      <w:pPr>
        <w:spacing w:before="400"/>
      </w:pPr>
    </w:p>
    <w:p>
      <w:pPr>
        <w:pBdr>
          <w:top w:val="single" w:color="2E8B8B" w:sz="2" w:space="8"/>
        </w:pBdr>
        <w:spacing w:before="200"/>
      </w:pPr>
      <w:r>
        <w:rPr>
          <w:rFonts w:ascii="Arial" w:cs="Arial" w:eastAsia="Arial" w:hAnsi="Arial"/>
          <w:i/>
          <w:iCs/>
          <w:color w:val="666666"/>
          <w:sz w:val="20"/>
          <w:szCs w:val="20"/>
        </w:rPr>
        <w:t xml:space="preserve">This document is DRAFT v0.1. Nothing in here should be implemented until Paulina reviews and validates every rule. The SCO Handbook is the regulatory authority. Paulina’s daily workflow is the operational authority. This document is an attempt to translate both into software logic — but only Paulina can confirm it’s right.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right"/>
    </w:pPr>
    <w:r>
      <w:rPr>
        <w:rFonts w:ascii="Arial" w:cs="Arial" w:eastAsia="Arial" w:hAnsi="Arial"/>
        <w:color w:val="666666"/>
        <w:sz w:val="16"/>
        <w:szCs w:val="16"/>
      </w:rPr>
      <w:t xml:space="preserve">DRAFT v0.1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2" w:space="4"/>
      </w:pBdr>
    </w:pPr>
    <w:r>
      <w:rPr>
        <w:rFonts w:ascii="Arial" w:cs="Arial" w:eastAsia="Arial" w:hAnsi="Arial"/>
        <w:i/>
        <w:iCs/>
        <w:color w:val="2E8B8B"/>
        <w:sz w:val="18"/>
        <w:szCs w:val="18"/>
      </w:rPr>
      <w:t xml:space="preserve">Course Applicability Decision Tree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B8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2026-03-29T09:12:43.896Z</dcterms:created>
  <dcterms:modified xsi:type="dcterms:W3CDTF">2026-03-29T09:12:43.897Z</dcterms:modified>
</cp:coreProperties>
</file>

<file path=docProps/custom.xml><?xml version="1.0" encoding="utf-8"?>
<Properties xmlns="http://schemas.openxmlformats.org/officeDocument/2006/custom-properties" xmlns:vt="http://schemas.openxmlformats.org/officeDocument/2006/docPropsVTypes"/>
</file>