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pPr/>
      <w:r>
        <w:t>V9.9 | 2026-09-01 | 运维页迭代(backend_logs 分支):新增「访问统计」tab(GET /ops/traffic/stats 扫 access 日志文件聚合:总请求/失败/慢/独立用户/独立IP/平均耗时+24小时分布+接口Top15,6 指标卡片+24h 柱状图 SVG 暖棕总/红失败叠层+Top15 表,范围上限 14 天);操作日志筛选(模块/操作类型/结果)与详细日志筛选(日志类型/级别)全部改多选可搜索(el-select multiple filterable,/ops/logs 三参数改 List 多选 IN,新增 GET /ops/logs/options 动态选项);天气 API 页按关注优先级重排:调用趋势置顶(时间段单选+API 类型多选可搜索过滤+总量/失败/失败率摘要)→本月配额 4 卡片(本地统计)→24h 按 API 成功/错误/失败率合一表→财务沉底;修 3 个 bug:timeline 零填充修 x 轴覆盖不全(24h 桶改 %m-%d %H:00 防跨零点同小时合并)、x 标签按真实数据下标定位(修全挤左侧)、/console/v1/usage 恒 404 死接口改本地统计(Redis 计数器/DB fallback,只计数据 API);selectTimeline SQL 移 XML;图表改等比缩放;天气 tab i18n 化</w:t>
      </w:r>
    </w:p>
    <w:p>
      <w:pPr/>
      <w:r>
        <w:t>V9.8 | 2026-09-01 | 日志追溯体系(backend_logs 分支):三类日志文件分流(access 客户端调接口/server 内部流程+SQL+ERROR 堆栈/thirdparty 三方出站),按天滚动保留 7 天(可配);tid 16 位全链路串联(HTTP 自动/@Async MDC TaskDecorator 传播/WS 每消息独立);SQL 语句及入参恒开只进 server 文件;三方调用统一 ThirdPartyHttp 封装(&gt;&gt;&gt;/&lt;&lt;&lt;/!!! 三行式+脱敏);OperationLogAspect 业务操作日志双写(落库+server 日志行,@OperationLog 覆盖全功能写接口 130 处);运维「详细日志」页 GET /ops/logs/trace?tid= 按tid扫三类文件(堆栈续行归并),操作日志 TID 列点击跳转,前端 5xx 报错 toast 自带 [tid:xxx];新增 docs/日志规范.md(开发规范)与 docs/日志问题分析方法.md(排查方法论)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rPr>
          <w:sz w:val="18"/>
        </w:rP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ListBullet"/>
      </w:pPr>
      <w:r>
        <w:t>设备目录映射(music 分支,V9.8):POST /music/map 勾选设备目录递归扫描音频(mp3/flac/wav/ogg/m4a/aac/wma/opus)入库为影子曲目(url 存 storage:// 逻辑地址,不拷贝文件),元数据仅文件名(设备文件不做 ID3 下载解析);POST /music/refresh 重扫+prune 消失记录;映射曲目删除=物理删记录,设备文件永不动;歌单关联行同步清理</w:t>
      </w:r>
    </w:p>
    <w:p>
      <w:pPr>
        <w:pStyle w:val="ListBullet"/>
      </w:pPr>
      <w:r>
        <w:t>播放地址现签:GET /music/{id}/play-url(storage:// 逻辑地址 HMAC 签名 10 分钟,MusicPlayer/Music 页切歌现取,BGM 长时间挂机切歌不失效);上传流式化(transferTo 临时文件→mp3agic 解析→Files.copy 落盘);Music.vue 工具栏对齐相册规范(搜索/来源筛选/多选/从设备同步/上传)+全页 i18n 化</w:t>
      </w:r>
    </w:p>
    <w:p>
      <w:pPr>
        <w:pStyle w:val="ListBullet"/>
      </w:pPr>
      <w:r>
        <w:t>UI 统一规范(与相册/放映厅对齐):Music 页工具栏采用标准 .page-toolbar(tb-left 搜索+来源筛选 size=small,tb-right 多选/新建歌单/刷新映射/从设备同步/上传音乐下拉;el-dropdown 包裹的按钮 scoped 补 margin-left:12px 保持间距一致);多选=右上对勾圆标 pick-badge+卡片描边(禁叠加 checkbox 角标);设备映射曲目显示来源角标(设备名+状态点 VALID/OFFLINE/MISSING);放映厅 tb-left 筛选组件同步对齐 small 尺寸;全页文案走 music.* 中英词条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ListBullet"/>
      </w:pPr>
      <w:r>
        <w:t>**核心文件**: logback-spring.xml / AccessLogFilter / ThirdPartyHttp / AsyncConfig / OperationLogAspect(bizLog 双写)</w:t>
      </w:r>
    </w:p>
    <w:p>
      <w:pPr>
        <w:pStyle w:val="ListBullet"/>
      </w:pPr>
      <w:r>
        <w:t>**关键表**: sys_operation_log(含 trace_id 列,做索引入口)</w:t>
      </w:r>
    </w:p>
    <w:p>
      <w:pPr>
        <w:pStyle w:val="ListBullet"/>
      </w:pPr>
      <w:r>
        <w:t>**三类日志文件**: logs/access(客户端调接口,每请求一条:method/URI/入参/操作人/IP/状态/业务code/耗时/响应摘要,敏感字段打码,失败/慢自动升 WARN)+ logs/server(应用日志+SQL 语句及入参+ERROR 完整堆栈)+ logs/thirdparty(三方出站 &gt;&gt;&gt;/&lt;&lt;&lt;/!!! 三行式);按天滚动,保留 app.log-retention-days(默认 7)天,各类总量上限 1/2/1GB,AsyncAppender neverBlock 不阻塞业务</w:t>
      </w:r>
    </w:p>
    <w:p>
      <w:pPr>
        <w:pStyle w:val="ListBullet"/>
      </w:pPr>
      <w:r>
        <w:t>**六要素**: 时间/级别/线程/[tid]/位置(logger)/内容(谁/做什么/入参/结果/耗时)</w:t>
      </w:r>
    </w:p>
    <w:p>
      <w:pPr>
        <w:pStyle w:val="ListBullet"/>
      </w:pPr>
      <w:r>
        <w:t>**tid 贯穿**: TraceIdFilter 生成 16 位写 MDC+响应头 X-Trace-Id;@Async 经 MDC TaskDecorator 传播;WS 每消息独立 tid;三类文件天然关联</w:t>
      </w:r>
    </w:p>
    <w:p>
      <w:pPr>
        <w:pStyle w:val="ListBullet"/>
      </w:pPr>
      <w:r>
        <w:t>**SQL 日志**: mybatis.sql 恒 DEBUG 只进 server 文件(不进控制台);MyBatis 框架内部类分流 mybatis.sql.internal 压 INFO</w:t>
      </w:r>
    </w:p>
    <w:p>
      <w:pPr>
        <w:pStyle w:val="ListBullet"/>
      </w:pPr>
      <w:r>
        <w:t>**三方统一封装**: ThirdPartyHttp.get(service,url,headers,timeout),自动 thirdparty 日志+URL/头脱敏+gzip+异常堆栈;weather/ipapi/bing/baidu 已接入;大文件流式(百度 dlink)手动打日志</w:t>
      </w:r>
    </w:p>
    <w:p>
      <w:pPr>
        <w:pStyle w:val="ListBullet"/>
      </w:pPr>
      <w:r>
        <w:t>**业务操作日志双写**: @OperationLog 切面落库同时输出 server 日志一行([操作] MODULE.TYPE 描述 用户=xx#N 结果=SUCCESS/FAILED 耗时=Nms),全功能写接口约 130 处注解覆盖;新写接口必须加 @OperationLog</w:t>
      </w:r>
    </w:p>
    <w:p>
      <w:pPr>
        <w:pStyle w:val="ListBullet"/>
      </w:pPr>
      <w:r>
        <w:t>**运维详细日志**: GET /ops/logs/trace?tid=&amp;date= 扫三类文件按 tid 精确匹配,行头正则解析+堆栈续行归并,时间线合并(上限 3000 条);前端详细日志 tab+操作日志 TID 列点击跳转+ /ops?tab=trace&amp;tid= 直达;5xx 报错 toast 自带 [tid:xxx]</w:t>
      </w:r>
    </w:p>
    <w:p>
      <w:pPr>
        <w:pStyle w:val="ListBullet"/>
      </w:pPr>
      <w:r>
        <w:t>**访问量统计(V9.9)**: GET /ops/traffic/stats 扫 access 日志文件(上限 14 天)聚合总请求/失败(HTTP≥400 或业务code≠0)/慢请求(&gt;3s)/独立用户/独立 IP/平均耗时+24 小时分布+接口 Top15;WS 消息行无 status 不计入;前端「访问统计」tab 懒加载+?tab=traffic 直达</w:t>
      </w:r>
    </w:p>
    <w:p>
      <w:pPr>
        <w:pStyle w:val="ListBullet"/>
      </w:pPr>
      <w:r>
        <w:t>**筛选多选(V9.9)**: 操作日志模块/操作类型(distinct 动态选项)/结果 + 详细日志日志类型/级别,全部 el-select multiple filterable;/ops/logs 三参数改 List 多选 IN;/ops/logs/trace 加 sources/levels 过滤</w:t>
      </w:r>
    </w:p>
    <w:p>
      <w:pPr>
        <w:pStyle w:val="ListBullet"/>
      </w:pPr>
      <w:r>
        <w:t>**文档**: docs/日志规范.md(开发规范:级别标准/三方调用/脱敏清单/保留策略)、docs/日志问题分析方法.md(排查方法论:拿 tid 四途径→四步分析+案例+终端 grep)</w:t>
      </w:r>
    </w:p>
    <w:p>
      <w:pPr>
        <w:pStyle w:val="Heading4"/>
      </w:pPr>
      <w:r>
        <w:t>4.6.8 日志追溯体系(V9.8)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49999(Redis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/ops/logs/trace?tid=&amp;date=</w:t>
            </w:r>
          </w:p>
        </w:tc>
        <w:tc>
          <w:tcPr>
            <w:tcW w:type="dxa" w:w="2880"/>
          </w:tcPr>
          <w:p>
            <w:r>
              <w:t>详细日志(按 tid 检索三类日志文件)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/ops/logs/options</w:t>
            </w:r>
          </w:p>
        </w:tc>
        <w:tc>
          <w:tcPr>
            <w:tcW w:type="dxa" w:w="2880"/>
          </w:tcPr>
          <w:p>
            <w:r>
              <w:t>操作日志筛选项(distinct 模块/操作类型)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/ops/traffic/stats?startDate=&amp;endDate=</w:t>
            </w:r>
          </w:p>
        </w:tc>
        <w:tc>
          <w:tcPr>
            <w:tcW w:type="dxa" w:w="2880"/>
          </w:tcPr>
          <w:p>
            <w:r>
              <w:t>访问量统计(扫 access 日志聚合,上限 14 天)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