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4713D" w14:textId="641123DE" w:rsidR="00F01C5A" w:rsidRPr="00657C17" w:rsidRDefault="00F01C5A" w:rsidP="00F01C5A">
      <w:pPr>
        <w:pStyle w:val="ListParagraph"/>
        <w:numPr>
          <w:ilvl w:val="0"/>
          <w:numId w:val="1"/>
        </w:numPr>
        <w:rPr>
          <w:rFonts w:cstheme="minorHAnsi"/>
        </w:rPr>
      </w:pPr>
      <w:r w:rsidRPr="00657C17">
        <w:rPr>
          <w:rFonts w:cstheme="minorHAnsi"/>
        </w:rPr>
        <w:t xml:space="preserve">The purpose of this analysis is to </w:t>
      </w:r>
      <w:r w:rsidR="00657C17" w:rsidRPr="00657C17">
        <w:rPr>
          <w:rFonts w:cstheme="minorHAnsi"/>
        </w:rPr>
        <w:t>compare</w:t>
      </w:r>
      <w:r w:rsidRPr="00657C17">
        <w:rPr>
          <w:rFonts w:cstheme="minorHAnsi"/>
        </w:rPr>
        <w:t xml:space="preserve"> </w:t>
      </w:r>
      <w:r w:rsidRPr="00657C17">
        <w:rPr>
          <w:rFonts w:cstheme="minorHAnsi"/>
          <w:color w:val="2B2B2B"/>
        </w:rPr>
        <w:t xml:space="preserve">how different campaigns </w:t>
      </w:r>
      <w:r w:rsidR="0004280A" w:rsidRPr="00657C17">
        <w:rPr>
          <w:rFonts w:cstheme="minorHAnsi"/>
          <w:color w:val="2B2B2B"/>
        </w:rPr>
        <w:t>prospered</w:t>
      </w:r>
      <w:r w:rsidRPr="00657C17">
        <w:rPr>
          <w:rFonts w:cstheme="minorHAnsi"/>
          <w:color w:val="2B2B2B"/>
        </w:rPr>
        <w:t xml:space="preserve"> in relation to their launch dates and their funding goals.</w:t>
      </w:r>
      <w:r w:rsidR="0004280A" w:rsidRPr="00657C17">
        <w:rPr>
          <w:rFonts w:cstheme="minorHAnsi"/>
          <w:color w:val="2B2B2B"/>
        </w:rPr>
        <w:t xml:space="preserve"> By looking at the “Theatre outcomes by lunch date”, we can see that the month of May has a greater success rate, followed by the month of June.</w:t>
      </w:r>
      <w:r w:rsidR="00984D41" w:rsidRPr="00657C17">
        <w:rPr>
          <w:rFonts w:cstheme="minorHAnsi"/>
          <w:color w:val="2B2B2B"/>
        </w:rPr>
        <w:t xml:space="preserve"> On the other hand, the months of January, June, July, and October all have almost the same rate of </w:t>
      </w:r>
      <w:r w:rsidR="00EA25DC" w:rsidRPr="00657C17">
        <w:rPr>
          <w:rFonts w:cstheme="minorHAnsi"/>
          <w:color w:val="2B2B2B"/>
        </w:rPr>
        <w:t xml:space="preserve">number of failed campaigns launched. </w:t>
      </w:r>
    </w:p>
    <w:tbl>
      <w:tblPr>
        <w:tblW w:w="6160" w:type="dxa"/>
        <w:tblLook w:val="04A0" w:firstRow="1" w:lastRow="0" w:firstColumn="1" w:lastColumn="0" w:noHBand="0" w:noVBand="1"/>
      </w:tblPr>
      <w:tblGrid>
        <w:gridCol w:w="1780"/>
        <w:gridCol w:w="1680"/>
        <w:gridCol w:w="732"/>
        <w:gridCol w:w="1021"/>
        <w:gridCol w:w="1160"/>
      </w:tblGrid>
      <w:tr w:rsidR="00EA25DC" w:rsidRPr="00EA25DC" w14:paraId="4F8D92C4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A9E91B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Parent Category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607F30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theater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07C3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2ADF0" w14:textId="77777777" w:rsidR="00EA25DC" w:rsidRPr="00EA25DC" w:rsidRDefault="00EA25DC" w:rsidP="00EA25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7B1D2" w14:textId="77777777" w:rsidR="00EA25DC" w:rsidRPr="00EA25DC" w:rsidRDefault="00EA25DC" w:rsidP="00EA25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25DC" w:rsidRPr="00EA25DC" w14:paraId="25B788FC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5443C01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Years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BE9AD4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(All)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66DCA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EAFC1" w14:textId="77777777" w:rsidR="00EA25DC" w:rsidRPr="00EA25DC" w:rsidRDefault="00EA25DC" w:rsidP="00EA25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962FE" w14:textId="77777777" w:rsidR="00EA25DC" w:rsidRPr="00EA25DC" w:rsidRDefault="00EA25DC" w:rsidP="00EA25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25DC" w:rsidRPr="00EA25DC" w14:paraId="756C491D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EF5CE" w14:textId="77777777" w:rsidR="00EA25DC" w:rsidRPr="00EA25DC" w:rsidRDefault="00EA25DC" w:rsidP="00EA25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8938A" w14:textId="77777777" w:rsidR="00EA25DC" w:rsidRPr="00EA25DC" w:rsidRDefault="00EA25DC" w:rsidP="00EA25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0D55A" w14:textId="77777777" w:rsidR="00EA25DC" w:rsidRPr="00EA25DC" w:rsidRDefault="00EA25DC" w:rsidP="00EA25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5845C" w14:textId="77777777" w:rsidR="00EA25DC" w:rsidRPr="00EA25DC" w:rsidRDefault="00EA25DC" w:rsidP="00EA25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38CC6" w14:textId="77777777" w:rsidR="00EA25DC" w:rsidRPr="00EA25DC" w:rsidRDefault="00EA25DC" w:rsidP="00EA25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25DC" w:rsidRPr="00EA25DC" w14:paraId="53278909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3DDEC9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A25DC">
              <w:rPr>
                <w:rFonts w:ascii="Calibri" w:eastAsia="Times New Roman" w:hAnsi="Calibri" w:cs="Calibri"/>
                <w:b/>
                <w:bCs/>
                <w:color w:val="000000"/>
              </w:rPr>
              <w:t>Count of outcome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98AB99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A25DC">
              <w:rPr>
                <w:rFonts w:ascii="Calibri" w:eastAsia="Times New Roman" w:hAnsi="Calibri" w:cs="Calibri"/>
                <w:b/>
                <w:bCs/>
                <w:color w:val="000000"/>
              </w:rPr>
              <w:t>Column Labels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FBD99B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D80506" w14:textId="77777777" w:rsidR="00EA25DC" w:rsidRPr="00EA25DC" w:rsidRDefault="00EA25DC" w:rsidP="00EA25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B45785F" w14:textId="77777777" w:rsidR="00EA25DC" w:rsidRPr="00EA25DC" w:rsidRDefault="00EA25DC" w:rsidP="00EA25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25DC" w:rsidRPr="00EA25DC" w14:paraId="66C3420F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EC104C6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A25DC">
              <w:rPr>
                <w:rFonts w:ascii="Calibri" w:eastAsia="Times New Roman" w:hAnsi="Calibri" w:cs="Calibri"/>
                <w:b/>
                <w:bCs/>
                <w:color w:val="000000"/>
              </w:rPr>
              <w:t>Row Labels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E0E5FD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A25DC">
              <w:rPr>
                <w:rFonts w:ascii="Calibri" w:eastAsia="Times New Roman" w:hAnsi="Calibri" w:cs="Calibri"/>
                <w:b/>
                <w:bCs/>
                <w:color w:val="000000"/>
              </w:rPr>
              <w:t>successful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E3EE61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A25DC">
              <w:rPr>
                <w:rFonts w:ascii="Calibri" w:eastAsia="Times New Roman" w:hAnsi="Calibri" w:cs="Calibri"/>
                <w:b/>
                <w:bCs/>
                <w:color w:val="000000"/>
              </w:rPr>
              <w:t>failed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3CE669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A25DC">
              <w:rPr>
                <w:rFonts w:ascii="Calibri" w:eastAsia="Times New Roman" w:hAnsi="Calibri" w:cs="Calibri"/>
                <w:b/>
                <w:bCs/>
                <w:color w:val="000000"/>
              </w:rPr>
              <w:t>canceled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604EFF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A25DC">
              <w:rPr>
                <w:rFonts w:ascii="Calibri" w:eastAsia="Times New Roman" w:hAnsi="Calibri" w:cs="Calibri"/>
                <w:b/>
                <w:bCs/>
                <w:color w:val="000000"/>
              </w:rPr>
              <w:t>Grand Total</w:t>
            </w:r>
          </w:p>
        </w:tc>
      </w:tr>
      <w:tr w:rsidR="00EA25DC" w:rsidRPr="00EA25DC" w14:paraId="3A4ED65E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A26D8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Jan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11944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315A6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27A3C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85698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</w:tr>
      <w:tr w:rsidR="00EA25DC" w:rsidRPr="00EA25DC" w14:paraId="07733F00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2A31F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Feb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8C756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3F773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8BC03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192A2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</w:tr>
      <w:tr w:rsidR="00EA25DC" w:rsidRPr="00EA25DC" w14:paraId="7DB42D20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496EC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Mar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ED737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34001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B5D33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34AA9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</w:tr>
      <w:tr w:rsidR="00EA25DC" w:rsidRPr="00EA25DC" w14:paraId="65BA1FEA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42F06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Apr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C992C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D1C54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49936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66629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</w:tr>
      <w:tr w:rsidR="00EA25DC" w:rsidRPr="00EA25DC" w14:paraId="139BE95A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738F0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May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01C5E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CF912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C06DA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FA578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166</w:t>
            </w:r>
          </w:p>
        </w:tc>
      </w:tr>
      <w:tr w:rsidR="00EA25DC" w:rsidRPr="00EA25DC" w14:paraId="071AA3F9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3E5CE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Jun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3EDF2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C3C27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C5279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4CF89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153</w:t>
            </w:r>
          </w:p>
        </w:tc>
      </w:tr>
      <w:tr w:rsidR="00EA25DC" w:rsidRPr="00EA25DC" w14:paraId="0AD42B39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13BD5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Jul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132F2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C3C37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EDCB3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5AD40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138</w:t>
            </w:r>
          </w:p>
        </w:tc>
      </w:tr>
      <w:tr w:rsidR="00EA25DC" w:rsidRPr="00EA25DC" w14:paraId="734EB4DA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ADB50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Aug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C48FA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89283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97073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BC2D7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123</w:t>
            </w:r>
          </w:p>
        </w:tc>
      </w:tr>
      <w:tr w:rsidR="00EA25DC" w:rsidRPr="00EA25DC" w14:paraId="1E36417D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D0E0D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Sep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0D021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D5FCD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0FED6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D1688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</w:tr>
      <w:tr w:rsidR="00EA25DC" w:rsidRPr="00EA25DC" w14:paraId="02476064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B2956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Oct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D824F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D0822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DEEB9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BF80A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</w:tr>
      <w:tr w:rsidR="00EA25DC" w:rsidRPr="00EA25DC" w14:paraId="64490B1C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99E1E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Nov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3AACF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CA3B9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1EDAD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7D2A5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</w:tr>
      <w:tr w:rsidR="00EA25DC" w:rsidRPr="00EA25DC" w14:paraId="24154E3A" w14:textId="77777777" w:rsidTr="00EA25DC">
        <w:trPr>
          <w:trHeight w:val="288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C2516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Dec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796C1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F5B2E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9D138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C458E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A25DC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</w:tr>
      <w:tr w:rsidR="00EA25DC" w:rsidRPr="00EA25DC" w14:paraId="5890FE44" w14:textId="77777777" w:rsidTr="00EA25DC">
        <w:trPr>
          <w:trHeight w:val="288"/>
        </w:trPr>
        <w:tc>
          <w:tcPr>
            <w:tcW w:w="17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66C14A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A25DC">
              <w:rPr>
                <w:rFonts w:ascii="Calibri" w:eastAsia="Times New Roman" w:hAnsi="Calibri" w:cs="Calibri"/>
                <w:b/>
                <w:bCs/>
                <w:color w:val="000000"/>
              </w:rPr>
              <w:t>Grand Total</w:t>
            </w:r>
          </w:p>
        </w:tc>
        <w:tc>
          <w:tcPr>
            <w:tcW w:w="16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1212E4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A25DC">
              <w:rPr>
                <w:rFonts w:ascii="Calibri" w:eastAsia="Times New Roman" w:hAnsi="Calibri" w:cs="Calibri"/>
                <w:b/>
                <w:bCs/>
                <w:color w:val="000000"/>
              </w:rPr>
              <w:t>839</w:t>
            </w:r>
          </w:p>
        </w:tc>
        <w:tc>
          <w:tcPr>
            <w:tcW w:w="6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6B9AF5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A25DC">
              <w:rPr>
                <w:rFonts w:ascii="Calibri" w:eastAsia="Times New Roman" w:hAnsi="Calibri" w:cs="Calibri"/>
                <w:b/>
                <w:bCs/>
                <w:color w:val="000000"/>
              </w:rPr>
              <w:t>493</w:t>
            </w:r>
          </w:p>
        </w:tc>
        <w:tc>
          <w:tcPr>
            <w:tcW w:w="9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247295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A25DC">
              <w:rPr>
                <w:rFonts w:ascii="Calibri" w:eastAsia="Times New Roman" w:hAnsi="Calibri" w:cs="Calibri"/>
                <w:b/>
                <w:bCs/>
                <w:color w:val="000000"/>
              </w:rPr>
              <w:t>37</w:t>
            </w:r>
          </w:p>
        </w:tc>
        <w:tc>
          <w:tcPr>
            <w:tcW w:w="11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4CA635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A25DC">
              <w:rPr>
                <w:rFonts w:ascii="Calibri" w:eastAsia="Times New Roman" w:hAnsi="Calibri" w:cs="Calibri"/>
                <w:b/>
                <w:bCs/>
                <w:color w:val="000000"/>
              </w:rPr>
              <w:t>1369</w:t>
            </w:r>
          </w:p>
        </w:tc>
      </w:tr>
      <w:tr w:rsidR="00EA25DC" w:rsidRPr="00EA25DC" w14:paraId="1600AD06" w14:textId="77777777" w:rsidTr="00EA25DC">
        <w:trPr>
          <w:trHeight w:val="288"/>
        </w:trPr>
        <w:tc>
          <w:tcPr>
            <w:tcW w:w="17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</w:tcPr>
          <w:p w14:paraId="3DE234C3" w14:textId="77777777" w:rsidR="00EA25DC" w:rsidRPr="00EA25DC" w:rsidRDefault="00EA25DC" w:rsidP="00EA25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6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</w:tcPr>
          <w:p w14:paraId="2A0EFE40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6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</w:tcPr>
          <w:p w14:paraId="1C3C95D3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</w:tcPr>
          <w:p w14:paraId="5B4C7872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16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</w:tcPr>
          <w:p w14:paraId="1FB5A17B" w14:textId="77777777" w:rsidR="00EA25DC" w:rsidRPr="00EA25DC" w:rsidRDefault="00EA25DC" w:rsidP="00EA25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</w:tbl>
    <w:p w14:paraId="4A9CA7E6" w14:textId="32FA81A4" w:rsidR="00EA25DC" w:rsidRDefault="00EA25DC" w:rsidP="00EA25DC"/>
    <w:p w14:paraId="66FA8F86" w14:textId="1EA36A01" w:rsidR="00EA25DC" w:rsidRDefault="00EA25DC" w:rsidP="00EA25DC">
      <w:r>
        <w:rPr>
          <w:noProof/>
        </w:rPr>
        <w:lastRenderedPageBreak/>
        <w:drawing>
          <wp:inline distT="0" distB="0" distL="0" distR="0" wp14:anchorId="147595E1" wp14:editId="7E03A53D">
            <wp:extent cx="5672797" cy="3289496"/>
            <wp:effectExtent l="0" t="0" r="4445" b="635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0B1CB6E-B788-C05F-5C7D-A1B4357149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7E265937" w14:textId="20397D4E" w:rsidR="00EA25DC" w:rsidRDefault="00EA25DC" w:rsidP="00EA25DC"/>
    <w:p w14:paraId="5888E995" w14:textId="15245E11" w:rsidR="00EA25DC" w:rsidRDefault="00EA25DC" w:rsidP="00EA25DC">
      <w:pPr>
        <w:pStyle w:val="ListParagraph"/>
        <w:numPr>
          <w:ilvl w:val="0"/>
          <w:numId w:val="1"/>
        </w:numPr>
      </w:pPr>
      <w:r>
        <w:t xml:space="preserve">The challenge that I faced was to create the </w:t>
      </w:r>
      <w:r w:rsidR="00415AA9">
        <w:t>table based on goals outcome. I couldn’t figure out the formula to calculate the number of successful, failed and canceled campaign. I difficult with   the concept of “range and criteria”. But, after watching a gazillion times the illustration video, I finally figured it out.</w:t>
      </w:r>
    </w:p>
    <w:p w14:paraId="2F396E1F" w14:textId="1E1118AC" w:rsidR="00AA551E" w:rsidRDefault="00AA551E" w:rsidP="00EA25DC">
      <w:pPr>
        <w:pStyle w:val="ListParagraph"/>
        <w:numPr>
          <w:ilvl w:val="0"/>
          <w:numId w:val="1"/>
        </w:numPr>
      </w:pPr>
      <w:r>
        <w:t xml:space="preserve">A) The conclusion based on the outcomes by launch date is that the month of may is the most successful one. </w:t>
      </w:r>
    </w:p>
    <w:p w14:paraId="2678451D" w14:textId="7DA646C1" w:rsidR="00AA551E" w:rsidRDefault="00AA551E" w:rsidP="00AA551E">
      <w:pPr>
        <w:pStyle w:val="ListParagraph"/>
      </w:pPr>
      <w:r>
        <w:t xml:space="preserve">B)  </w:t>
      </w:r>
      <w:r w:rsidR="00F62B59">
        <w:t>The conclusion based on outcomes by the goals is that all campaigns run under $1000 have 100% 0f successful rate.</w:t>
      </w:r>
    </w:p>
    <w:p w14:paraId="6EF54688" w14:textId="2D411D8F" w:rsidR="000D7101" w:rsidRDefault="000D7101" w:rsidP="00AA551E">
      <w:pPr>
        <w:pStyle w:val="ListParagraph"/>
      </w:pPr>
      <w:r>
        <w:t>C) The data is limited to 201</w:t>
      </w:r>
      <w:r w:rsidR="00A64163">
        <w:t>7</w:t>
      </w:r>
      <w:r>
        <w:t xml:space="preserve"> , so we need more recent data to see what the trends are.</w:t>
      </w:r>
      <w:r w:rsidR="00A64163">
        <w:t xml:space="preserve"> One suggestion for an additional chart would be a box and the whisker charts to look more closely at outliners.</w:t>
      </w:r>
    </w:p>
    <w:p w14:paraId="1858F241" w14:textId="77777777" w:rsidR="00A64163" w:rsidRDefault="00A64163" w:rsidP="00AA551E">
      <w:pPr>
        <w:pStyle w:val="ListParagraph"/>
      </w:pPr>
    </w:p>
    <w:p w14:paraId="406FA1BD" w14:textId="77777777" w:rsidR="00F62B59" w:rsidRPr="00F01C5A" w:rsidRDefault="00F62B59" w:rsidP="00AA551E">
      <w:pPr>
        <w:pStyle w:val="ListParagraph"/>
      </w:pPr>
    </w:p>
    <w:p w14:paraId="37DF82A1" w14:textId="48316FA2" w:rsidR="00B92753" w:rsidRPr="00F01C5A" w:rsidRDefault="00B92753" w:rsidP="00B92753"/>
    <w:sectPr w:rsidR="00B92753" w:rsidRPr="00F01C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23F41"/>
    <w:multiLevelType w:val="hybridMultilevel"/>
    <w:tmpl w:val="B5005D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0179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C5A"/>
    <w:rsid w:val="0004280A"/>
    <w:rsid w:val="000D7101"/>
    <w:rsid w:val="00415AA9"/>
    <w:rsid w:val="00657C17"/>
    <w:rsid w:val="00984D41"/>
    <w:rsid w:val="00A64163"/>
    <w:rsid w:val="00AA551E"/>
    <w:rsid w:val="00B92753"/>
    <w:rsid w:val="00BD1832"/>
    <w:rsid w:val="00DD730E"/>
    <w:rsid w:val="00EA25DC"/>
    <w:rsid w:val="00F01C5A"/>
    <w:rsid w:val="00F6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A83A3"/>
  <w15:chartTrackingRefBased/>
  <w15:docId w15:val="{FCEF8487-CD2D-4859-88E1-020628787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C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chart" Target="charts/chart1.xml"/><Relationship Id="rId4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[Copy of StarterBook.xlsx]Theater Outcomes by Launch Date!PivotTable5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Theater</a:t>
            </a:r>
            <a:r>
              <a:rPr lang="en-US" baseline="0"/>
              <a:t> Outcomes Based on Launch Dte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rgbClr val="C00000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rgbClr val="FFC000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rgbClr val="C00000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rgbClr val="FFC000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rgbClr val="C00000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rgbClr val="FFC000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'Theater Outcomes by Launch Date'!$B$4:$B$5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'Theater Outcomes by Launch Date'!$A$6:$A$18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'Theater Outcomes by Launch Date'!$B$6:$B$18</c:f>
              <c:numCache>
                <c:formatCode>General</c:formatCode>
                <c:ptCount val="12"/>
                <c:pt idx="0">
                  <c:v>56</c:v>
                </c:pt>
                <c:pt idx="1">
                  <c:v>71</c:v>
                </c:pt>
                <c:pt idx="2">
                  <c:v>56</c:v>
                </c:pt>
                <c:pt idx="3">
                  <c:v>71</c:v>
                </c:pt>
                <c:pt idx="4">
                  <c:v>111</c:v>
                </c:pt>
                <c:pt idx="5">
                  <c:v>100</c:v>
                </c:pt>
                <c:pt idx="6">
                  <c:v>87</c:v>
                </c:pt>
                <c:pt idx="7">
                  <c:v>72</c:v>
                </c:pt>
                <c:pt idx="8">
                  <c:v>59</c:v>
                </c:pt>
                <c:pt idx="9">
                  <c:v>65</c:v>
                </c:pt>
                <c:pt idx="10">
                  <c:v>54</c:v>
                </c:pt>
                <c:pt idx="11">
                  <c:v>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DE9-410F-ADAF-096C1FA523F8}"/>
            </c:ext>
          </c:extLst>
        </c:ser>
        <c:ser>
          <c:idx val="1"/>
          <c:order val="1"/>
          <c:tx>
            <c:strRef>
              <c:f>'Theater Outcomes by Launch Date'!$C$4:$C$5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rgbClr val="C00000"/>
              </a:solidFill>
              <a:round/>
            </a:ln>
            <a:effectLst/>
          </c:spPr>
          <c:marker>
            <c:symbol val="none"/>
          </c:marker>
          <c:cat>
            <c:strRef>
              <c:f>'Theater Outcomes by Launch Date'!$A$6:$A$18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'Theater Outcomes by Launch Date'!$C$6:$C$18</c:f>
              <c:numCache>
                <c:formatCode>General</c:formatCode>
                <c:ptCount val="12"/>
                <c:pt idx="0">
                  <c:v>33</c:v>
                </c:pt>
                <c:pt idx="1">
                  <c:v>39</c:v>
                </c:pt>
                <c:pt idx="2">
                  <c:v>33</c:v>
                </c:pt>
                <c:pt idx="3">
                  <c:v>40</c:v>
                </c:pt>
                <c:pt idx="4">
                  <c:v>52</c:v>
                </c:pt>
                <c:pt idx="5">
                  <c:v>49</c:v>
                </c:pt>
                <c:pt idx="6">
                  <c:v>50</c:v>
                </c:pt>
                <c:pt idx="7">
                  <c:v>47</c:v>
                </c:pt>
                <c:pt idx="8">
                  <c:v>34</c:v>
                </c:pt>
                <c:pt idx="9">
                  <c:v>50</c:v>
                </c:pt>
                <c:pt idx="10">
                  <c:v>31</c:v>
                </c:pt>
                <c:pt idx="11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DE9-410F-ADAF-096C1FA523F8}"/>
            </c:ext>
          </c:extLst>
        </c:ser>
        <c:ser>
          <c:idx val="2"/>
          <c:order val="2"/>
          <c:tx>
            <c:strRef>
              <c:f>'Theater Outcomes by Launch Date'!$D$4:$D$5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rgbClr val="FFC000"/>
              </a:solidFill>
              <a:round/>
            </a:ln>
            <a:effectLst/>
          </c:spPr>
          <c:marker>
            <c:symbol val="none"/>
          </c:marker>
          <c:cat>
            <c:strRef>
              <c:f>'Theater Outcomes by Launch Date'!$A$6:$A$18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'Theater Outcomes by Launch Date'!$D$6:$D$18</c:f>
              <c:numCache>
                <c:formatCode>General</c:formatCode>
                <c:ptCount val="12"/>
                <c:pt idx="0">
                  <c:v>7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1</c:v>
                </c:pt>
                <c:pt idx="7">
                  <c:v>4</c:v>
                </c:pt>
                <c:pt idx="8">
                  <c:v>4</c:v>
                </c:pt>
                <c:pt idx="10">
                  <c:v>3</c:v>
                </c:pt>
                <c:pt idx="11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DE9-410F-ADAF-096C1FA523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78752863"/>
        <c:axId val="1478763679"/>
      </c:lineChart>
      <c:catAx>
        <c:axId val="14787528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8763679"/>
        <c:crosses val="autoZero"/>
        <c:auto val="1"/>
        <c:lblAlgn val="ctr"/>
        <c:lblOffset val="100"/>
        <c:noMultiLvlLbl val="0"/>
      </c:catAx>
      <c:valAx>
        <c:axId val="14787636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87528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Ester Dawkins</dc:creator>
  <cp:keywords/>
  <dc:description/>
  <cp:lastModifiedBy>Ester Dawkins</cp:lastModifiedBy>
  <cp:revision>2</cp:revision>
  <dcterms:created xsi:type="dcterms:W3CDTF">2022-12-26T17:32:00Z</dcterms:created>
  <dcterms:modified xsi:type="dcterms:W3CDTF">2022-12-26T17:32:00Z</dcterms:modified>
</cp:coreProperties>
</file>