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7"/>
        <w:jc w:val="center"/>
        <w:rPr>
          <w:color w:val="729FCF"/>
        </w:rPr>
      </w:pPr>
      <w:r>
        <w:rPr>
          <w:rFonts w:ascii="arial" w:hAnsi="arial"/>
          <w:b/>
          <w:bCs/>
          <w:color w:val="729FCF"/>
          <w:sz w:val="28"/>
          <w:szCs w:val="28"/>
        </w:rPr>
        <w:t>{{ title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38"/>
      </w:tblGrid>
      <w:tr>
        <w:trPr/>
        <w:tc>
          <w:tcPr>
            <w:tcW w:w="14638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sz w:val="44"/>
                <w:szCs w:val="44"/>
              </w:rPr>
            </w:pPr>
            <w:r>
              <w:rPr/>
              <w:t>{{ messages_dynamics }}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6</Words>
  <Characters>30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2023-09-18T15:03:31Z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