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  <w:t>{{ messages_sentiments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color w:val="009E4F"/>
        </w:rPr>
      </w:pPr>
      <w:r>
        <w:rPr>
          <w:rFonts w:ascii="Arial" w:hAnsi="Arial"/>
          <w:color w:val="009E4F"/>
        </w:rPr>
        <w:t>{{ positive_title }} -  {{ positive_count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color w:val="DC0000"/>
        </w:rPr>
      </w:pPr>
      <w:r>
        <w:rPr>
          <w:rFonts w:ascii="Arial" w:hAnsi="Arial"/>
          <w:color w:val="DC0000"/>
        </w:rPr>
        <w:t>{{ negative_title }} - {{ negative_count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color w:val="B4B400"/>
        </w:rPr>
      </w:pPr>
      <w:r>
        <w:rPr>
          <w:rFonts w:ascii="Arial" w:hAnsi="Arial"/>
          <w:color w:val="B4B400"/>
        </w:rPr>
        <w:t>{{ neutral_title }} - {{ neutral_count }}</w:t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24</Words>
  <Characters>132</Characters>
  <CharactersWithSpaces>153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2023-09-18T12:26:02Z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