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rPr/>
      </w:pPr>
      <w:r>
        <w:rPr/>
        <w:t>{%p if is_table %}</w:t>
      </w:r>
    </w:p>
    <w:p>
      <w:pPr>
        <w:pStyle w:val="Style8"/>
        <w:rPr/>
      </w:pPr>
      <w:r>
        <w:rPr/>
        <w:t>{% if lang == ‘rus’ %}</w:t>
      </w:r>
    </w:p>
    <w:p>
      <w:pPr>
        <w:pStyle w:val="Style8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{% if table_name == ‘soc’ %} Таблица по социальным сетям {% else %} Таблица по СМИ {% endif %}</w:t>
      </w:r>
    </w:p>
    <w:p>
      <w:pPr>
        <w:pStyle w:val="Style8"/>
        <w:jc w:val="left"/>
        <w:rPr>
          <w:rFonts w:ascii="Arial" w:hAnsi="Arial"/>
          <w:strike/>
          <w:sz w:val="32"/>
          <w:szCs w:val="32"/>
        </w:rPr>
      </w:pPr>
      <w:r>
        <w:rPr/>
        <w:t>{% elif lang == ‘kaz’ %}</w:t>
      </w:r>
    </w:p>
    <w:p>
      <w:pPr>
        <w:pStyle w:val="Style8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{% if table_name == ‘soc’</w:t>
      </w:r>
      <w:r>
        <w:rPr>
          <w:rFonts w:ascii="Arial" w:hAnsi="Arial"/>
          <w:sz w:val="32"/>
          <w:szCs w:val="32"/>
        </w:rPr>
        <w:t xml:space="preserve"> %}  Әлеуметтік желілер бойынша кесте {% else %} БАҚ бойынша кесте {% endif %}</w:t>
      </w:r>
    </w:p>
    <w:p>
      <w:pPr>
        <w:pStyle w:val="Style8"/>
        <w:jc w:val="left"/>
        <w:rPr/>
      </w:pPr>
      <w:r>
        <w:rPr/>
        <w:t>{% else %}</w:t>
      </w:r>
    </w:p>
    <w:p>
      <w:pPr>
        <w:pStyle w:val="Style8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{% if table_name == ‘soc’ %} Social media table {% else %} Mass media table {% endif %}</w:t>
      </w:r>
    </w:p>
    <w:p>
      <w:pPr>
        <w:pStyle w:val="Style8"/>
        <w:jc w:val="left"/>
        <w:rPr/>
      </w:pPr>
      <w:r>
        <w:rPr/>
        <w:t>{% endif %}</w:t>
      </w:r>
    </w:p>
    <w:tbl>
      <w:tblPr>
        <w:tblW w:w="1464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83"/>
        <w:gridCol w:w="4883"/>
        <w:gridCol w:w="4883"/>
      </w:tblGrid>
      <w:tr>
        <w:trPr/>
        <w:tc>
          <w:tcPr>
            <w:tcW w:w="4883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for column in columns %}</w:t>
            </w:r>
          </w:p>
        </w:tc>
        <w:tc>
          <w:tcPr>
            <w:tcW w:w="4883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{% if True -</w:t>
            </w: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%}</w:t>
            </w:r>
          </w:p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{{column }}</w:t>
            </w:r>
          </w:p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{%</w:t>
            </w:r>
            <w:r>
              <w:rPr>
                <w:rFonts w:ascii="Arial" w:hAnsi="Arial"/>
                <w:b/>
                <w:bCs/>
                <w:strike w:val="false"/>
                <w:dstrike w:val="false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endif %}</w:t>
            </w:r>
          </w:p>
        </w:tc>
        <w:tc>
          <w:tcPr>
            <w:tcW w:w="4883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14649" w:type="dxa"/>
            <w:gridSpan w:val="3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{%tr for item in data %}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for elem in item.items() %}</w:t>
            </w:r>
          </w:p>
        </w:tc>
        <w:tc>
          <w:tcPr>
            <w:tcW w:w="4883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if elem[0] in (‘Тональность’, ‘Реңкілік’, ‘Sentiment’) and elem[1] == 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Позитивная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in (‘Тональность’, ‘Реңкілік’, ‘Sentiment’) and elem[1] == -1 -%}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Негативная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in (‘Тональность’, ‘Реңкілік’, ‘Sentiment’) and elem[1] == 0 -%}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Нейтральная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else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elem[1] }}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endif 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83" w:type="dxa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rFonts w:eastAsia="" w:cs="" w:cstheme="minorBidi" w:eastAsiaTheme="minorEastAsia"/>
                <w:sz w:val="20"/>
                <w:szCs w:val="20"/>
                <w:shd w:fill="auto" w:val="clear"/>
              </w:rPr>
              <w:t>{%tc endfor  %}</w:t>
            </w:r>
          </w:p>
        </w:tc>
      </w:tr>
      <w:tr>
        <w:trPr/>
        <w:tc>
          <w:tcPr>
            <w:tcW w:w="14649" w:type="dxa"/>
            <w:gridSpan w:val="3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rFonts w:eastAsia="" w:cs="" w:cstheme="minorBidi" w:eastAsiaTheme="minorEastAsia"/>
                <w:sz w:val="20"/>
                <w:szCs w:val="20"/>
                <w:shd w:fill="auto" w:val="clear"/>
              </w:rPr>
              <w:t>{%tr endfor %}</w:t>
            </w:r>
          </w:p>
        </w:tc>
      </w:tr>
    </w:tbl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{% else %}</w:t>
      </w:r>
    </w:p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{% if lang == ‘rus’ %}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{% if table_name == ‘soc’ %} Сводка по социальным сетям {% else %} Сводка по СМИ {% endif %}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left"/>
        <w:rPr/>
      </w:pPr>
      <w:r>
        <w:rPr/>
        <w:t>{% elif lang == ‘kaz’ %}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{% if table_name == ‘soc’ %} Әлеуметтік желілер бойынша қорытынды {% else %} БАҚ бойынша қорытынды {% endif %}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left"/>
        <w:rPr/>
      </w:pPr>
      <w:r>
        <w:rPr/>
        <w:t>{% else %}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{% if table_name == ‘soc’ %} Social media summary {% else %} Mass media summary {% endif %}</w:t>
      </w:r>
    </w:p>
    <w:p>
      <w:pPr>
        <w:pStyle w:val="Style8"/>
        <w:widowControl w:val="false"/>
        <w:suppressLineNumbers/>
        <w:bidi w:val="0"/>
        <w:spacing w:lineRule="auto" w:line="276" w:before="0" w:after="200"/>
        <w:jc w:val="left"/>
        <w:rPr/>
      </w:pPr>
      <w:r>
        <w:rPr/>
        <w:t>{% endif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for item in data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92075</wp:posOffset>
                </wp:positionH>
                <wp:positionV relativeFrom="paragraph">
                  <wp:posOffset>158115</wp:posOffset>
                </wp:positionV>
                <wp:extent cx="8001000" cy="31750"/>
                <wp:effectExtent l="635" t="635" r="635" b="635"/>
                <wp:wrapNone/>
                <wp:docPr id="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31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25pt,12.45pt" to="637.2pt,14.9pt" ID="Линия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for elem in item.items()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 if elem[0] in (‘Тональность’, ‘Реңкілік’, ‘Sentiment’) and elem[1] == 1 -%}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Позитивная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in (‘Тональность’, ‘Реңкілік’, ‘Sentiment’) and elem[1] == -1 -%}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Негативная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in (‘Тональность’, ‘Реңкілік’, ‘Sentiment’) and elem[1] == 0 -%}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Нейтральная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else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{{ elem[1] }}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endif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endfor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endfor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 endif %}</w:t>
      </w:r>
    </w:p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sz w:val="20"/>
          <w:szCs w:val="20"/>
        </w:rPr>
      </w:pPr>
      <w:r>
        <w:rPr/>
      </w:r>
    </w:p>
    <w:sectPr>
      <w:type w:val="nextPage"/>
      <w:pgSz w:orient="landscape" w:w="15840" w:h="122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Интернет-ссылка"/>
    <w:rPr>
      <w:color w:val="000080"/>
      <w:u w:val="single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Application>LibreOffice/7.3.7.2$Linux_X86_64 LibreOffice_project/30$Build-2</Application>
  <AppVersion>15.0000</AppVersion>
  <Pages>3</Pages>
  <Words>320</Words>
  <Characters>1399</Characters>
  <CharactersWithSpaces>1673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2023-08-04T11:46:09Z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