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325AF" w14:textId="77777777" w:rsidR="00AB2A6A" w:rsidRDefault="00AB2A6A">
      <w:pPr>
        <w:spacing w:before="1200"/>
      </w:pPr>
    </w:p>
    <w:p w14:paraId="09499101" w14:textId="77777777" w:rsidR="00AB2A6A" w:rsidRPr="00E9035D" w:rsidRDefault="00000000" w:rsidP="00C74CDE">
      <w:pPr>
        <w:pStyle w:val="IntenseQuote"/>
        <w:rPr>
          <w:b/>
          <w:bCs/>
          <w:i w:val="0"/>
          <w:iCs w:val="0"/>
          <w:color w:val="F6660E"/>
          <w:sz w:val="52"/>
          <w:szCs w:val="52"/>
        </w:rPr>
      </w:pPr>
      <w:r w:rsidRPr="00E9035D">
        <w:rPr>
          <w:b/>
          <w:bCs/>
          <w:i w:val="0"/>
          <w:iCs w:val="0"/>
          <w:color w:val="F6660E"/>
          <w:sz w:val="52"/>
          <w:szCs w:val="52"/>
        </w:rPr>
        <w:t>PRODUCTION-GRADE DEVOPS</w:t>
      </w:r>
    </w:p>
    <w:p w14:paraId="664C9287" w14:textId="77777777" w:rsidR="00AB2A6A" w:rsidRDefault="00AB2A6A">
      <w:pPr>
        <w:spacing w:before="80"/>
      </w:pPr>
    </w:p>
    <w:p w14:paraId="229E239B" w14:textId="77777777" w:rsidR="00AB2A6A" w:rsidRDefault="00000000">
      <w:pPr>
        <w:jc w:val="center"/>
      </w:pPr>
      <w:r>
        <w:rPr>
          <w:b/>
          <w:bCs/>
          <w:sz w:val="72"/>
          <w:szCs w:val="72"/>
        </w:rPr>
        <w:t>END-TO-END</w:t>
      </w:r>
    </w:p>
    <w:p w14:paraId="27C8ADA1" w14:textId="336DF787" w:rsidR="00AB2A6A" w:rsidRDefault="008C1D47">
      <w:pPr>
        <w:jc w:val="center"/>
      </w:pPr>
      <w:proofErr w:type="spellStart"/>
      <w:r>
        <w:rPr>
          <w:b/>
          <w:bCs/>
          <w:color w:val="FF4D00"/>
          <w:sz w:val="72"/>
          <w:szCs w:val="72"/>
        </w:rPr>
        <w:t>DevSecOps</w:t>
      </w:r>
      <w:proofErr w:type="spellEnd"/>
    </w:p>
    <w:p w14:paraId="58B9B56E" w14:textId="77777777" w:rsidR="00AB2A6A" w:rsidRDefault="00000000">
      <w:pPr>
        <w:jc w:val="center"/>
      </w:pPr>
      <w:r>
        <w:rPr>
          <w:b/>
          <w:bCs/>
          <w:sz w:val="72"/>
          <w:szCs w:val="72"/>
        </w:rPr>
        <w:t>MASTERY COURSE</w:t>
      </w:r>
    </w:p>
    <w:p w14:paraId="677222C9" w14:textId="77777777" w:rsidR="00AB2A6A" w:rsidRDefault="00AB2A6A">
      <w:pPr>
        <w:spacing w:before="200"/>
      </w:pPr>
    </w:p>
    <w:p w14:paraId="20AD7374" w14:textId="77777777" w:rsidR="00AB2A6A" w:rsidRDefault="00AB2A6A">
      <w:pPr>
        <w:pBdr>
          <w:bottom w:val="single" w:sz="8" w:space="1" w:color="FF4D00"/>
        </w:pBdr>
        <w:spacing w:after="200"/>
      </w:pPr>
    </w:p>
    <w:p w14:paraId="3932FB56" w14:textId="77777777" w:rsidR="00AB2A6A" w:rsidRDefault="00AB2A6A">
      <w:pPr>
        <w:spacing w:before="100"/>
      </w:pPr>
    </w:p>
    <w:p w14:paraId="73E0F60B" w14:textId="77777777" w:rsidR="00AB2A6A" w:rsidRPr="00C74CDE" w:rsidRDefault="00000000">
      <w:pPr>
        <w:jc w:val="center"/>
        <w:rPr>
          <w:b/>
          <w:bCs/>
        </w:rPr>
      </w:pPr>
      <w:r w:rsidRPr="00C74CDE">
        <w:rPr>
          <w:b/>
          <w:bCs/>
          <w:color w:val="555555"/>
          <w:sz w:val="26"/>
          <w:szCs w:val="26"/>
        </w:rPr>
        <w:t>A Comprehensive Guide to Building, Securing, and Deploying Production Software</w:t>
      </w:r>
    </w:p>
    <w:p w14:paraId="184C021A" w14:textId="77777777" w:rsidR="00AB2A6A" w:rsidRDefault="00AB2A6A">
      <w:pPr>
        <w:spacing w:before="120"/>
      </w:pPr>
    </w:p>
    <w:p w14:paraId="36F96DE5" w14:textId="77777777" w:rsidR="00AB2A6A" w:rsidRDefault="00000000">
      <w:pPr>
        <w:jc w:val="center"/>
      </w:pPr>
      <w:r>
        <w:rPr>
          <w:color w:val="777777"/>
        </w:rPr>
        <w:t xml:space="preserve">From Branching Strategy to Kubernetes Deployment with Full </w:t>
      </w:r>
      <w:proofErr w:type="spellStart"/>
      <w:r>
        <w:rPr>
          <w:color w:val="777777"/>
        </w:rPr>
        <w:t>DevSecOps</w:t>
      </w:r>
      <w:proofErr w:type="spellEnd"/>
      <w:r>
        <w:rPr>
          <w:color w:val="777777"/>
        </w:rPr>
        <w:t xml:space="preserve"> Integration</w:t>
      </w:r>
    </w:p>
    <w:p w14:paraId="19F9CADA" w14:textId="77777777" w:rsidR="00AB2A6A" w:rsidRDefault="00AB2A6A">
      <w:pPr>
        <w:spacing w:before="800"/>
      </w:pPr>
    </w:p>
    <w:p w14:paraId="1EE7CCD0" w14:textId="77777777" w:rsidR="00AB2A6A" w:rsidRDefault="00000000">
      <w:pPr>
        <w:jc w:val="center"/>
      </w:pPr>
      <w:r>
        <w:rPr>
          <w:b/>
          <w:bCs/>
          <w:color w:val="FF4D00"/>
          <w:sz w:val="20"/>
          <w:szCs w:val="20"/>
        </w:rPr>
        <w:t xml:space="preserve">  GitHub Actions  </w:t>
      </w:r>
      <w:r>
        <w:rPr>
          <w:color w:val="AAAAAA"/>
          <w:sz w:val="20"/>
          <w:szCs w:val="20"/>
        </w:rPr>
        <w:t xml:space="preserve"> • </w:t>
      </w:r>
      <w:r>
        <w:rPr>
          <w:b/>
          <w:bCs/>
          <w:color w:val="3B82F6"/>
          <w:sz w:val="20"/>
          <w:szCs w:val="20"/>
        </w:rPr>
        <w:t xml:space="preserve">  AWS EKS  </w:t>
      </w:r>
      <w:r>
        <w:rPr>
          <w:color w:val="AAAAAA"/>
          <w:sz w:val="20"/>
          <w:szCs w:val="20"/>
        </w:rPr>
        <w:t xml:space="preserve"> • </w:t>
      </w:r>
      <w:r>
        <w:rPr>
          <w:b/>
          <w:bCs/>
          <w:color w:val="22C55E"/>
          <w:sz w:val="20"/>
          <w:szCs w:val="20"/>
        </w:rPr>
        <w:t xml:space="preserve">  </w:t>
      </w:r>
      <w:proofErr w:type="spellStart"/>
      <w:r>
        <w:rPr>
          <w:b/>
          <w:bCs/>
          <w:color w:val="22C55E"/>
          <w:sz w:val="20"/>
          <w:szCs w:val="20"/>
        </w:rPr>
        <w:t>DevSecOps</w:t>
      </w:r>
      <w:proofErr w:type="spellEnd"/>
      <w:r>
        <w:rPr>
          <w:b/>
          <w:bCs/>
          <w:color w:val="22C55E"/>
          <w:sz w:val="20"/>
          <w:szCs w:val="20"/>
        </w:rPr>
        <w:t xml:space="preserve">  </w:t>
      </w:r>
      <w:r>
        <w:rPr>
          <w:color w:val="AAAAAA"/>
          <w:sz w:val="20"/>
          <w:szCs w:val="20"/>
        </w:rPr>
        <w:t xml:space="preserve"> • </w:t>
      </w:r>
      <w:r>
        <w:rPr>
          <w:b/>
          <w:bCs/>
          <w:color w:val="8B5CF6"/>
          <w:sz w:val="20"/>
          <w:szCs w:val="20"/>
        </w:rPr>
        <w:t xml:space="preserve">  Kubernetes  </w:t>
      </w:r>
      <w:r>
        <w:rPr>
          <w:color w:val="AAAAAA"/>
          <w:sz w:val="20"/>
          <w:szCs w:val="20"/>
        </w:rPr>
        <w:t xml:space="preserve"> • </w:t>
      </w:r>
      <w:r>
        <w:rPr>
          <w:b/>
          <w:bCs/>
          <w:color w:val="FF4D00"/>
          <w:sz w:val="20"/>
          <w:szCs w:val="20"/>
        </w:rPr>
        <w:t xml:space="preserve">  Monitoring  </w:t>
      </w:r>
    </w:p>
    <w:p w14:paraId="3DA90335" w14:textId="77777777" w:rsidR="00AB2A6A" w:rsidRDefault="00AB2A6A">
      <w:pPr>
        <w:spacing w:before="400"/>
      </w:pPr>
    </w:p>
    <w:p w14:paraId="17ECD236" w14:textId="77777777" w:rsidR="00AB2A6A" w:rsidRDefault="00AB2A6A">
      <w:pPr>
        <w:pBdr>
          <w:bottom w:val="single" w:sz="8" w:space="1" w:color="1A1A2E"/>
        </w:pBdr>
        <w:spacing w:after="200"/>
      </w:pPr>
    </w:p>
    <w:p w14:paraId="73491FCE" w14:textId="77777777" w:rsidR="00AB2A6A" w:rsidRDefault="00AB2A6A">
      <w:pPr>
        <w:spacing w:before="160"/>
      </w:pPr>
    </w:p>
    <w:p w14:paraId="575618E5" w14:textId="77777777" w:rsidR="00AB2A6A" w:rsidRDefault="00000000">
      <w:pPr>
        <w:jc w:val="center"/>
      </w:pPr>
      <w:r>
        <w:rPr>
          <w:b/>
          <w:bCs/>
          <w:sz w:val="32"/>
          <w:szCs w:val="32"/>
        </w:rPr>
        <w:t>Aditya Jaiswal</w:t>
      </w:r>
    </w:p>
    <w:p w14:paraId="1D05FB29" w14:textId="77777777" w:rsidR="00AB2A6A" w:rsidRPr="00C74CDE" w:rsidRDefault="00000000">
      <w:pPr>
        <w:jc w:val="center"/>
        <w:rPr>
          <w:b/>
          <w:bCs/>
          <w:color w:val="7030A0"/>
        </w:rPr>
      </w:pPr>
      <w:r w:rsidRPr="00C74CDE">
        <w:rPr>
          <w:b/>
          <w:bCs/>
          <w:color w:val="7030A0"/>
        </w:rPr>
        <w:t>@</w:t>
      </w:r>
      <w:proofErr w:type="gramStart"/>
      <w:r w:rsidRPr="00C74CDE">
        <w:rPr>
          <w:b/>
          <w:bCs/>
          <w:color w:val="7030A0"/>
        </w:rPr>
        <w:t>devopsshack  |</w:t>
      </w:r>
      <w:proofErr w:type="gramEnd"/>
      <w:r w:rsidRPr="00C74CDE">
        <w:rPr>
          <w:b/>
          <w:bCs/>
          <w:color w:val="7030A0"/>
        </w:rPr>
        <w:t xml:space="preserve">  devopsshack.com</w:t>
      </w:r>
    </w:p>
    <w:p w14:paraId="098111F0" w14:textId="77777777" w:rsidR="00AB2A6A" w:rsidRDefault="00AB2A6A">
      <w:pPr>
        <w:spacing w:before="80"/>
      </w:pPr>
    </w:p>
    <w:p w14:paraId="3799E6F3" w14:textId="77777777" w:rsidR="00AB2A6A" w:rsidRPr="00C74CDE" w:rsidRDefault="00000000">
      <w:pPr>
        <w:jc w:val="center"/>
        <w:rPr>
          <w:b/>
          <w:bCs/>
        </w:rPr>
      </w:pPr>
      <w:r w:rsidRPr="00C74CDE">
        <w:rPr>
          <w:b/>
          <w:bCs/>
          <w:color w:val="888888"/>
          <w:sz w:val="20"/>
          <w:szCs w:val="20"/>
        </w:rPr>
        <w:t xml:space="preserve">DevOps </w:t>
      </w:r>
      <w:proofErr w:type="gramStart"/>
      <w:r w:rsidRPr="00C74CDE">
        <w:rPr>
          <w:b/>
          <w:bCs/>
          <w:color w:val="888888"/>
          <w:sz w:val="20"/>
          <w:szCs w:val="20"/>
        </w:rPr>
        <w:t>Engineer  •</w:t>
      </w:r>
      <w:proofErr w:type="gramEnd"/>
      <w:r w:rsidRPr="00C74CDE">
        <w:rPr>
          <w:b/>
          <w:bCs/>
          <w:color w:val="888888"/>
          <w:sz w:val="20"/>
          <w:szCs w:val="20"/>
        </w:rPr>
        <w:t xml:space="preserve">  </w:t>
      </w:r>
      <w:proofErr w:type="gramStart"/>
      <w:r w:rsidRPr="00C74CDE">
        <w:rPr>
          <w:b/>
          <w:bCs/>
          <w:color w:val="888888"/>
          <w:sz w:val="20"/>
          <w:szCs w:val="20"/>
        </w:rPr>
        <w:t>Educator  •</w:t>
      </w:r>
      <w:proofErr w:type="gramEnd"/>
      <w:r w:rsidRPr="00C74CDE">
        <w:rPr>
          <w:b/>
          <w:bCs/>
          <w:color w:val="888888"/>
          <w:sz w:val="20"/>
          <w:szCs w:val="20"/>
        </w:rPr>
        <w:t xml:space="preserve">  Content Creator</w:t>
      </w:r>
    </w:p>
    <w:p w14:paraId="263DCC0D" w14:textId="77777777" w:rsidR="00AB2A6A" w:rsidRDefault="00000000">
      <w:r>
        <w:br w:type="page"/>
      </w:r>
    </w:p>
    <w:p w14:paraId="2BC9C50C" w14:textId="77777777" w:rsidR="00AB2A6A" w:rsidRDefault="00AB2A6A">
      <w:pPr>
        <w:spacing w:before="400"/>
      </w:pPr>
    </w:p>
    <w:p w14:paraId="76992B48" w14:textId="77777777" w:rsidR="00AB2A6A" w:rsidRDefault="00000000">
      <w:r>
        <w:rPr>
          <w:b/>
          <w:bCs/>
          <w:spacing w:val="300"/>
          <w:sz w:val="48"/>
          <w:szCs w:val="48"/>
        </w:rPr>
        <w:t>CONTENTS</w:t>
      </w:r>
    </w:p>
    <w:p w14:paraId="6D1E65C2" w14:textId="77777777" w:rsidR="00AB2A6A" w:rsidRDefault="00AB2A6A">
      <w:pPr>
        <w:pBdr>
          <w:bottom w:val="single" w:sz="8" w:space="1" w:color="FF4D00"/>
        </w:pBdr>
        <w:spacing w:after="200"/>
      </w:pPr>
    </w:p>
    <w:p w14:paraId="4232C660" w14:textId="77777777" w:rsidR="00AB2A6A" w:rsidRPr="00C74CDE" w:rsidRDefault="00AB2A6A">
      <w:pPr>
        <w:spacing w:before="100"/>
        <w:rPr>
          <w:sz w:val="32"/>
          <w:szCs w:val="32"/>
        </w:rPr>
      </w:pPr>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8083"/>
        <w:gridCol w:w="563"/>
      </w:tblGrid>
      <w:tr w:rsidR="00AB2A6A" w:rsidRPr="00C74CDE" w14:paraId="272BAB3E" w14:textId="77777777" w:rsidTr="00303372">
        <w:trPr>
          <w:jc w:val="center"/>
        </w:trPr>
        <w:tc>
          <w:tcPr>
            <w:tcW w:w="1555" w:type="dxa"/>
            <w:tcMar>
              <w:top w:w="60" w:type="dxa"/>
              <w:left w:w="0" w:type="dxa"/>
              <w:bottom w:w="60" w:type="dxa"/>
              <w:right w:w="120" w:type="dxa"/>
            </w:tcMar>
          </w:tcPr>
          <w:p w14:paraId="30F1374E" w14:textId="77777777" w:rsidR="00AB2A6A" w:rsidRPr="00C74CDE" w:rsidRDefault="00000000" w:rsidP="008C1D47">
            <w:pPr>
              <w:jc w:val="center"/>
              <w:rPr>
                <w:rStyle w:val="IntenseReference"/>
                <w:color w:val="7030A0"/>
                <w:sz w:val="32"/>
                <w:szCs w:val="32"/>
              </w:rPr>
            </w:pPr>
            <w:r w:rsidRPr="00C74CDE">
              <w:rPr>
                <w:rStyle w:val="IntenseReference"/>
                <w:color w:val="7030A0"/>
                <w:sz w:val="32"/>
                <w:szCs w:val="32"/>
              </w:rPr>
              <w:t>Phase 0</w:t>
            </w:r>
          </w:p>
        </w:tc>
        <w:tc>
          <w:tcPr>
            <w:tcW w:w="8083" w:type="dxa"/>
            <w:tcMar>
              <w:top w:w="60" w:type="dxa"/>
              <w:left w:w="0" w:type="dxa"/>
              <w:bottom w:w="60" w:type="dxa"/>
              <w:right w:w="0" w:type="dxa"/>
            </w:tcMar>
          </w:tcPr>
          <w:p w14:paraId="30E36A6D" w14:textId="77777777" w:rsidR="00AB2A6A" w:rsidRPr="00303372" w:rsidRDefault="00000000" w:rsidP="00C74CDE">
            <w:pPr>
              <w:rPr>
                <w:rStyle w:val="IntenseReference"/>
                <w:color w:val="0D0D0D" w:themeColor="text1" w:themeTint="F2"/>
                <w:sz w:val="32"/>
                <w:szCs w:val="32"/>
              </w:rPr>
            </w:pPr>
            <w:r w:rsidRPr="00303372">
              <w:rPr>
                <w:rStyle w:val="IntenseReference"/>
                <w:color w:val="0D0D0D" w:themeColor="text1" w:themeTint="F2"/>
                <w:sz w:val="32"/>
                <w:szCs w:val="32"/>
              </w:rPr>
              <w:t>Why This Course Exists</w:t>
            </w:r>
          </w:p>
        </w:tc>
        <w:tc>
          <w:tcPr>
            <w:tcW w:w="563" w:type="dxa"/>
            <w:tcMar>
              <w:top w:w="60" w:type="dxa"/>
              <w:left w:w="120" w:type="dxa"/>
              <w:bottom w:w="60" w:type="dxa"/>
              <w:right w:w="0" w:type="dxa"/>
            </w:tcMar>
          </w:tcPr>
          <w:p w14:paraId="1F76AF31" w14:textId="77777777" w:rsidR="00AB2A6A" w:rsidRPr="00303372" w:rsidRDefault="00000000" w:rsidP="00C74CDE">
            <w:pPr>
              <w:jc w:val="both"/>
              <w:rPr>
                <w:rStyle w:val="IntenseReference"/>
                <w:color w:val="0D0D0D" w:themeColor="text1" w:themeTint="F2"/>
                <w:sz w:val="32"/>
                <w:szCs w:val="32"/>
              </w:rPr>
            </w:pPr>
            <w:r w:rsidRPr="00303372">
              <w:rPr>
                <w:rStyle w:val="IntenseReference"/>
                <w:color w:val="0D0D0D" w:themeColor="text1" w:themeTint="F2"/>
                <w:sz w:val="32"/>
                <w:szCs w:val="32"/>
              </w:rPr>
              <w:t>3</w:t>
            </w:r>
          </w:p>
        </w:tc>
      </w:tr>
      <w:tr w:rsidR="00AB2A6A" w:rsidRPr="00C74CDE" w14:paraId="36B0A280" w14:textId="77777777" w:rsidTr="00303372">
        <w:trPr>
          <w:jc w:val="center"/>
        </w:trPr>
        <w:tc>
          <w:tcPr>
            <w:tcW w:w="1555" w:type="dxa"/>
            <w:tcMar>
              <w:top w:w="60" w:type="dxa"/>
              <w:left w:w="0" w:type="dxa"/>
              <w:bottom w:w="60" w:type="dxa"/>
              <w:right w:w="120" w:type="dxa"/>
            </w:tcMar>
          </w:tcPr>
          <w:p w14:paraId="51552517" w14:textId="77777777" w:rsidR="00AB2A6A" w:rsidRPr="00C74CDE" w:rsidRDefault="00000000" w:rsidP="008C1D47">
            <w:pPr>
              <w:jc w:val="center"/>
              <w:rPr>
                <w:rStyle w:val="IntenseReference"/>
                <w:color w:val="7030A0"/>
                <w:sz w:val="32"/>
                <w:szCs w:val="32"/>
              </w:rPr>
            </w:pPr>
            <w:r w:rsidRPr="00C74CDE">
              <w:rPr>
                <w:rStyle w:val="IntenseReference"/>
                <w:color w:val="7030A0"/>
                <w:sz w:val="32"/>
                <w:szCs w:val="32"/>
              </w:rPr>
              <w:t>Phase 1</w:t>
            </w:r>
          </w:p>
        </w:tc>
        <w:tc>
          <w:tcPr>
            <w:tcW w:w="8083" w:type="dxa"/>
            <w:tcMar>
              <w:top w:w="60" w:type="dxa"/>
              <w:left w:w="0" w:type="dxa"/>
              <w:bottom w:w="60" w:type="dxa"/>
              <w:right w:w="0" w:type="dxa"/>
            </w:tcMar>
          </w:tcPr>
          <w:p w14:paraId="4A7CCCB4" w14:textId="77777777" w:rsidR="00AB2A6A" w:rsidRPr="00303372" w:rsidRDefault="00000000" w:rsidP="00C74CDE">
            <w:pPr>
              <w:rPr>
                <w:rStyle w:val="IntenseReference"/>
                <w:color w:val="0D0D0D" w:themeColor="text1" w:themeTint="F2"/>
                <w:sz w:val="32"/>
                <w:szCs w:val="32"/>
              </w:rPr>
            </w:pPr>
            <w:r w:rsidRPr="00303372">
              <w:rPr>
                <w:rStyle w:val="IntenseReference"/>
                <w:color w:val="0D0D0D" w:themeColor="text1" w:themeTint="F2"/>
                <w:sz w:val="32"/>
                <w:szCs w:val="32"/>
              </w:rPr>
              <w:t>Branching Strategy &amp; Environment Mapping</w:t>
            </w:r>
          </w:p>
        </w:tc>
        <w:tc>
          <w:tcPr>
            <w:tcW w:w="563" w:type="dxa"/>
            <w:tcMar>
              <w:top w:w="60" w:type="dxa"/>
              <w:left w:w="120" w:type="dxa"/>
              <w:bottom w:w="60" w:type="dxa"/>
              <w:right w:w="0" w:type="dxa"/>
            </w:tcMar>
          </w:tcPr>
          <w:p w14:paraId="30C5FE11" w14:textId="77777777" w:rsidR="00AB2A6A" w:rsidRPr="00303372" w:rsidRDefault="00000000" w:rsidP="00C74CDE">
            <w:pPr>
              <w:jc w:val="both"/>
              <w:rPr>
                <w:rStyle w:val="IntenseReference"/>
                <w:color w:val="0D0D0D" w:themeColor="text1" w:themeTint="F2"/>
                <w:sz w:val="32"/>
                <w:szCs w:val="32"/>
              </w:rPr>
            </w:pPr>
            <w:r w:rsidRPr="00303372">
              <w:rPr>
                <w:rStyle w:val="IntenseReference"/>
                <w:color w:val="0D0D0D" w:themeColor="text1" w:themeTint="F2"/>
                <w:sz w:val="32"/>
                <w:szCs w:val="32"/>
              </w:rPr>
              <w:t>5</w:t>
            </w:r>
          </w:p>
        </w:tc>
      </w:tr>
      <w:tr w:rsidR="00AB2A6A" w:rsidRPr="00C74CDE" w14:paraId="747B822C" w14:textId="77777777" w:rsidTr="00303372">
        <w:trPr>
          <w:jc w:val="center"/>
        </w:trPr>
        <w:tc>
          <w:tcPr>
            <w:tcW w:w="1555" w:type="dxa"/>
            <w:tcMar>
              <w:top w:w="60" w:type="dxa"/>
              <w:left w:w="0" w:type="dxa"/>
              <w:bottom w:w="60" w:type="dxa"/>
              <w:right w:w="120" w:type="dxa"/>
            </w:tcMar>
          </w:tcPr>
          <w:p w14:paraId="3156D78D" w14:textId="77777777" w:rsidR="00AB2A6A" w:rsidRPr="00C74CDE" w:rsidRDefault="00000000" w:rsidP="008C1D47">
            <w:pPr>
              <w:jc w:val="center"/>
              <w:rPr>
                <w:rStyle w:val="IntenseReference"/>
                <w:color w:val="7030A0"/>
                <w:sz w:val="32"/>
                <w:szCs w:val="32"/>
              </w:rPr>
            </w:pPr>
            <w:r w:rsidRPr="00C74CDE">
              <w:rPr>
                <w:rStyle w:val="IntenseReference"/>
                <w:color w:val="7030A0"/>
                <w:sz w:val="32"/>
                <w:szCs w:val="32"/>
              </w:rPr>
              <w:t>Phase 2</w:t>
            </w:r>
          </w:p>
        </w:tc>
        <w:tc>
          <w:tcPr>
            <w:tcW w:w="8083" w:type="dxa"/>
            <w:tcMar>
              <w:top w:w="60" w:type="dxa"/>
              <w:left w:w="0" w:type="dxa"/>
              <w:bottom w:w="60" w:type="dxa"/>
              <w:right w:w="0" w:type="dxa"/>
            </w:tcMar>
          </w:tcPr>
          <w:p w14:paraId="6B9807E6" w14:textId="77777777" w:rsidR="00AB2A6A" w:rsidRPr="00303372" w:rsidRDefault="00000000" w:rsidP="00C74CDE">
            <w:pPr>
              <w:rPr>
                <w:rStyle w:val="IntenseReference"/>
                <w:color w:val="0D0D0D" w:themeColor="text1" w:themeTint="F2"/>
                <w:sz w:val="32"/>
                <w:szCs w:val="32"/>
              </w:rPr>
            </w:pPr>
            <w:r w:rsidRPr="00303372">
              <w:rPr>
                <w:rStyle w:val="IntenseReference"/>
                <w:color w:val="0D0D0D" w:themeColor="text1" w:themeTint="F2"/>
                <w:sz w:val="32"/>
                <w:szCs w:val="32"/>
              </w:rPr>
              <w:t>Project Structure &amp; Repository Architecture</w:t>
            </w:r>
          </w:p>
        </w:tc>
        <w:tc>
          <w:tcPr>
            <w:tcW w:w="563" w:type="dxa"/>
            <w:tcMar>
              <w:top w:w="60" w:type="dxa"/>
              <w:left w:w="120" w:type="dxa"/>
              <w:bottom w:w="60" w:type="dxa"/>
              <w:right w:w="0" w:type="dxa"/>
            </w:tcMar>
          </w:tcPr>
          <w:p w14:paraId="4273EDED" w14:textId="77777777" w:rsidR="00AB2A6A" w:rsidRPr="00303372" w:rsidRDefault="00000000" w:rsidP="00C74CDE">
            <w:pPr>
              <w:jc w:val="both"/>
              <w:rPr>
                <w:rStyle w:val="IntenseReference"/>
                <w:color w:val="0D0D0D" w:themeColor="text1" w:themeTint="F2"/>
                <w:sz w:val="32"/>
                <w:szCs w:val="32"/>
              </w:rPr>
            </w:pPr>
            <w:r w:rsidRPr="00303372">
              <w:rPr>
                <w:rStyle w:val="IntenseReference"/>
                <w:color w:val="0D0D0D" w:themeColor="text1" w:themeTint="F2"/>
                <w:sz w:val="32"/>
                <w:szCs w:val="32"/>
              </w:rPr>
              <w:t>8</w:t>
            </w:r>
          </w:p>
        </w:tc>
      </w:tr>
      <w:tr w:rsidR="00AB2A6A" w:rsidRPr="00C74CDE" w14:paraId="1E392A23" w14:textId="77777777" w:rsidTr="00303372">
        <w:trPr>
          <w:jc w:val="center"/>
        </w:trPr>
        <w:tc>
          <w:tcPr>
            <w:tcW w:w="1555" w:type="dxa"/>
            <w:tcMar>
              <w:top w:w="60" w:type="dxa"/>
              <w:left w:w="0" w:type="dxa"/>
              <w:bottom w:w="60" w:type="dxa"/>
              <w:right w:w="120" w:type="dxa"/>
            </w:tcMar>
          </w:tcPr>
          <w:p w14:paraId="413DD376" w14:textId="77777777" w:rsidR="00AB2A6A" w:rsidRPr="00C74CDE" w:rsidRDefault="00000000" w:rsidP="008C1D47">
            <w:pPr>
              <w:jc w:val="center"/>
              <w:rPr>
                <w:rStyle w:val="IntenseReference"/>
                <w:color w:val="7030A0"/>
                <w:sz w:val="32"/>
                <w:szCs w:val="32"/>
              </w:rPr>
            </w:pPr>
            <w:r w:rsidRPr="00C74CDE">
              <w:rPr>
                <w:rStyle w:val="IntenseReference"/>
                <w:color w:val="7030A0"/>
                <w:sz w:val="32"/>
                <w:szCs w:val="32"/>
              </w:rPr>
              <w:t>Phase 3</w:t>
            </w:r>
          </w:p>
        </w:tc>
        <w:tc>
          <w:tcPr>
            <w:tcW w:w="8083" w:type="dxa"/>
            <w:tcMar>
              <w:top w:w="60" w:type="dxa"/>
              <w:left w:w="0" w:type="dxa"/>
              <w:bottom w:w="60" w:type="dxa"/>
              <w:right w:w="0" w:type="dxa"/>
            </w:tcMar>
          </w:tcPr>
          <w:p w14:paraId="7BE62AE8" w14:textId="77777777" w:rsidR="00AB2A6A" w:rsidRPr="00303372" w:rsidRDefault="00000000" w:rsidP="00C74CDE">
            <w:pPr>
              <w:rPr>
                <w:rStyle w:val="IntenseReference"/>
                <w:color w:val="0D0D0D" w:themeColor="text1" w:themeTint="F2"/>
                <w:sz w:val="32"/>
                <w:szCs w:val="32"/>
              </w:rPr>
            </w:pPr>
            <w:r w:rsidRPr="00303372">
              <w:rPr>
                <w:rStyle w:val="IntenseReference"/>
                <w:color w:val="0D0D0D" w:themeColor="text1" w:themeTint="F2"/>
                <w:sz w:val="32"/>
                <w:szCs w:val="32"/>
              </w:rPr>
              <w:t>Infrastructure Setup on AWS</w:t>
            </w:r>
          </w:p>
        </w:tc>
        <w:tc>
          <w:tcPr>
            <w:tcW w:w="563" w:type="dxa"/>
            <w:tcMar>
              <w:top w:w="60" w:type="dxa"/>
              <w:left w:w="120" w:type="dxa"/>
              <w:bottom w:w="60" w:type="dxa"/>
              <w:right w:w="0" w:type="dxa"/>
            </w:tcMar>
          </w:tcPr>
          <w:p w14:paraId="48090CB4" w14:textId="77777777" w:rsidR="00AB2A6A" w:rsidRPr="00303372" w:rsidRDefault="00000000" w:rsidP="00C74CDE">
            <w:pPr>
              <w:jc w:val="both"/>
              <w:rPr>
                <w:rStyle w:val="IntenseReference"/>
                <w:color w:val="0D0D0D" w:themeColor="text1" w:themeTint="F2"/>
                <w:sz w:val="32"/>
                <w:szCs w:val="32"/>
              </w:rPr>
            </w:pPr>
            <w:r w:rsidRPr="00303372">
              <w:rPr>
                <w:rStyle w:val="IntenseReference"/>
                <w:color w:val="0D0D0D" w:themeColor="text1" w:themeTint="F2"/>
                <w:sz w:val="32"/>
                <w:szCs w:val="32"/>
              </w:rPr>
              <w:t>11</w:t>
            </w:r>
          </w:p>
        </w:tc>
      </w:tr>
      <w:tr w:rsidR="00AB2A6A" w:rsidRPr="00C74CDE" w14:paraId="192B65C7" w14:textId="77777777" w:rsidTr="00303372">
        <w:trPr>
          <w:jc w:val="center"/>
        </w:trPr>
        <w:tc>
          <w:tcPr>
            <w:tcW w:w="1555" w:type="dxa"/>
            <w:tcMar>
              <w:top w:w="60" w:type="dxa"/>
              <w:left w:w="0" w:type="dxa"/>
              <w:bottom w:w="60" w:type="dxa"/>
              <w:right w:w="120" w:type="dxa"/>
            </w:tcMar>
          </w:tcPr>
          <w:p w14:paraId="121244E7" w14:textId="77777777" w:rsidR="00AB2A6A" w:rsidRPr="00C74CDE" w:rsidRDefault="00000000" w:rsidP="008C1D47">
            <w:pPr>
              <w:jc w:val="center"/>
              <w:rPr>
                <w:rStyle w:val="IntenseReference"/>
                <w:color w:val="7030A0"/>
                <w:sz w:val="32"/>
                <w:szCs w:val="32"/>
              </w:rPr>
            </w:pPr>
            <w:r w:rsidRPr="00C74CDE">
              <w:rPr>
                <w:rStyle w:val="IntenseReference"/>
                <w:color w:val="7030A0"/>
                <w:sz w:val="32"/>
                <w:szCs w:val="32"/>
              </w:rPr>
              <w:t>Phase 4</w:t>
            </w:r>
          </w:p>
        </w:tc>
        <w:tc>
          <w:tcPr>
            <w:tcW w:w="8083" w:type="dxa"/>
            <w:tcMar>
              <w:top w:w="60" w:type="dxa"/>
              <w:left w:w="0" w:type="dxa"/>
              <w:bottom w:w="60" w:type="dxa"/>
              <w:right w:w="0" w:type="dxa"/>
            </w:tcMar>
          </w:tcPr>
          <w:p w14:paraId="61EA10A2" w14:textId="77777777" w:rsidR="00AB2A6A" w:rsidRPr="00303372" w:rsidRDefault="00000000" w:rsidP="00C74CDE">
            <w:pPr>
              <w:rPr>
                <w:rStyle w:val="IntenseReference"/>
                <w:color w:val="0D0D0D" w:themeColor="text1" w:themeTint="F2"/>
                <w:sz w:val="32"/>
                <w:szCs w:val="32"/>
              </w:rPr>
            </w:pPr>
            <w:r w:rsidRPr="00303372">
              <w:rPr>
                <w:rStyle w:val="IntenseReference"/>
                <w:color w:val="0D0D0D" w:themeColor="text1" w:themeTint="F2"/>
                <w:sz w:val="32"/>
                <w:szCs w:val="32"/>
              </w:rPr>
              <w:t>QA Pipeline — The Core CI/CD Engine (10 Stages)</w:t>
            </w:r>
          </w:p>
        </w:tc>
        <w:tc>
          <w:tcPr>
            <w:tcW w:w="563" w:type="dxa"/>
            <w:tcMar>
              <w:top w:w="60" w:type="dxa"/>
              <w:left w:w="120" w:type="dxa"/>
              <w:bottom w:w="60" w:type="dxa"/>
              <w:right w:w="0" w:type="dxa"/>
            </w:tcMar>
          </w:tcPr>
          <w:p w14:paraId="6B8CF1F6" w14:textId="77777777" w:rsidR="00AB2A6A" w:rsidRPr="00303372" w:rsidRDefault="00000000" w:rsidP="00C74CDE">
            <w:pPr>
              <w:jc w:val="both"/>
              <w:rPr>
                <w:rStyle w:val="IntenseReference"/>
                <w:color w:val="0D0D0D" w:themeColor="text1" w:themeTint="F2"/>
                <w:sz w:val="32"/>
                <w:szCs w:val="32"/>
              </w:rPr>
            </w:pPr>
            <w:r w:rsidRPr="00303372">
              <w:rPr>
                <w:rStyle w:val="IntenseReference"/>
                <w:color w:val="0D0D0D" w:themeColor="text1" w:themeTint="F2"/>
                <w:sz w:val="32"/>
                <w:szCs w:val="32"/>
              </w:rPr>
              <w:t>17</w:t>
            </w:r>
          </w:p>
        </w:tc>
      </w:tr>
      <w:tr w:rsidR="00AB2A6A" w:rsidRPr="00C74CDE" w14:paraId="4AFD868E" w14:textId="77777777" w:rsidTr="00303372">
        <w:trPr>
          <w:jc w:val="center"/>
        </w:trPr>
        <w:tc>
          <w:tcPr>
            <w:tcW w:w="1555" w:type="dxa"/>
            <w:tcMar>
              <w:top w:w="60" w:type="dxa"/>
              <w:left w:w="0" w:type="dxa"/>
              <w:bottom w:w="60" w:type="dxa"/>
              <w:right w:w="120" w:type="dxa"/>
            </w:tcMar>
          </w:tcPr>
          <w:p w14:paraId="30EC3D10" w14:textId="77777777" w:rsidR="00AB2A6A" w:rsidRPr="00C74CDE" w:rsidRDefault="00000000" w:rsidP="008C1D47">
            <w:pPr>
              <w:jc w:val="center"/>
              <w:rPr>
                <w:rStyle w:val="IntenseReference"/>
                <w:color w:val="7030A0"/>
                <w:sz w:val="32"/>
                <w:szCs w:val="32"/>
              </w:rPr>
            </w:pPr>
            <w:r w:rsidRPr="00C74CDE">
              <w:rPr>
                <w:rStyle w:val="IntenseReference"/>
                <w:color w:val="7030A0"/>
                <w:sz w:val="32"/>
                <w:szCs w:val="32"/>
              </w:rPr>
              <w:t>Phase 5</w:t>
            </w:r>
          </w:p>
        </w:tc>
        <w:tc>
          <w:tcPr>
            <w:tcW w:w="8083" w:type="dxa"/>
            <w:tcMar>
              <w:top w:w="60" w:type="dxa"/>
              <w:left w:w="0" w:type="dxa"/>
              <w:bottom w:w="60" w:type="dxa"/>
              <w:right w:w="0" w:type="dxa"/>
            </w:tcMar>
          </w:tcPr>
          <w:p w14:paraId="71EF6A5F" w14:textId="77777777" w:rsidR="00AB2A6A" w:rsidRPr="00303372" w:rsidRDefault="00000000" w:rsidP="00C74CDE">
            <w:pPr>
              <w:rPr>
                <w:rStyle w:val="IntenseReference"/>
                <w:color w:val="0D0D0D" w:themeColor="text1" w:themeTint="F2"/>
                <w:sz w:val="32"/>
                <w:szCs w:val="32"/>
              </w:rPr>
            </w:pPr>
            <w:r w:rsidRPr="00303372">
              <w:rPr>
                <w:rStyle w:val="IntenseReference"/>
                <w:color w:val="0D0D0D" w:themeColor="text1" w:themeTint="F2"/>
                <w:sz w:val="32"/>
                <w:szCs w:val="32"/>
              </w:rPr>
              <w:t>Promotion Strategy: QA to Production</w:t>
            </w:r>
          </w:p>
        </w:tc>
        <w:tc>
          <w:tcPr>
            <w:tcW w:w="563" w:type="dxa"/>
            <w:tcMar>
              <w:top w:w="60" w:type="dxa"/>
              <w:left w:w="120" w:type="dxa"/>
              <w:bottom w:w="60" w:type="dxa"/>
              <w:right w:w="0" w:type="dxa"/>
            </w:tcMar>
          </w:tcPr>
          <w:p w14:paraId="08D0BD5E" w14:textId="77777777" w:rsidR="00AB2A6A" w:rsidRPr="00303372" w:rsidRDefault="00000000" w:rsidP="00C74CDE">
            <w:pPr>
              <w:jc w:val="both"/>
              <w:rPr>
                <w:rStyle w:val="IntenseReference"/>
                <w:color w:val="0D0D0D" w:themeColor="text1" w:themeTint="F2"/>
                <w:sz w:val="32"/>
                <w:szCs w:val="32"/>
              </w:rPr>
            </w:pPr>
            <w:r w:rsidRPr="00303372">
              <w:rPr>
                <w:rStyle w:val="IntenseReference"/>
                <w:color w:val="0D0D0D" w:themeColor="text1" w:themeTint="F2"/>
                <w:sz w:val="32"/>
                <w:szCs w:val="32"/>
              </w:rPr>
              <w:t>28</w:t>
            </w:r>
          </w:p>
        </w:tc>
      </w:tr>
      <w:tr w:rsidR="00AB2A6A" w:rsidRPr="00C74CDE" w14:paraId="597FEB58" w14:textId="77777777" w:rsidTr="00303372">
        <w:trPr>
          <w:jc w:val="center"/>
        </w:trPr>
        <w:tc>
          <w:tcPr>
            <w:tcW w:w="1555" w:type="dxa"/>
            <w:tcMar>
              <w:top w:w="60" w:type="dxa"/>
              <w:left w:w="0" w:type="dxa"/>
              <w:bottom w:w="60" w:type="dxa"/>
              <w:right w:w="120" w:type="dxa"/>
            </w:tcMar>
          </w:tcPr>
          <w:p w14:paraId="7B1FD365" w14:textId="77777777" w:rsidR="00AB2A6A" w:rsidRPr="00C74CDE" w:rsidRDefault="00000000" w:rsidP="008C1D47">
            <w:pPr>
              <w:jc w:val="center"/>
              <w:rPr>
                <w:rStyle w:val="IntenseReference"/>
                <w:color w:val="7030A0"/>
                <w:sz w:val="32"/>
                <w:szCs w:val="32"/>
              </w:rPr>
            </w:pPr>
            <w:r w:rsidRPr="00C74CDE">
              <w:rPr>
                <w:rStyle w:val="IntenseReference"/>
                <w:color w:val="7030A0"/>
                <w:sz w:val="32"/>
                <w:szCs w:val="32"/>
              </w:rPr>
              <w:t>Phase 6</w:t>
            </w:r>
          </w:p>
        </w:tc>
        <w:tc>
          <w:tcPr>
            <w:tcW w:w="8083" w:type="dxa"/>
            <w:tcMar>
              <w:top w:w="60" w:type="dxa"/>
              <w:left w:w="0" w:type="dxa"/>
              <w:bottom w:w="60" w:type="dxa"/>
              <w:right w:w="0" w:type="dxa"/>
            </w:tcMar>
          </w:tcPr>
          <w:p w14:paraId="0EFDB36B" w14:textId="77777777" w:rsidR="00AB2A6A" w:rsidRPr="00303372" w:rsidRDefault="00000000" w:rsidP="00C74CDE">
            <w:pPr>
              <w:rPr>
                <w:rStyle w:val="IntenseReference"/>
                <w:color w:val="0D0D0D" w:themeColor="text1" w:themeTint="F2"/>
                <w:sz w:val="32"/>
                <w:szCs w:val="32"/>
              </w:rPr>
            </w:pPr>
            <w:r w:rsidRPr="00303372">
              <w:rPr>
                <w:rStyle w:val="IntenseReference"/>
                <w:color w:val="0D0D0D" w:themeColor="text1" w:themeTint="F2"/>
                <w:sz w:val="32"/>
                <w:szCs w:val="32"/>
              </w:rPr>
              <w:t>Production Pipeline — Simplified CD</w:t>
            </w:r>
          </w:p>
        </w:tc>
        <w:tc>
          <w:tcPr>
            <w:tcW w:w="563" w:type="dxa"/>
            <w:tcMar>
              <w:top w:w="60" w:type="dxa"/>
              <w:left w:w="120" w:type="dxa"/>
              <w:bottom w:w="60" w:type="dxa"/>
              <w:right w:w="0" w:type="dxa"/>
            </w:tcMar>
          </w:tcPr>
          <w:p w14:paraId="35D8CEBD" w14:textId="77777777" w:rsidR="00AB2A6A" w:rsidRPr="00303372" w:rsidRDefault="00000000" w:rsidP="00C74CDE">
            <w:pPr>
              <w:jc w:val="both"/>
              <w:rPr>
                <w:rStyle w:val="IntenseReference"/>
                <w:color w:val="0D0D0D" w:themeColor="text1" w:themeTint="F2"/>
                <w:sz w:val="32"/>
                <w:szCs w:val="32"/>
              </w:rPr>
            </w:pPr>
            <w:r w:rsidRPr="00303372">
              <w:rPr>
                <w:rStyle w:val="IntenseReference"/>
                <w:color w:val="0D0D0D" w:themeColor="text1" w:themeTint="F2"/>
                <w:sz w:val="32"/>
                <w:szCs w:val="32"/>
              </w:rPr>
              <w:t>30</w:t>
            </w:r>
          </w:p>
        </w:tc>
      </w:tr>
      <w:tr w:rsidR="00AB2A6A" w:rsidRPr="00C74CDE" w14:paraId="42B3E42E" w14:textId="77777777" w:rsidTr="00303372">
        <w:trPr>
          <w:jc w:val="center"/>
        </w:trPr>
        <w:tc>
          <w:tcPr>
            <w:tcW w:w="1555" w:type="dxa"/>
            <w:tcMar>
              <w:top w:w="60" w:type="dxa"/>
              <w:left w:w="0" w:type="dxa"/>
              <w:bottom w:w="60" w:type="dxa"/>
              <w:right w:w="120" w:type="dxa"/>
            </w:tcMar>
          </w:tcPr>
          <w:p w14:paraId="1B748223" w14:textId="77777777" w:rsidR="00AB2A6A" w:rsidRPr="00C74CDE" w:rsidRDefault="00000000" w:rsidP="008C1D47">
            <w:pPr>
              <w:jc w:val="center"/>
              <w:rPr>
                <w:rStyle w:val="IntenseReference"/>
                <w:color w:val="7030A0"/>
                <w:sz w:val="32"/>
                <w:szCs w:val="32"/>
              </w:rPr>
            </w:pPr>
            <w:r w:rsidRPr="00C74CDE">
              <w:rPr>
                <w:rStyle w:val="IntenseReference"/>
                <w:color w:val="7030A0"/>
                <w:sz w:val="32"/>
                <w:szCs w:val="32"/>
              </w:rPr>
              <w:t>Phase 7</w:t>
            </w:r>
          </w:p>
        </w:tc>
        <w:tc>
          <w:tcPr>
            <w:tcW w:w="8083" w:type="dxa"/>
            <w:tcMar>
              <w:top w:w="60" w:type="dxa"/>
              <w:left w:w="0" w:type="dxa"/>
              <w:bottom w:w="60" w:type="dxa"/>
              <w:right w:w="0" w:type="dxa"/>
            </w:tcMar>
          </w:tcPr>
          <w:p w14:paraId="5FB13328" w14:textId="77777777" w:rsidR="00AB2A6A" w:rsidRPr="00303372" w:rsidRDefault="00000000" w:rsidP="00C74CDE">
            <w:pPr>
              <w:rPr>
                <w:rStyle w:val="IntenseReference"/>
                <w:color w:val="0D0D0D" w:themeColor="text1" w:themeTint="F2"/>
                <w:sz w:val="32"/>
                <w:szCs w:val="32"/>
              </w:rPr>
            </w:pPr>
            <w:r w:rsidRPr="00303372">
              <w:rPr>
                <w:rStyle w:val="IntenseReference"/>
                <w:color w:val="0D0D0D" w:themeColor="text1" w:themeTint="F2"/>
                <w:sz w:val="32"/>
                <w:szCs w:val="32"/>
              </w:rPr>
              <w:t>Monitoring &amp; Observability</w:t>
            </w:r>
          </w:p>
        </w:tc>
        <w:tc>
          <w:tcPr>
            <w:tcW w:w="563" w:type="dxa"/>
            <w:tcMar>
              <w:top w:w="60" w:type="dxa"/>
              <w:left w:w="120" w:type="dxa"/>
              <w:bottom w:w="60" w:type="dxa"/>
              <w:right w:w="0" w:type="dxa"/>
            </w:tcMar>
          </w:tcPr>
          <w:p w14:paraId="2C047972" w14:textId="77777777" w:rsidR="00AB2A6A" w:rsidRPr="00303372" w:rsidRDefault="00000000" w:rsidP="00C74CDE">
            <w:pPr>
              <w:jc w:val="both"/>
              <w:rPr>
                <w:rStyle w:val="IntenseReference"/>
                <w:color w:val="0D0D0D" w:themeColor="text1" w:themeTint="F2"/>
                <w:sz w:val="32"/>
                <w:szCs w:val="32"/>
              </w:rPr>
            </w:pPr>
            <w:r w:rsidRPr="00303372">
              <w:rPr>
                <w:rStyle w:val="IntenseReference"/>
                <w:color w:val="0D0D0D" w:themeColor="text1" w:themeTint="F2"/>
                <w:sz w:val="32"/>
                <w:szCs w:val="32"/>
              </w:rPr>
              <w:t>33</w:t>
            </w:r>
          </w:p>
        </w:tc>
      </w:tr>
      <w:tr w:rsidR="00AB2A6A" w:rsidRPr="00C74CDE" w14:paraId="3006F766" w14:textId="77777777" w:rsidTr="00303372">
        <w:trPr>
          <w:jc w:val="center"/>
        </w:trPr>
        <w:tc>
          <w:tcPr>
            <w:tcW w:w="1555" w:type="dxa"/>
            <w:tcMar>
              <w:top w:w="60" w:type="dxa"/>
              <w:left w:w="0" w:type="dxa"/>
              <w:bottom w:w="60" w:type="dxa"/>
              <w:right w:w="120" w:type="dxa"/>
            </w:tcMar>
          </w:tcPr>
          <w:p w14:paraId="0A45836B" w14:textId="77777777" w:rsidR="00AB2A6A" w:rsidRPr="00C74CDE" w:rsidRDefault="00000000" w:rsidP="008C1D47">
            <w:pPr>
              <w:jc w:val="center"/>
              <w:rPr>
                <w:rStyle w:val="IntenseReference"/>
                <w:color w:val="7030A0"/>
                <w:sz w:val="32"/>
                <w:szCs w:val="32"/>
              </w:rPr>
            </w:pPr>
            <w:r w:rsidRPr="00C74CDE">
              <w:rPr>
                <w:rStyle w:val="IntenseReference"/>
                <w:color w:val="7030A0"/>
                <w:sz w:val="32"/>
                <w:szCs w:val="32"/>
              </w:rPr>
              <w:t>Phase 8</w:t>
            </w:r>
          </w:p>
        </w:tc>
        <w:tc>
          <w:tcPr>
            <w:tcW w:w="8083" w:type="dxa"/>
            <w:tcMar>
              <w:top w:w="60" w:type="dxa"/>
              <w:left w:w="0" w:type="dxa"/>
              <w:bottom w:w="60" w:type="dxa"/>
              <w:right w:w="0" w:type="dxa"/>
            </w:tcMar>
          </w:tcPr>
          <w:p w14:paraId="27CF5705" w14:textId="77777777" w:rsidR="00AB2A6A" w:rsidRPr="00303372" w:rsidRDefault="00000000" w:rsidP="00C74CDE">
            <w:pPr>
              <w:rPr>
                <w:rStyle w:val="IntenseReference"/>
                <w:color w:val="0D0D0D" w:themeColor="text1" w:themeTint="F2"/>
                <w:sz w:val="32"/>
                <w:szCs w:val="32"/>
              </w:rPr>
            </w:pPr>
            <w:r w:rsidRPr="00303372">
              <w:rPr>
                <w:rStyle w:val="IntenseReference"/>
                <w:color w:val="0D0D0D" w:themeColor="text1" w:themeTint="F2"/>
                <w:sz w:val="32"/>
                <w:szCs w:val="32"/>
              </w:rPr>
              <w:t>End-to-End Flow Recap</w:t>
            </w:r>
          </w:p>
        </w:tc>
        <w:tc>
          <w:tcPr>
            <w:tcW w:w="563" w:type="dxa"/>
            <w:tcMar>
              <w:top w:w="60" w:type="dxa"/>
              <w:left w:w="120" w:type="dxa"/>
              <w:bottom w:w="60" w:type="dxa"/>
              <w:right w:w="0" w:type="dxa"/>
            </w:tcMar>
          </w:tcPr>
          <w:p w14:paraId="584A28AA" w14:textId="77777777" w:rsidR="00AB2A6A" w:rsidRPr="00303372" w:rsidRDefault="00000000" w:rsidP="00C74CDE">
            <w:pPr>
              <w:jc w:val="both"/>
              <w:rPr>
                <w:rStyle w:val="IntenseReference"/>
                <w:color w:val="0D0D0D" w:themeColor="text1" w:themeTint="F2"/>
                <w:sz w:val="32"/>
                <w:szCs w:val="32"/>
              </w:rPr>
            </w:pPr>
            <w:r w:rsidRPr="00303372">
              <w:rPr>
                <w:rStyle w:val="IntenseReference"/>
                <w:color w:val="0D0D0D" w:themeColor="text1" w:themeTint="F2"/>
                <w:sz w:val="32"/>
                <w:szCs w:val="32"/>
              </w:rPr>
              <w:t>37</w:t>
            </w:r>
          </w:p>
        </w:tc>
      </w:tr>
    </w:tbl>
    <w:p w14:paraId="164DBE47" w14:textId="77777777" w:rsidR="00AB2A6A" w:rsidRDefault="00000000">
      <w:r>
        <w:br w:type="page"/>
      </w:r>
    </w:p>
    <w:p w14:paraId="3F896270" w14:textId="77777777" w:rsidR="00AB2A6A" w:rsidRDefault="00AB2A6A">
      <w:pPr>
        <w:spacing w:before="300"/>
      </w:pPr>
    </w:p>
    <w:p w14:paraId="149248D1" w14:textId="77777777" w:rsidR="00AB2A6A" w:rsidRDefault="00000000">
      <w:pPr>
        <w:pBdr>
          <w:left w:val="single" w:sz="24" w:space="4" w:color="FF4D00"/>
        </w:pBdr>
        <w:shd w:val="clear" w:color="auto" w:fill="1A1A2E"/>
        <w:ind w:left="360" w:right="360"/>
      </w:pPr>
      <w:r>
        <w:rPr>
          <w:b/>
          <w:bCs/>
          <w:color w:val="FFFFFF"/>
          <w:sz w:val="36"/>
          <w:szCs w:val="36"/>
        </w:rPr>
        <w:t>PHASE 0   —   WHY THIS COURSE EXISTS</w:t>
      </w:r>
    </w:p>
    <w:p w14:paraId="4B004381" w14:textId="77777777" w:rsidR="00AB2A6A" w:rsidRDefault="00AB2A6A">
      <w:pPr>
        <w:spacing w:before="160"/>
      </w:pPr>
    </w:p>
    <w:p w14:paraId="642A93F0" w14:textId="77777777" w:rsidR="00AB2A6A" w:rsidRDefault="00000000">
      <w:pPr>
        <w:pBdr>
          <w:bottom w:val="single" w:sz="4" w:space="1" w:color="3B82F6"/>
        </w:pBdr>
        <w:spacing w:before="240" w:after="80"/>
      </w:pPr>
      <w:r>
        <w:rPr>
          <w:b/>
          <w:bCs/>
          <w:color w:val="3B82F6"/>
          <w:sz w:val="28"/>
          <w:szCs w:val="28"/>
        </w:rPr>
        <w:t>The Real Problem with Most DevOps Tutorials</w:t>
      </w:r>
    </w:p>
    <w:p w14:paraId="507A437D" w14:textId="77777777" w:rsidR="00AB2A6A" w:rsidRDefault="00000000">
      <w:pPr>
        <w:spacing w:before="60" w:after="60"/>
      </w:pPr>
      <w:r>
        <w:rPr>
          <w:color w:val="333333"/>
        </w:rPr>
        <w:t>The DevOps learning landscape is flooded with content that teaches pipelines in isolation — a CI job here, a CD step there — without ever connecting them into a cohesive, production-grade system. You learn to build pipelines that work in demos, but fall apart in real environments the moment a team starts pushing code at scale.</w:t>
      </w:r>
    </w:p>
    <w:p w14:paraId="7D7C026D" w14:textId="77777777" w:rsidR="00AB2A6A" w:rsidRDefault="00AB2A6A">
      <w:pPr>
        <w:spacing w:before="80"/>
      </w:pPr>
    </w:p>
    <w:p w14:paraId="1975FEA5" w14:textId="77777777" w:rsidR="00AB2A6A" w:rsidRDefault="00000000">
      <w:pPr>
        <w:spacing w:before="60" w:after="60"/>
      </w:pPr>
      <w:r>
        <w:rPr>
          <w:color w:val="333333"/>
        </w:rPr>
        <w:t xml:space="preserve">This course was built to fix that. Every phase, every tool choice, and every architectural decision in this curriculum is </w:t>
      </w:r>
      <w:proofErr w:type="spellStart"/>
      <w:r>
        <w:rPr>
          <w:color w:val="333333"/>
        </w:rPr>
        <w:t>modeled</w:t>
      </w:r>
      <w:proofErr w:type="spellEnd"/>
      <w:r>
        <w:rPr>
          <w:color w:val="333333"/>
        </w:rPr>
        <w:t xml:space="preserve"> after how real engineering teams deploy software in companies that care deeply about security, speed, and reliability.</w:t>
      </w:r>
    </w:p>
    <w:p w14:paraId="5EB6BAE9" w14:textId="77777777" w:rsidR="00AB2A6A" w:rsidRDefault="00AB2A6A">
      <w:pPr>
        <w:spacing w:before="120"/>
      </w:pPr>
    </w:p>
    <w:p w14:paraId="232D549D" w14:textId="77777777" w:rsidR="00AB2A6A" w:rsidRDefault="00000000">
      <w:pPr>
        <w:pBdr>
          <w:bottom w:val="single" w:sz="4" w:space="1" w:color="3B82F6"/>
        </w:pBdr>
        <w:spacing w:before="240" w:after="80"/>
      </w:pPr>
      <w:r>
        <w:rPr>
          <w:b/>
          <w:bCs/>
          <w:color w:val="3B82F6"/>
          <w:sz w:val="28"/>
          <w:szCs w:val="28"/>
        </w:rPr>
        <w:t>What Sets This Course Apart</w:t>
      </w:r>
    </w:p>
    <w:p w14:paraId="1D13C7F4" w14:textId="77777777" w:rsidR="00AB2A6A" w:rsidRDefault="00AB2A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375"/>
      </w:tblGrid>
      <w:tr w:rsidR="00AB2A6A" w14:paraId="1DEEC5B6" w14:textId="77777777" w:rsidTr="00FA2771">
        <w:tc>
          <w:tcPr>
            <w:tcW w:w="1985" w:type="dxa"/>
            <w:tcBorders>
              <w:top w:val="none" w:sz="0" w:space="0" w:color="FFFFFF"/>
              <w:left w:val="none" w:sz="0" w:space="0" w:color="FFFFFF"/>
              <w:bottom w:val="none" w:sz="0" w:space="0" w:color="FFFFFF"/>
              <w:right w:val="none" w:sz="0" w:space="0" w:color="FFFFFF"/>
            </w:tcBorders>
            <w:shd w:val="clear" w:color="auto" w:fill="22C55E"/>
            <w:tcMar>
              <w:top w:w="120" w:type="dxa"/>
              <w:left w:w="160" w:type="dxa"/>
              <w:bottom w:w="120" w:type="dxa"/>
              <w:right w:w="160" w:type="dxa"/>
            </w:tcMar>
            <w:vAlign w:val="center"/>
          </w:tcPr>
          <w:p w14:paraId="1AEAA8F8" w14:textId="77777777" w:rsidR="00AB2A6A" w:rsidRDefault="00000000">
            <w:pPr>
              <w:jc w:val="center"/>
            </w:pPr>
            <w:r>
              <w:rPr>
                <w:b/>
                <w:bCs/>
                <w:color w:val="FFFFFF"/>
                <w:sz w:val="18"/>
                <w:szCs w:val="18"/>
              </w:rPr>
              <w:t>BUILD ONCE</w:t>
            </w:r>
          </w:p>
        </w:tc>
        <w:tc>
          <w:tcPr>
            <w:tcW w:w="7375" w:type="dxa"/>
            <w:tcBorders>
              <w:top w:val="single" w:sz="1" w:space="0" w:color="E2E2E2"/>
              <w:left w:val="none" w:sz="0" w:space="0" w:color="FFFFFF"/>
              <w:bottom w:val="single" w:sz="1" w:space="0" w:color="E2E2E2"/>
              <w:right w:val="single" w:sz="1" w:space="0" w:color="E2E2E2"/>
            </w:tcBorders>
            <w:shd w:val="clear" w:color="auto" w:fill="F0FFF4"/>
            <w:tcMar>
              <w:top w:w="100" w:type="dxa"/>
              <w:left w:w="200" w:type="dxa"/>
              <w:bottom w:w="100" w:type="dxa"/>
              <w:right w:w="160" w:type="dxa"/>
            </w:tcMar>
          </w:tcPr>
          <w:p w14:paraId="3760F6F4" w14:textId="77777777" w:rsidR="00AB2A6A" w:rsidRDefault="00000000">
            <w:r>
              <w:rPr>
                <w:color w:val="2A2A2A"/>
                <w:sz w:val="21"/>
                <w:szCs w:val="21"/>
              </w:rPr>
              <w:t>You will build a Docker image once in the QA pipeline. That exact, immutable artifact is what gets promoted to production — not a fresh rebuild. This is how real systems work.</w:t>
            </w:r>
          </w:p>
        </w:tc>
      </w:tr>
    </w:tbl>
    <w:p w14:paraId="6C238D23" w14:textId="77777777" w:rsidR="00AB2A6A" w:rsidRDefault="00AB2A6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375"/>
      </w:tblGrid>
      <w:tr w:rsidR="00AB2A6A" w14:paraId="02905778" w14:textId="77777777" w:rsidTr="00FA2771">
        <w:tc>
          <w:tcPr>
            <w:tcW w:w="1985" w:type="dxa"/>
            <w:tcBorders>
              <w:top w:val="none" w:sz="0" w:space="0" w:color="FFFFFF"/>
              <w:left w:val="none" w:sz="0" w:space="0" w:color="FFFFFF"/>
              <w:bottom w:val="none" w:sz="0" w:space="0" w:color="FFFFFF"/>
              <w:right w:val="none" w:sz="0" w:space="0" w:color="FFFFFF"/>
            </w:tcBorders>
            <w:shd w:val="clear" w:color="auto" w:fill="FF4D00"/>
            <w:tcMar>
              <w:top w:w="120" w:type="dxa"/>
              <w:left w:w="160" w:type="dxa"/>
              <w:bottom w:w="120" w:type="dxa"/>
              <w:right w:w="160" w:type="dxa"/>
            </w:tcMar>
            <w:vAlign w:val="center"/>
          </w:tcPr>
          <w:p w14:paraId="2AEA767F" w14:textId="77777777" w:rsidR="00AB2A6A" w:rsidRDefault="00000000">
            <w:pPr>
              <w:jc w:val="center"/>
            </w:pPr>
            <w:r>
              <w:rPr>
                <w:b/>
                <w:bCs/>
                <w:color w:val="FFFFFF"/>
                <w:sz w:val="18"/>
                <w:szCs w:val="18"/>
              </w:rPr>
              <w:t>SECURITY FIRST</w:t>
            </w:r>
          </w:p>
        </w:tc>
        <w:tc>
          <w:tcPr>
            <w:tcW w:w="7375" w:type="dxa"/>
            <w:tcBorders>
              <w:top w:val="single" w:sz="1" w:space="0" w:color="E2E2E2"/>
              <w:left w:val="none" w:sz="0" w:space="0" w:color="FFFFFF"/>
              <w:bottom w:val="single" w:sz="1" w:space="0" w:color="E2E2E2"/>
              <w:right w:val="single" w:sz="1" w:space="0" w:color="E2E2E2"/>
            </w:tcBorders>
            <w:shd w:val="clear" w:color="auto" w:fill="FFF7F4"/>
            <w:tcMar>
              <w:top w:w="100" w:type="dxa"/>
              <w:left w:w="200" w:type="dxa"/>
              <w:bottom w:w="100" w:type="dxa"/>
              <w:right w:w="160" w:type="dxa"/>
            </w:tcMar>
          </w:tcPr>
          <w:p w14:paraId="7FD0A67F" w14:textId="77777777" w:rsidR="00AB2A6A" w:rsidRDefault="00000000">
            <w:r>
              <w:rPr>
                <w:color w:val="2A2A2A"/>
                <w:sz w:val="21"/>
                <w:szCs w:val="21"/>
              </w:rPr>
              <w:t xml:space="preserve">Security is not an afterthought bolted on at the end. Secret detection, </w:t>
            </w:r>
            <w:proofErr w:type="spellStart"/>
            <w:r>
              <w:rPr>
                <w:color w:val="2A2A2A"/>
                <w:sz w:val="21"/>
                <w:szCs w:val="21"/>
              </w:rPr>
              <w:t>IaC</w:t>
            </w:r>
            <w:proofErr w:type="spellEnd"/>
            <w:r>
              <w:rPr>
                <w:color w:val="2A2A2A"/>
                <w:sz w:val="21"/>
                <w:szCs w:val="21"/>
              </w:rPr>
              <w:t xml:space="preserve"> scanning, dependency auditing, and image vulnerability scanning are all integrated as first-class stages in the pipeline.</w:t>
            </w:r>
          </w:p>
        </w:tc>
      </w:tr>
    </w:tbl>
    <w:p w14:paraId="7678377C" w14:textId="77777777" w:rsidR="00AB2A6A" w:rsidRDefault="00AB2A6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375"/>
      </w:tblGrid>
      <w:tr w:rsidR="00AB2A6A" w14:paraId="56C263E8" w14:textId="77777777" w:rsidTr="00FA2771">
        <w:tc>
          <w:tcPr>
            <w:tcW w:w="1985" w:type="dxa"/>
            <w:tcBorders>
              <w:top w:val="none" w:sz="0" w:space="0" w:color="FFFFFF"/>
              <w:left w:val="none" w:sz="0" w:space="0" w:color="FFFFFF"/>
              <w:bottom w:val="none" w:sz="0" w:space="0" w:color="FFFFFF"/>
              <w:right w:val="none" w:sz="0" w:space="0" w:color="FFFFFF"/>
            </w:tcBorders>
            <w:shd w:val="clear" w:color="auto" w:fill="3B82F6"/>
            <w:tcMar>
              <w:top w:w="120" w:type="dxa"/>
              <w:left w:w="160" w:type="dxa"/>
              <w:bottom w:w="120" w:type="dxa"/>
              <w:right w:w="160" w:type="dxa"/>
            </w:tcMar>
            <w:vAlign w:val="center"/>
          </w:tcPr>
          <w:p w14:paraId="7CF58648" w14:textId="77777777" w:rsidR="00AB2A6A" w:rsidRDefault="00000000">
            <w:pPr>
              <w:jc w:val="center"/>
            </w:pPr>
            <w:r>
              <w:rPr>
                <w:b/>
                <w:bCs/>
                <w:color w:val="FFFFFF"/>
                <w:sz w:val="18"/>
                <w:szCs w:val="18"/>
              </w:rPr>
              <w:t>NO STATIC CREDS</w:t>
            </w:r>
          </w:p>
        </w:tc>
        <w:tc>
          <w:tcPr>
            <w:tcW w:w="7375" w:type="dxa"/>
            <w:tcBorders>
              <w:top w:val="single" w:sz="1" w:space="0" w:color="E2E2E2"/>
              <w:left w:val="none" w:sz="0" w:space="0" w:color="FFFFFF"/>
              <w:bottom w:val="single" w:sz="1" w:space="0" w:color="E2E2E2"/>
              <w:right w:val="single" w:sz="1" w:space="0" w:color="E2E2E2"/>
            </w:tcBorders>
            <w:shd w:val="clear" w:color="auto" w:fill="F0F7FF"/>
            <w:tcMar>
              <w:top w:w="100" w:type="dxa"/>
              <w:left w:w="200" w:type="dxa"/>
              <w:bottom w:w="100" w:type="dxa"/>
              <w:right w:w="160" w:type="dxa"/>
            </w:tcMar>
          </w:tcPr>
          <w:p w14:paraId="722D8133" w14:textId="77777777" w:rsidR="00AB2A6A" w:rsidRDefault="00000000">
            <w:r>
              <w:rPr>
                <w:color w:val="2A2A2A"/>
                <w:sz w:val="21"/>
                <w:szCs w:val="21"/>
              </w:rPr>
              <w:t>Authentication to AWS from GitHub Actions uses OIDC — a short-lived, dynamically generated token. No access keys. No secrets in GitHub. This is zero-trust CI/CD.</w:t>
            </w:r>
          </w:p>
        </w:tc>
      </w:tr>
    </w:tbl>
    <w:p w14:paraId="7A7FA826" w14:textId="77777777" w:rsidR="00AB2A6A" w:rsidRDefault="00AB2A6A">
      <w:pPr>
        <w:spacing w:before="160"/>
      </w:pPr>
    </w:p>
    <w:p w14:paraId="0E62B717" w14:textId="77777777" w:rsidR="00AB2A6A" w:rsidRDefault="00000000">
      <w:pPr>
        <w:pBdr>
          <w:bottom w:val="single" w:sz="4" w:space="1" w:color="3B82F6"/>
        </w:pBdr>
        <w:spacing w:before="240" w:after="80"/>
      </w:pPr>
      <w:r>
        <w:rPr>
          <w:b/>
          <w:bCs/>
          <w:color w:val="3B82F6"/>
          <w:sz w:val="28"/>
          <w:szCs w:val="28"/>
        </w:rPr>
        <w:t>Core Focus Areas of This Course</w:t>
      </w:r>
    </w:p>
    <w:p w14:paraId="7C169570" w14:textId="77777777" w:rsidR="00AB2A6A" w:rsidRDefault="00AB2A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B2A6A" w14:paraId="0689E8AF" w14:textId="77777777">
        <w:tc>
          <w:tcPr>
            <w:tcW w:w="4680" w:type="dxa"/>
            <w:tcBorders>
              <w:top w:val="single" w:sz="1" w:space="0" w:color="E2E2E2"/>
              <w:left w:val="single" w:sz="1" w:space="0" w:color="E2E2E2"/>
              <w:bottom w:val="single" w:sz="1" w:space="0" w:color="E2E2E2"/>
              <w:right w:val="single" w:sz="1" w:space="0" w:color="E2E2E2"/>
            </w:tcBorders>
            <w:shd w:val="clear" w:color="auto" w:fill="1A1A2E"/>
            <w:tcMar>
              <w:top w:w="100" w:type="dxa"/>
              <w:left w:w="160" w:type="dxa"/>
              <w:bottom w:w="100" w:type="dxa"/>
              <w:right w:w="160" w:type="dxa"/>
            </w:tcMar>
          </w:tcPr>
          <w:p w14:paraId="096FF0B6" w14:textId="77777777" w:rsidR="00AB2A6A" w:rsidRDefault="00000000">
            <w:r>
              <w:rPr>
                <w:b/>
                <w:bCs/>
                <w:color w:val="FFFFFF"/>
              </w:rPr>
              <w:t>Security &amp; Compliance</w:t>
            </w:r>
          </w:p>
        </w:tc>
        <w:tc>
          <w:tcPr>
            <w:tcW w:w="4680" w:type="dxa"/>
            <w:tcBorders>
              <w:top w:val="single" w:sz="1" w:space="0" w:color="E2E2E2"/>
              <w:left w:val="single" w:sz="1" w:space="0" w:color="E2E2E2"/>
              <w:bottom w:val="single" w:sz="1" w:space="0" w:color="E2E2E2"/>
              <w:right w:val="single" w:sz="1" w:space="0" w:color="E2E2E2"/>
            </w:tcBorders>
            <w:shd w:val="clear" w:color="auto" w:fill="1A1A2E"/>
            <w:tcMar>
              <w:top w:w="100" w:type="dxa"/>
              <w:left w:w="160" w:type="dxa"/>
              <w:bottom w:w="100" w:type="dxa"/>
              <w:right w:w="160" w:type="dxa"/>
            </w:tcMar>
          </w:tcPr>
          <w:p w14:paraId="267235E2" w14:textId="77777777" w:rsidR="00AB2A6A" w:rsidRDefault="00000000">
            <w:r>
              <w:rPr>
                <w:b/>
                <w:bCs/>
                <w:color w:val="FFFFFF"/>
              </w:rPr>
              <w:t>Speed &amp; Reliability</w:t>
            </w:r>
          </w:p>
        </w:tc>
      </w:tr>
      <w:tr w:rsidR="00AB2A6A" w14:paraId="6E8E43D8" w14:textId="77777777">
        <w:tc>
          <w:tcPr>
            <w:tcW w:w="4680" w:type="dxa"/>
            <w:tcBorders>
              <w:top w:val="single" w:sz="1" w:space="0" w:color="E2E2E2"/>
              <w:left w:val="single" w:sz="1" w:space="0" w:color="E2E2E2"/>
              <w:bottom w:val="single" w:sz="1" w:space="0" w:color="E2E2E2"/>
              <w:right w:val="single" w:sz="1" w:space="0" w:color="E2E2E2"/>
            </w:tcBorders>
            <w:shd w:val="clear" w:color="auto" w:fill="FAFAFA"/>
            <w:tcMar>
              <w:top w:w="120" w:type="dxa"/>
              <w:left w:w="160" w:type="dxa"/>
              <w:bottom w:w="120" w:type="dxa"/>
              <w:right w:w="160" w:type="dxa"/>
            </w:tcMar>
          </w:tcPr>
          <w:p w14:paraId="73B04349" w14:textId="77777777" w:rsidR="00AB2A6A" w:rsidRDefault="00000000">
            <w:pPr>
              <w:spacing w:before="40" w:after="40"/>
            </w:pPr>
            <w:proofErr w:type="gramStart"/>
            <w:r>
              <w:rPr>
                <w:b/>
                <w:bCs/>
                <w:color w:val="FF4D00"/>
                <w:sz w:val="20"/>
                <w:szCs w:val="20"/>
              </w:rPr>
              <w:t xml:space="preserve">▸  </w:t>
            </w:r>
            <w:r>
              <w:rPr>
                <w:color w:val="333333"/>
                <w:sz w:val="20"/>
                <w:szCs w:val="20"/>
              </w:rPr>
              <w:t>Security</w:t>
            </w:r>
            <w:proofErr w:type="gramEnd"/>
            <w:r>
              <w:rPr>
                <w:color w:val="333333"/>
                <w:sz w:val="20"/>
                <w:szCs w:val="20"/>
              </w:rPr>
              <w:t xml:space="preserve"> at every pipeline stage</w:t>
            </w:r>
          </w:p>
          <w:p w14:paraId="4C122CD2" w14:textId="77777777" w:rsidR="00AB2A6A" w:rsidRDefault="00000000">
            <w:pPr>
              <w:spacing w:before="40" w:after="40"/>
            </w:pPr>
            <w:proofErr w:type="gramStart"/>
            <w:r>
              <w:rPr>
                <w:b/>
                <w:bCs/>
                <w:color w:val="FF4D00"/>
                <w:sz w:val="20"/>
                <w:szCs w:val="20"/>
              </w:rPr>
              <w:t xml:space="preserve">▸  </w:t>
            </w:r>
            <w:r>
              <w:rPr>
                <w:color w:val="333333"/>
                <w:sz w:val="20"/>
                <w:szCs w:val="20"/>
              </w:rPr>
              <w:t>Zero</w:t>
            </w:r>
            <w:proofErr w:type="gramEnd"/>
            <w:r>
              <w:rPr>
                <w:color w:val="333333"/>
                <w:sz w:val="20"/>
                <w:szCs w:val="20"/>
              </w:rPr>
              <w:t>-trust authentication with OIDC</w:t>
            </w:r>
          </w:p>
          <w:p w14:paraId="704E644E" w14:textId="77777777" w:rsidR="00AB2A6A" w:rsidRDefault="00000000">
            <w:pPr>
              <w:spacing w:before="40" w:after="40"/>
            </w:pPr>
            <w:proofErr w:type="gramStart"/>
            <w:r>
              <w:rPr>
                <w:b/>
                <w:bCs/>
                <w:color w:val="FF4D00"/>
                <w:sz w:val="20"/>
                <w:szCs w:val="20"/>
              </w:rPr>
              <w:t xml:space="preserve">▸  </w:t>
            </w:r>
            <w:r>
              <w:rPr>
                <w:color w:val="333333"/>
                <w:sz w:val="20"/>
                <w:szCs w:val="20"/>
              </w:rPr>
              <w:t>Secret</w:t>
            </w:r>
            <w:proofErr w:type="gramEnd"/>
            <w:r>
              <w:rPr>
                <w:color w:val="333333"/>
                <w:sz w:val="20"/>
                <w:szCs w:val="20"/>
              </w:rPr>
              <w:t xml:space="preserve"> scanning with </w:t>
            </w:r>
            <w:proofErr w:type="spellStart"/>
            <w:r>
              <w:rPr>
                <w:color w:val="333333"/>
                <w:sz w:val="20"/>
                <w:szCs w:val="20"/>
              </w:rPr>
              <w:t>Gitleaks</w:t>
            </w:r>
            <w:proofErr w:type="spellEnd"/>
          </w:p>
          <w:p w14:paraId="0A6AF362" w14:textId="77777777" w:rsidR="00AB2A6A" w:rsidRDefault="00000000">
            <w:pPr>
              <w:spacing w:before="40" w:after="40"/>
            </w:pPr>
            <w:proofErr w:type="gramStart"/>
            <w:r>
              <w:rPr>
                <w:b/>
                <w:bCs/>
                <w:color w:val="FF4D00"/>
                <w:sz w:val="20"/>
                <w:szCs w:val="20"/>
              </w:rPr>
              <w:t xml:space="preserve">▸  </w:t>
            </w:r>
            <w:proofErr w:type="spellStart"/>
            <w:r>
              <w:rPr>
                <w:color w:val="333333"/>
                <w:sz w:val="20"/>
                <w:szCs w:val="20"/>
              </w:rPr>
              <w:t>IaC</w:t>
            </w:r>
            <w:proofErr w:type="spellEnd"/>
            <w:proofErr w:type="gramEnd"/>
            <w:r>
              <w:rPr>
                <w:color w:val="333333"/>
                <w:sz w:val="20"/>
                <w:szCs w:val="20"/>
              </w:rPr>
              <w:t xml:space="preserve"> policy enforcement with </w:t>
            </w:r>
            <w:proofErr w:type="spellStart"/>
            <w:r>
              <w:rPr>
                <w:color w:val="333333"/>
                <w:sz w:val="20"/>
                <w:szCs w:val="20"/>
              </w:rPr>
              <w:t>Checkov</w:t>
            </w:r>
            <w:proofErr w:type="spellEnd"/>
          </w:p>
          <w:p w14:paraId="4407B192" w14:textId="77777777" w:rsidR="00AB2A6A" w:rsidRDefault="00000000">
            <w:pPr>
              <w:spacing w:before="40" w:after="40"/>
            </w:pPr>
            <w:proofErr w:type="gramStart"/>
            <w:r>
              <w:rPr>
                <w:b/>
                <w:bCs/>
                <w:color w:val="FF4D00"/>
                <w:sz w:val="20"/>
                <w:szCs w:val="20"/>
              </w:rPr>
              <w:t xml:space="preserve">▸  </w:t>
            </w:r>
            <w:r>
              <w:rPr>
                <w:color w:val="333333"/>
                <w:sz w:val="20"/>
                <w:szCs w:val="20"/>
              </w:rPr>
              <w:t>Container</w:t>
            </w:r>
            <w:proofErr w:type="gramEnd"/>
            <w:r>
              <w:rPr>
                <w:color w:val="333333"/>
                <w:sz w:val="20"/>
                <w:szCs w:val="20"/>
              </w:rPr>
              <w:t xml:space="preserve"> image CVE scanning with </w:t>
            </w:r>
            <w:proofErr w:type="spellStart"/>
            <w:r>
              <w:rPr>
                <w:color w:val="333333"/>
                <w:sz w:val="20"/>
                <w:szCs w:val="20"/>
              </w:rPr>
              <w:t>Trivy</w:t>
            </w:r>
            <w:proofErr w:type="spellEnd"/>
          </w:p>
        </w:tc>
        <w:tc>
          <w:tcPr>
            <w:tcW w:w="4680" w:type="dxa"/>
            <w:tcBorders>
              <w:top w:val="single" w:sz="1" w:space="0" w:color="E2E2E2"/>
              <w:left w:val="single" w:sz="1" w:space="0" w:color="E2E2E2"/>
              <w:bottom w:val="single" w:sz="1" w:space="0" w:color="E2E2E2"/>
              <w:right w:val="single" w:sz="1" w:space="0" w:color="E2E2E2"/>
            </w:tcBorders>
            <w:shd w:val="clear" w:color="auto" w:fill="FAFAFA"/>
            <w:tcMar>
              <w:top w:w="120" w:type="dxa"/>
              <w:left w:w="160" w:type="dxa"/>
              <w:bottom w:w="120" w:type="dxa"/>
              <w:right w:w="160" w:type="dxa"/>
            </w:tcMar>
          </w:tcPr>
          <w:p w14:paraId="76340600" w14:textId="77777777" w:rsidR="00AB2A6A" w:rsidRDefault="00000000">
            <w:pPr>
              <w:spacing w:before="40" w:after="40"/>
            </w:pPr>
            <w:proofErr w:type="gramStart"/>
            <w:r>
              <w:rPr>
                <w:b/>
                <w:bCs/>
                <w:color w:val="FF4D00"/>
                <w:sz w:val="20"/>
                <w:szCs w:val="20"/>
              </w:rPr>
              <w:t xml:space="preserve">▸  </w:t>
            </w:r>
            <w:r>
              <w:rPr>
                <w:color w:val="333333"/>
                <w:sz w:val="20"/>
                <w:szCs w:val="20"/>
              </w:rPr>
              <w:t>Parallel</w:t>
            </w:r>
            <w:proofErr w:type="gramEnd"/>
            <w:r>
              <w:rPr>
                <w:color w:val="333333"/>
                <w:sz w:val="20"/>
                <w:szCs w:val="20"/>
              </w:rPr>
              <w:t xml:space="preserve"> job execution for speed</w:t>
            </w:r>
          </w:p>
          <w:p w14:paraId="44D737A5" w14:textId="77777777" w:rsidR="00AB2A6A" w:rsidRDefault="00000000">
            <w:pPr>
              <w:spacing w:before="40" w:after="40"/>
            </w:pPr>
            <w:proofErr w:type="gramStart"/>
            <w:r>
              <w:rPr>
                <w:b/>
                <w:bCs/>
                <w:color w:val="FF4D00"/>
                <w:sz w:val="20"/>
                <w:szCs w:val="20"/>
              </w:rPr>
              <w:t xml:space="preserve">▸  </w:t>
            </w:r>
            <w:r>
              <w:rPr>
                <w:color w:val="333333"/>
                <w:sz w:val="20"/>
                <w:szCs w:val="20"/>
              </w:rPr>
              <w:t>Immutable</w:t>
            </w:r>
            <w:proofErr w:type="gramEnd"/>
            <w:r>
              <w:rPr>
                <w:color w:val="333333"/>
                <w:sz w:val="20"/>
                <w:szCs w:val="20"/>
              </w:rPr>
              <w:t xml:space="preserve"> artifact promotion</w:t>
            </w:r>
          </w:p>
          <w:p w14:paraId="0F7E8258" w14:textId="77777777" w:rsidR="00AB2A6A" w:rsidRDefault="00000000">
            <w:pPr>
              <w:spacing w:before="40" w:after="40"/>
            </w:pPr>
            <w:proofErr w:type="gramStart"/>
            <w:r>
              <w:rPr>
                <w:b/>
                <w:bCs/>
                <w:color w:val="FF4D00"/>
                <w:sz w:val="20"/>
                <w:szCs w:val="20"/>
              </w:rPr>
              <w:t xml:space="preserve">▸  </w:t>
            </w:r>
            <w:proofErr w:type="spellStart"/>
            <w:r>
              <w:rPr>
                <w:color w:val="333333"/>
                <w:sz w:val="20"/>
                <w:szCs w:val="20"/>
              </w:rPr>
              <w:t>GitOps</w:t>
            </w:r>
            <w:proofErr w:type="spellEnd"/>
            <w:proofErr w:type="gramEnd"/>
            <w:r>
              <w:rPr>
                <w:color w:val="333333"/>
                <w:sz w:val="20"/>
                <w:szCs w:val="20"/>
              </w:rPr>
              <w:t>-style manifest management</w:t>
            </w:r>
          </w:p>
          <w:p w14:paraId="035B35CD" w14:textId="77777777" w:rsidR="00AB2A6A" w:rsidRDefault="00000000">
            <w:pPr>
              <w:spacing w:before="40" w:after="40"/>
            </w:pPr>
            <w:proofErr w:type="gramStart"/>
            <w:r>
              <w:rPr>
                <w:b/>
                <w:bCs/>
                <w:color w:val="FF4D00"/>
                <w:sz w:val="20"/>
                <w:szCs w:val="20"/>
              </w:rPr>
              <w:t xml:space="preserve">▸  </w:t>
            </w:r>
            <w:r>
              <w:rPr>
                <w:color w:val="333333"/>
                <w:sz w:val="20"/>
                <w:szCs w:val="20"/>
              </w:rPr>
              <w:t>Production</w:t>
            </w:r>
            <w:proofErr w:type="gramEnd"/>
            <w:r>
              <w:rPr>
                <w:color w:val="333333"/>
                <w:sz w:val="20"/>
                <w:szCs w:val="20"/>
              </w:rPr>
              <w:t>-grade EKS deployment</w:t>
            </w:r>
          </w:p>
          <w:p w14:paraId="5D2BA60E" w14:textId="77777777" w:rsidR="00AB2A6A" w:rsidRDefault="00000000">
            <w:pPr>
              <w:spacing w:before="40" w:after="40"/>
            </w:pPr>
            <w:proofErr w:type="gramStart"/>
            <w:r>
              <w:rPr>
                <w:b/>
                <w:bCs/>
                <w:color w:val="FF4D00"/>
                <w:sz w:val="20"/>
                <w:szCs w:val="20"/>
              </w:rPr>
              <w:t xml:space="preserve">▸  </w:t>
            </w:r>
            <w:r>
              <w:rPr>
                <w:color w:val="333333"/>
                <w:sz w:val="20"/>
                <w:szCs w:val="20"/>
              </w:rPr>
              <w:t>Full</w:t>
            </w:r>
            <w:proofErr w:type="gramEnd"/>
            <w:r>
              <w:rPr>
                <w:color w:val="333333"/>
                <w:sz w:val="20"/>
                <w:szCs w:val="20"/>
              </w:rPr>
              <w:t xml:space="preserve"> observability stack setup</w:t>
            </w:r>
          </w:p>
        </w:tc>
      </w:tr>
    </w:tbl>
    <w:p w14:paraId="62CDB0B9" w14:textId="77777777" w:rsidR="00AB2A6A" w:rsidRDefault="00AB2A6A">
      <w:pPr>
        <w:spacing w:before="200"/>
      </w:pPr>
    </w:p>
    <w:p w14:paraId="1066FFA5" w14:textId="77777777" w:rsidR="00FA2771" w:rsidRDefault="00FA2771">
      <w:pPr>
        <w:pBdr>
          <w:bottom w:val="single" w:sz="4" w:space="1" w:color="22C55E"/>
        </w:pBdr>
        <w:spacing w:before="240" w:after="80"/>
        <w:rPr>
          <w:b/>
          <w:bCs/>
          <w:color w:val="22C55E"/>
          <w:sz w:val="28"/>
          <w:szCs w:val="28"/>
        </w:rPr>
      </w:pPr>
    </w:p>
    <w:p w14:paraId="0801A1C5" w14:textId="480C06A0" w:rsidR="00AB2A6A" w:rsidRDefault="00000000">
      <w:pPr>
        <w:pBdr>
          <w:bottom w:val="single" w:sz="4" w:space="1" w:color="22C55E"/>
        </w:pBdr>
        <w:spacing w:before="240" w:after="80"/>
      </w:pPr>
      <w:r>
        <w:rPr>
          <w:b/>
          <w:bCs/>
          <w:color w:val="22C55E"/>
          <w:sz w:val="28"/>
          <w:szCs w:val="28"/>
        </w:rPr>
        <w:lastRenderedPageBreak/>
        <w:t>What You Will Walk Away With</w:t>
      </w:r>
    </w:p>
    <w:p w14:paraId="41A7C002" w14:textId="77777777" w:rsidR="00AB2A6A" w:rsidRDefault="00000000">
      <w:pPr>
        <w:spacing w:before="60" w:after="60"/>
      </w:pPr>
      <w:r>
        <w:rPr>
          <w:color w:val="333333"/>
        </w:rPr>
        <w:t>By the end of this course, you will have a fully functional, production-grade CI/CD system running on AWS. You will understand not just how to configure each tool, but why each decision was made — enabling you to adapt the architecture to any real-world project you encounter.</w:t>
      </w:r>
    </w:p>
    <w:p w14:paraId="5B7DE477" w14:textId="77777777" w:rsidR="00AB2A6A" w:rsidRDefault="00AB2A6A">
      <w:pPr>
        <w:spacing w:before="100"/>
      </w:pPr>
    </w:p>
    <w:p w14:paraId="07B29DF9" w14:textId="2BDE3D26" w:rsidR="00AB2A6A" w:rsidRDefault="00000000">
      <w:pPr>
        <w:spacing w:before="40" w:after="40"/>
        <w:ind w:left="360"/>
      </w:pPr>
      <w:proofErr w:type="gramStart"/>
      <w:r>
        <w:rPr>
          <w:b/>
          <w:bCs/>
          <w:color w:val="FF4D00"/>
          <w:sz w:val="20"/>
          <w:szCs w:val="20"/>
        </w:rPr>
        <w:t xml:space="preserve">▸  </w:t>
      </w:r>
      <w:r>
        <w:rPr>
          <w:color w:val="2A2A2A"/>
          <w:sz w:val="21"/>
          <w:szCs w:val="21"/>
        </w:rPr>
        <w:t>A</w:t>
      </w:r>
      <w:proofErr w:type="gramEnd"/>
      <w:r>
        <w:rPr>
          <w:color w:val="2A2A2A"/>
          <w:sz w:val="21"/>
          <w:szCs w:val="21"/>
        </w:rPr>
        <w:t xml:space="preserve"> </w:t>
      </w:r>
      <w:proofErr w:type="spellStart"/>
      <w:r w:rsidR="00FD6EEF">
        <w:rPr>
          <w:color w:val="2A2A2A"/>
          <w:sz w:val="21"/>
          <w:szCs w:val="21"/>
        </w:rPr>
        <w:t>cicd</w:t>
      </w:r>
      <w:proofErr w:type="spellEnd"/>
      <w:r>
        <w:rPr>
          <w:color w:val="2A2A2A"/>
          <w:sz w:val="21"/>
          <w:szCs w:val="21"/>
        </w:rPr>
        <w:t xml:space="preserve"> QA pipeline with parallel execution, security scanning, and automated Kubernetes deployment</w:t>
      </w:r>
    </w:p>
    <w:p w14:paraId="6A630CC8" w14:textId="77777777" w:rsidR="00AB2A6A" w:rsidRDefault="00000000">
      <w:pPr>
        <w:spacing w:before="40" w:after="40"/>
        <w:ind w:left="360"/>
      </w:pPr>
      <w:proofErr w:type="gramStart"/>
      <w:r>
        <w:rPr>
          <w:b/>
          <w:bCs/>
          <w:color w:val="FF4D00"/>
          <w:sz w:val="20"/>
          <w:szCs w:val="20"/>
        </w:rPr>
        <w:t xml:space="preserve">▸  </w:t>
      </w:r>
      <w:r>
        <w:rPr>
          <w:color w:val="2A2A2A"/>
          <w:sz w:val="21"/>
          <w:szCs w:val="21"/>
        </w:rPr>
        <w:t>A</w:t>
      </w:r>
      <w:proofErr w:type="gramEnd"/>
      <w:r>
        <w:rPr>
          <w:color w:val="2A2A2A"/>
          <w:sz w:val="21"/>
          <w:szCs w:val="21"/>
        </w:rPr>
        <w:t xml:space="preserve"> production promotion pipeline that reuses the QA artifact without rebuilding</w:t>
      </w:r>
    </w:p>
    <w:p w14:paraId="74EE3EC0" w14:textId="77777777" w:rsidR="00AB2A6A" w:rsidRDefault="00000000">
      <w:pPr>
        <w:spacing w:before="40" w:after="40"/>
        <w:ind w:left="360"/>
      </w:pPr>
      <w:proofErr w:type="gramStart"/>
      <w:r>
        <w:rPr>
          <w:b/>
          <w:bCs/>
          <w:color w:val="FF4D00"/>
          <w:sz w:val="20"/>
          <w:szCs w:val="20"/>
        </w:rPr>
        <w:t xml:space="preserve">▸  </w:t>
      </w:r>
      <w:r>
        <w:rPr>
          <w:color w:val="2A2A2A"/>
          <w:sz w:val="21"/>
          <w:szCs w:val="21"/>
        </w:rPr>
        <w:t>An</w:t>
      </w:r>
      <w:proofErr w:type="gramEnd"/>
      <w:r>
        <w:rPr>
          <w:color w:val="2A2A2A"/>
          <w:sz w:val="21"/>
          <w:szCs w:val="21"/>
        </w:rPr>
        <w:t xml:space="preserve"> EKS cluster with OIDC-based IAM authentication, ALB Ingress, and HTTPS termination</w:t>
      </w:r>
    </w:p>
    <w:p w14:paraId="72EA53BE" w14:textId="77777777" w:rsidR="00AB2A6A" w:rsidRDefault="00000000">
      <w:pPr>
        <w:spacing w:before="40" w:after="40"/>
        <w:ind w:left="360"/>
      </w:pPr>
      <w:proofErr w:type="gramStart"/>
      <w:r>
        <w:rPr>
          <w:b/>
          <w:bCs/>
          <w:color w:val="FF4D00"/>
          <w:sz w:val="20"/>
          <w:szCs w:val="20"/>
        </w:rPr>
        <w:t xml:space="preserve">▸  </w:t>
      </w:r>
      <w:r>
        <w:rPr>
          <w:color w:val="2A2A2A"/>
          <w:sz w:val="21"/>
          <w:szCs w:val="21"/>
        </w:rPr>
        <w:t>A</w:t>
      </w:r>
      <w:proofErr w:type="gramEnd"/>
      <w:r>
        <w:rPr>
          <w:color w:val="2A2A2A"/>
          <w:sz w:val="21"/>
          <w:szCs w:val="21"/>
        </w:rPr>
        <w:t xml:space="preserve"> SonarQube quality gate that blocks deployment on poor code quality</w:t>
      </w:r>
    </w:p>
    <w:p w14:paraId="229B93F1" w14:textId="77777777" w:rsidR="00AB2A6A" w:rsidRDefault="00000000">
      <w:pPr>
        <w:spacing w:before="40" w:after="40"/>
        <w:ind w:left="360"/>
      </w:pPr>
      <w:proofErr w:type="gramStart"/>
      <w:r>
        <w:rPr>
          <w:b/>
          <w:bCs/>
          <w:color w:val="FF4D00"/>
          <w:sz w:val="20"/>
          <w:szCs w:val="20"/>
        </w:rPr>
        <w:t xml:space="preserve">▸  </w:t>
      </w:r>
      <w:r>
        <w:rPr>
          <w:color w:val="2A2A2A"/>
          <w:sz w:val="21"/>
          <w:szCs w:val="21"/>
        </w:rPr>
        <w:t>A</w:t>
      </w:r>
      <w:proofErr w:type="gramEnd"/>
      <w:r>
        <w:rPr>
          <w:color w:val="2A2A2A"/>
          <w:sz w:val="21"/>
          <w:szCs w:val="21"/>
        </w:rPr>
        <w:t xml:space="preserve"> Prometheus + Grafana + ELK + Jaeger observability stack</w:t>
      </w:r>
    </w:p>
    <w:p w14:paraId="45873807" w14:textId="77777777" w:rsidR="00AB2A6A" w:rsidRDefault="00000000">
      <w:r>
        <w:br w:type="page"/>
      </w:r>
    </w:p>
    <w:p w14:paraId="6F7D3636" w14:textId="77777777" w:rsidR="00AB2A6A" w:rsidRDefault="00AB2A6A">
      <w:pPr>
        <w:spacing w:before="300"/>
      </w:pPr>
    </w:p>
    <w:p w14:paraId="3195B55F" w14:textId="77777777" w:rsidR="00AB2A6A" w:rsidRDefault="00000000">
      <w:pPr>
        <w:pBdr>
          <w:left w:val="single" w:sz="24" w:space="4" w:color="3B82F6"/>
        </w:pBdr>
        <w:shd w:val="clear" w:color="auto" w:fill="1A1A2E"/>
        <w:ind w:left="360" w:right="360"/>
      </w:pPr>
      <w:r>
        <w:rPr>
          <w:b/>
          <w:bCs/>
          <w:color w:val="FFFFFF"/>
          <w:sz w:val="36"/>
          <w:szCs w:val="36"/>
        </w:rPr>
        <w:t>PHASE 1   —   BRANCHING STRATEGY &amp; ENVIRONMENT MAPPING</w:t>
      </w:r>
    </w:p>
    <w:p w14:paraId="575BCBD0" w14:textId="77777777" w:rsidR="00AB2A6A" w:rsidRDefault="00AB2A6A">
      <w:pPr>
        <w:spacing w:before="160"/>
      </w:pPr>
    </w:p>
    <w:p w14:paraId="77A6BD48" w14:textId="77777777" w:rsidR="00AB2A6A" w:rsidRDefault="00000000">
      <w:pPr>
        <w:pBdr>
          <w:bottom w:val="single" w:sz="4" w:space="1" w:color="3B82F6"/>
        </w:pBdr>
        <w:spacing w:before="240" w:after="80"/>
      </w:pPr>
      <w:r>
        <w:rPr>
          <w:b/>
          <w:bCs/>
          <w:color w:val="3B82F6"/>
          <w:sz w:val="28"/>
          <w:szCs w:val="28"/>
        </w:rPr>
        <w:t>Why Branching Strategy Matters in Production</w:t>
      </w:r>
    </w:p>
    <w:p w14:paraId="52B86160" w14:textId="77777777" w:rsidR="00AB2A6A" w:rsidRDefault="00000000">
      <w:pPr>
        <w:spacing w:before="60" w:after="60"/>
      </w:pPr>
      <w:r>
        <w:rPr>
          <w:color w:val="333333"/>
        </w:rPr>
        <w:t>Branching is not just a Git preference — it is the architectural foundation of how code flows from a developer's laptop to a live production system. Without a disciplined branching model, CI/CD pipelines become unpredictable, environments get polluted with untested code, and deployments become high-risk events.</w:t>
      </w:r>
    </w:p>
    <w:p w14:paraId="067C8136" w14:textId="77777777" w:rsidR="00AB2A6A" w:rsidRDefault="00AB2A6A">
      <w:pPr>
        <w:spacing w:before="80"/>
      </w:pPr>
    </w:p>
    <w:p w14:paraId="7175A638" w14:textId="77777777" w:rsidR="00AB2A6A" w:rsidRDefault="00000000">
      <w:pPr>
        <w:spacing w:before="60" w:after="60"/>
      </w:pPr>
      <w:r>
        <w:rPr>
          <w:color w:val="333333"/>
        </w:rPr>
        <w:t xml:space="preserve">This course uses a battle-tested three-tier model: feature branches for development isolation, the </w:t>
      </w:r>
      <w:proofErr w:type="spellStart"/>
      <w:r>
        <w:rPr>
          <w:color w:val="333333"/>
        </w:rPr>
        <w:t>qa</w:t>
      </w:r>
      <w:proofErr w:type="spellEnd"/>
      <w:r>
        <w:rPr>
          <w:color w:val="333333"/>
        </w:rPr>
        <w:t xml:space="preserve"> branch as the integration environment, and main as the production source of truth.</w:t>
      </w:r>
    </w:p>
    <w:p w14:paraId="497695A0" w14:textId="77777777" w:rsidR="00AB2A6A" w:rsidRDefault="00AB2A6A">
      <w:pPr>
        <w:spacing w:before="120"/>
      </w:pPr>
    </w:p>
    <w:p w14:paraId="6556E886" w14:textId="77777777" w:rsidR="00AB2A6A" w:rsidRDefault="00000000">
      <w:pPr>
        <w:pBdr>
          <w:bottom w:val="single" w:sz="4" w:space="1" w:color="FF4D00"/>
        </w:pBdr>
        <w:spacing w:before="240" w:after="80"/>
      </w:pPr>
      <w:r>
        <w:rPr>
          <w:b/>
          <w:bCs/>
          <w:color w:val="FF4D00"/>
          <w:sz w:val="28"/>
          <w:szCs w:val="28"/>
        </w:rPr>
        <w:t>The Branch Model</w:t>
      </w:r>
    </w:p>
    <w:p w14:paraId="52234EDF" w14:textId="77777777" w:rsidR="00AB2A6A" w:rsidRDefault="00AB2A6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AB2A6A" w14:paraId="01380ABB" w14:textId="77777777">
        <w:tc>
          <w:tcPr>
            <w:tcW w:w="1440" w:type="dxa"/>
            <w:tcBorders>
              <w:top w:val="none" w:sz="0" w:space="0" w:color="FFFFFF"/>
              <w:left w:val="none" w:sz="0" w:space="0" w:color="FFFFFF"/>
              <w:bottom w:val="none" w:sz="0" w:space="0" w:color="FFFFFF"/>
              <w:right w:val="none" w:sz="0" w:space="0" w:color="FFFFFF"/>
            </w:tcBorders>
            <w:shd w:val="clear" w:color="auto" w:fill="8B5CF6"/>
            <w:tcMar>
              <w:top w:w="160" w:type="dxa"/>
              <w:left w:w="120" w:type="dxa"/>
              <w:bottom w:w="160" w:type="dxa"/>
              <w:right w:w="120" w:type="dxa"/>
            </w:tcMar>
            <w:vAlign w:val="center"/>
          </w:tcPr>
          <w:p w14:paraId="2F9593F5" w14:textId="77777777" w:rsidR="00AB2A6A" w:rsidRDefault="00000000">
            <w:pPr>
              <w:jc w:val="center"/>
            </w:pPr>
            <w:r>
              <w:rPr>
                <w:b/>
                <w:bCs/>
                <w:color w:val="FFFFFF"/>
                <w:sz w:val="16"/>
                <w:szCs w:val="16"/>
              </w:rPr>
              <w:t>STAGE</w:t>
            </w:r>
          </w:p>
          <w:p w14:paraId="1859FAC5" w14:textId="77777777" w:rsidR="00AB2A6A" w:rsidRDefault="00000000">
            <w:pPr>
              <w:jc w:val="center"/>
            </w:pPr>
            <w:r>
              <w:rPr>
                <w:b/>
                <w:bCs/>
                <w:color w:val="FFFFFF"/>
                <w:sz w:val="36"/>
                <w:szCs w:val="36"/>
              </w:rPr>
              <w:t>①</w:t>
            </w:r>
          </w:p>
        </w:tc>
        <w:tc>
          <w:tcPr>
            <w:tcW w:w="7920" w:type="dxa"/>
            <w:tcBorders>
              <w:top w:val="single" w:sz="1" w:space="0" w:color="E2E2E2"/>
              <w:left w:val="none" w:sz="0" w:space="0" w:color="FFFFFF"/>
              <w:bottom w:val="single" w:sz="1" w:space="0" w:color="E2E2E2"/>
              <w:right w:val="single" w:sz="1" w:space="0" w:color="E2E2E2"/>
            </w:tcBorders>
            <w:shd w:val="clear" w:color="auto" w:fill="FAFAFA"/>
            <w:tcMar>
              <w:top w:w="120" w:type="dxa"/>
              <w:left w:w="240" w:type="dxa"/>
              <w:bottom w:w="120" w:type="dxa"/>
              <w:right w:w="160" w:type="dxa"/>
            </w:tcMar>
          </w:tcPr>
          <w:p w14:paraId="4EF60619" w14:textId="77777777" w:rsidR="00AB2A6A" w:rsidRDefault="00000000">
            <w:r>
              <w:rPr>
                <w:b/>
                <w:bCs/>
                <w:color w:val="8B5CF6"/>
                <w:sz w:val="26"/>
                <w:szCs w:val="26"/>
              </w:rPr>
              <w:t>feature/* — Development Isolation</w:t>
            </w:r>
          </w:p>
          <w:p w14:paraId="4F54BF34" w14:textId="77777777" w:rsidR="00AB2A6A" w:rsidRDefault="00000000">
            <w:pPr>
              <w:spacing w:before="60"/>
            </w:pPr>
            <w:r>
              <w:rPr>
                <w:color w:val="444444"/>
                <w:sz w:val="21"/>
                <w:szCs w:val="21"/>
              </w:rPr>
              <w:t xml:space="preserve">Short-lived branches created from </w:t>
            </w:r>
            <w:proofErr w:type="spellStart"/>
            <w:r>
              <w:rPr>
                <w:color w:val="444444"/>
                <w:sz w:val="21"/>
                <w:szCs w:val="21"/>
              </w:rPr>
              <w:t>qa</w:t>
            </w:r>
            <w:proofErr w:type="spellEnd"/>
            <w:r>
              <w:rPr>
                <w:color w:val="444444"/>
                <w:sz w:val="21"/>
                <w:szCs w:val="21"/>
              </w:rPr>
              <w:t>. Each branch represents a single unit of work — a feature, a bugfix, or a refactor. Developers work in complete isolation without risk of breaking shared environments.</w:t>
            </w:r>
          </w:p>
        </w:tc>
      </w:tr>
    </w:tbl>
    <w:p w14:paraId="5E005D6E" w14:textId="77777777" w:rsidR="00AB2A6A" w:rsidRDefault="00AB2A6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AB2A6A" w14:paraId="0C94AEB6" w14:textId="77777777">
        <w:tc>
          <w:tcPr>
            <w:tcW w:w="1440" w:type="dxa"/>
            <w:tcBorders>
              <w:top w:val="none" w:sz="0" w:space="0" w:color="FFFFFF"/>
              <w:left w:val="none" w:sz="0" w:space="0" w:color="FFFFFF"/>
              <w:bottom w:val="none" w:sz="0" w:space="0" w:color="FFFFFF"/>
              <w:right w:val="none" w:sz="0" w:space="0" w:color="FFFFFF"/>
            </w:tcBorders>
            <w:shd w:val="clear" w:color="auto" w:fill="3B82F6"/>
            <w:tcMar>
              <w:top w:w="160" w:type="dxa"/>
              <w:left w:w="120" w:type="dxa"/>
              <w:bottom w:w="160" w:type="dxa"/>
              <w:right w:w="120" w:type="dxa"/>
            </w:tcMar>
            <w:vAlign w:val="center"/>
          </w:tcPr>
          <w:p w14:paraId="4F0D3953" w14:textId="77777777" w:rsidR="00AB2A6A" w:rsidRDefault="00000000">
            <w:pPr>
              <w:jc w:val="center"/>
            </w:pPr>
            <w:r>
              <w:rPr>
                <w:b/>
                <w:bCs/>
                <w:color w:val="FFFFFF"/>
                <w:sz w:val="16"/>
                <w:szCs w:val="16"/>
              </w:rPr>
              <w:t>STAGE</w:t>
            </w:r>
          </w:p>
          <w:p w14:paraId="495D0DD4" w14:textId="77777777" w:rsidR="00AB2A6A" w:rsidRDefault="00000000">
            <w:pPr>
              <w:jc w:val="center"/>
            </w:pPr>
            <w:r>
              <w:rPr>
                <w:b/>
                <w:bCs/>
                <w:color w:val="FFFFFF"/>
                <w:sz w:val="36"/>
                <w:szCs w:val="36"/>
              </w:rPr>
              <w:t>②</w:t>
            </w:r>
          </w:p>
        </w:tc>
        <w:tc>
          <w:tcPr>
            <w:tcW w:w="7920" w:type="dxa"/>
            <w:tcBorders>
              <w:top w:val="single" w:sz="1" w:space="0" w:color="E2E2E2"/>
              <w:left w:val="none" w:sz="0" w:space="0" w:color="FFFFFF"/>
              <w:bottom w:val="single" w:sz="1" w:space="0" w:color="E2E2E2"/>
              <w:right w:val="single" w:sz="1" w:space="0" w:color="E2E2E2"/>
            </w:tcBorders>
            <w:shd w:val="clear" w:color="auto" w:fill="FAFAFA"/>
            <w:tcMar>
              <w:top w:w="120" w:type="dxa"/>
              <w:left w:w="240" w:type="dxa"/>
              <w:bottom w:w="120" w:type="dxa"/>
              <w:right w:w="160" w:type="dxa"/>
            </w:tcMar>
          </w:tcPr>
          <w:p w14:paraId="11E84E58" w14:textId="77777777" w:rsidR="00AB2A6A" w:rsidRDefault="00000000">
            <w:proofErr w:type="spellStart"/>
            <w:r>
              <w:rPr>
                <w:b/>
                <w:bCs/>
                <w:color w:val="3B82F6"/>
                <w:sz w:val="26"/>
                <w:szCs w:val="26"/>
              </w:rPr>
              <w:t>qa</w:t>
            </w:r>
            <w:proofErr w:type="spellEnd"/>
            <w:r>
              <w:rPr>
                <w:b/>
                <w:bCs/>
                <w:color w:val="3B82F6"/>
                <w:sz w:val="26"/>
                <w:szCs w:val="26"/>
              </w:rPr>
              <w:t xml:space="preserve"> — The Integration Gate</w:t>
            </w:r>
          </w:p>
          <w:p w14:paraId="18122EA8" w14:textId="77777777" w:rsidR="00AB2A6A" w:rsidRDefault="00000000">
            <w:pPr>
              <w:spacing w:before="60"/>
            </w:pPr>
            <w:r>
              <w:rPr>
                <w:color w:val="444444"/>
                <w:sz w:val="21"/>
                <w:szCs w:val="21"/>
              </w:rPr>
              <w:t xml:space="preserve">This is where all features converge before production. Merging into </w:t>
            </w:r>
            <w:proofErr w:type="spellStart"/>
            <w:r>
              <w:rPr>
                <w:color w:val="444444"/>
                <w:sz w:val="21"/>
                <w:szCs w:val="21"/>
              </w:rPr>
              <w:t>qa</w:t>
            </w:r>
            <w:proofErr w:type="spellEnd"/>
            <w:r>
              <w:rPr>
                <w:color w:val="444444"/>
                <w:sz w:val="21"/>
                <w:szCs w:val="21"/>
              </w:rPr>
              <w:t xml:space="preserve"> triggers the full CI/CD pipeline — including all security scans, tests, quality gates, and deployment to the QA Kubernetes environment. Nothing reaches production without passing </w:t>
            </w:r>
            <w:proofErr w:type="spellStart"/>
            <w:r>
              <w:rPr>
                <w:color w:val="444444"/>
                <w:sz w:val="21"/>
                <w:szCs w:val="21"/>
              </w:rPr>
              <w:t>qa</w:t>
            </w:r>
            <w:proofErr w:type="spellEnd"/>
            <w:r>
              <w:rPr>
                <w:color w:val="444444"/>
                <w:sz w:val="21"/>
                <w:szCs w:val="21"/>
              </w:rPr>
              <w:t xml:space="preserve"> first.</w:t>
            </w:r>
          </w:p>
        </w:tc>
      </w:tr>
    </w:tbl>
    <w:p w14:paraId="3EFF4120" w14:textId="77777777" w:rsidR="00AB2A6A" w:rsidRDefault="00AB2A6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AB2A6A" w14:paraId="355D8C93" w14:textId="77777777">
        <w:tc>
          <w:tcPr>
            <w:tcW w:w="1440" w:type="dxa"/>
            <w:tcBorders>
              <w:top w:val="none" w:sz="0" w:space="0" w:color="FFFFFF"/>
              <w:left w:val="none" w:sz="0" w:space="0" w:color="FFFFFF"/>
              <w:bottom w:val="none" w:sz="0" w:space="0" w:color="FFFFFF"/>
              <w:right w:val="none" w:sz="0" w:space="0" w:color="FFFFFF"/>
            </w:tcBorders>
            <w:shd w:val="clear" w:color="auto" w:fill="FF4D00"/>
            <w:tcMar>
              <w:top w:w="160" w:type="dxa"/>
              <w:left w:w="120" w:type="dxa"/>
              <w:bottom w:w="160" w:type="dxa"/>
              <w:right w:w="120" w:type="dxa"/>
            </w:tcMar>
            <w:vAlign w:val="center"/>
          </w:tcPr>
          <w:p w14:paraId="61724DA0" w14:textId="77777777" w:rsidR="00AB2A6A" w:rsidRDefault="00000000">
            <w:pPr>
              <w:jc w:val="center"/>
            </w:pPr>
            <w:r>
              <w:rPr>
                <w:b/>
                <w:bCs/>
                <w:color w:val="FFFFFF"/>
                <w:sz w:val="16"/>
                <w:szCs w:val="16"/>
              </w:rPr>
              <w:t>STAGE</w:t>
            </w:r>
          </w:p>
          <w:p w14:paraId="7918EDA1" w14:textId="77777777" w:rsidR="00AB2A6A" w:rsidRDefault="00000000">
            <w:pPr>
              <w:jc w:val="center"/>
            </w:pPr>
            <w:r>
              <w:rPr>
                <w:b/>
                <w:bCs/>
                <w:color w:val="FFFFFF"/>
                <w:sz w:val="36"/>
                <w:szCs w:val="36"/>
              </w:rPr>
              <w:t>③</w:t>
            </w:r>
          </w:p>
        </w:tc>
        <w:tc>
          <w:tcPr>
            <w:tcW w:w="7920" w:type="dxa"/>
            <w:tcBorders>
              <w:top w:val="single" w:sz="1" w:space="0" w:color="E2E2E2"/>
              <w:left w:val="none" w:sz="0" w:space="0" w:color="FFFFFF"/>
              <w:bottom w:val="single" w:sz="1" w:space="0" w:color="E2E2E2"/>
              <w:right w:val="single" w:sz="1" w:space="0" w:color="E2E2E2"/>
            </w:tcBorders>
            <w:shd w:val="clear" w:color="auto" w:fill="FAFAFA"/>
            <w:tcMar>
              <w:top w:w="120" w:type="dxa"/>
              <w:left w:w="240" w:type="dxa"/>
              <w:bottom w:w="120" w:type="dxa"/>
              <w:right w:w="160" w:type="dxa"/>
            </w:tcMar>
          </w:tcPr>
          <w:p w14:paraId="4C613904" w14:textId="77777777" w:rsidR="00AB2A6A" w:rsidRDefault="00000000">
            <w:r>
              <w:rPr>
                <w:b/>
                <w:bCs/>
                <w:color w:val="FF4D00"/>
                <w:sz w:val="26"/>
                <w:szCs w:val="26"/>
              </w:rPr>
              <w:t>main — Production Source of Truth</w:t>
            </w:r>
          </w:p>
          <w:p w14:paraId="48D52E49" w14:textId="77777777" w:rsidR="00AB2A6A" w:rsidRDefault="00000000">
            <w:pPr>
              <w:spacing w:before="60"/>
            </w:pPr>
            <w:r>
              <w:rPr>
                <w:color w:val="444444"/>
                <w:sz w:val="21"/>
                <w:szCs w:val="21"/>
              </w:rPr>
              <w:t>main is protected. Merging into main means the code has already been tested in QA and validated by humans. The production pipeline triggered by main is intentionally lightweight — it promotes the QA artifact rather than rebuilding anything.</w:t>
            </w:r>
          </w:p>
        </w:tc>
      </w:tr>
    </w:tbl>
    <w:p w14:paraId="60E6A603" w14:textId="77777777" w:rsidR="00AB2A6A" w:rsidRDefault="00AB2A6A">
      <w:pPr>
        <w:spacing w:before="160"/>
      </w:pPr>
    </w:p>
    <w:p w14:paraId="0B7BAD4A" w14:textId="77777777" w:rsidR="00AB2A6A" w:rsidRDefault="00000000">
      <w:pPr>
        <w:pBdr>
          <w:bottom w:val="single" w:sz="4" w:space="1" w:color="3B82F6"/>
        </w:pBdr>
        <w:spacing w:before="240" w:after="80"/>
      </w:pPr>
      <w:r>
        <w:rPr>
          <w:b/>
          <w:bCs/>
          <w:color w:val="3B82F6"/>
          <w:sz w:val="28"/>
          <w:szCs w:val="28"/>
        </w:rPr>
        <w:t>The Complete Development Flow</w:t>
      </w:r>
    </w:p>
    <w:p w14:paraId="22B3AE73" w14:textId="77777777" w:rsidR="00AB2A6A" w:rsidRDefault="00000000">
      <w:pPr>
        <w:spacing w:before="60" w:after="60"/>
        <w:ind w:left="360"/>
      </w:pPr>
      <w:r>
        <w:rPr>
          <w:b/>
          <w:bCs/>
          <w:color w:val="FF4D00"/>
        </w:rPr>
        <w:t xml:space="preserve">1.  </w:t>
      </w:r>
      <w:r>
        <w:rPr>
          <w:color w:val="333333"/>
        </w:rPr>
        <w:t xml:space="preserve">Developer creates a feature branch from </w:t>
      </w:r>
      <w:proofErr w:type="spellStart"/>
      <w:r>
        <w:rPr>
          <w:color w:val="333333"/>
        </w:rPr>
        <w:t>qa</w:t>
      </w:r>
      <w:proofErr w:type="spellEnd"/>
      <w:r>
        <w:rPr>
          <w:color w:val="333333"/>
        </w:rPr>
        <w:t xml:space="preserve"> (e.g., feature/user-auth)</w:t>
      </w:r>
    </w:p>
    <w:p w14:paraId="62383EF4" w14:textId="77777777" w:rsidR="00AB2A6A" w:rsidRDefault="00000000">
      <w:pPr>
        <w:spacing w:before="60" w:after="60"/>
        <w:ind w:left="360"/>
      </w:pPr>
      <w:r>
        <w:rPr>
          <w:b/>
          <w:bCs/>
          <w:color w:val="FF4D00"/>
        </w:rPr>
        <w:t xml:space="preserve">2.  </w:t>
      </w:r>
      <w:r>
        <w:rPr>
          <w:color w:val="333333"/>
        </w:rPr>
        <w:t>Development happens locally with frequent commits to the feature branch</w:t>
      </w:r>
    </w:p>
    <w:p w14:paraId="22D3F3EE" w14:textId="77777777" w:rsidR="00AB2A6A" w:rsidRDefault="00000000">
      <w:pPr>
        <w:spacing w:before="60" w:after="60"/>
        <w:ind w:left="360"/>
      </w:pPr>
      <w:r>
        <w:rPr>
          <w:b/>
          <w:bCs/>
          <w:color w:val="FF4D00"/>
        </w:rPr>
        <w:t xml:space="preserve">3.  </w:t>
      </w:r>
      <w:r>
        <w:rPr>
          <w:color w:val="333333"/>
        </w:rPr>
        <w:t xml:space="preserve">Pull Request opened: feature/* → </w:t>
      </w:r>
      <w:proofErr w:type="spellStart"/>
      <w:r>
        <w:rPr>
          <w:color w:val="333333"/>
        </w:rPr>
        <w:t>qa</w:t>
      </w:r>
      <w:proofErr w:type="spellEnd"/>
      <w:r>
        <w:rPr>
          <w:color w:val="333333"/>
        </w:rPr>
        <w:t>, triggering code review</w:t>
      </w:r>
    </w:p>
    <w:p w14:paraId="3841AA68" w14:textId="77777777" w:rsidR="00AB2A6A" w:rsidRDefault="00000000">
      <w:pPr>
        <w:spacing w:before="60" w:after="60"/>
        <w:ind w:left="360"/>
      </w:pPr>
      <w:r>
        <w:rPr>
          <w:b/>
          <w:bCs/>
          <w:color w:val="FF4D00"/>
        </w:rPr>
        <w:t xml:space="preserve">4.  </w:t>
      </w:r>
      <w:r>
        <w:rPr>
          <w:color w:val="333333"/>
        </w:rPr>
        <w:t>PR merge triggers the full QA CI/CD pipeline (10 stages)</w:t>
      </w:r>
    </w:p>
    <w:p w14:paraId="4A33336B" w14:textId="77777777" w:rsidR="00AB2A6A" w:rsidRDefault="00000000">
      <w:pPr>
        <w:spacing w:before="60" w:after="60"/>
        <w:ind w:left="360"/>
      </w:pPr>
      <w:r>
        <w:rPr>
          <w:b/>
          <w:bCs/>
          <w:color w:val="FF4D00"/>
        </w:rPr>
        <w:t xml:space="preserve">5.  </w:t>
      </w:r>
      <w:r>
        <w:rPr>
          <w:color w:val="333333"/>
        </w:rPr>
        <w:t>QA environment is updated with the new Docker image</w:t>
      </w:r>
    </w:p>
    <w:p w14:paraId="29486F55" w14:textId="77777777" w:rsidR="00AB2A6A" w:rsidRDefault="00000000">
      <w:pPr>
        <w:spacing w:before="60" w:after="60"/>
        <w:ind w:left="360"/>
      </w:pPr>
      <w:r>
        <w:rPr>
          <w:b/>
          <w:bCs/>
          <w:color w:val="FF4D00"/>
        </w:rPr>
        <w:t xml:space="preserve">6.  </w:t>
      </w:r>
      <w:r>
        <w:rPr>
          <w:color w:val="333333"/>
        </w:rPr>
        <w:t>Manual testing, smoke tests, and stakeholder validation in QA</w:t>
      </w:r>
    </w:p>
    <w:p w14:paraId="5AE3D317" w14:textId="77777777" w:rsidR="00AB2A6A" w:rsidRDefault="00000000">
      <w:pPr>
        <w:spacing w:before="60" w:after="60"/>
        <w:ind w:left="360"/>
      </w:pPr>
      <w:r>
        <w:rPr>
          <w:b/>
          <w:bCs/>
          <w:color w:val="FF4D00"/>
        </w:rPr>
        <w:lastRenderedPageBreak/>
        <w:t xml:space="preserve">7.  </w:t>
      </w:r>
      <w:r>
        <w:rPr>
          <w:color w:val="333333"/>
        </w:rPr>
        <w:t xml:space="preserve">Pull Request opened: </w:t>
      </w:r>
      <w:proofErr w:type="spellStart"/>
      <w:r>
        <w:rPr>
          <w:color w:val="333333"/>
        </w:rPr>
        <w:t>qa</w:t>
      </w:r>
      <w:proofErr w:type="spellEnd"/>
      <w:r>
        <w:rPr>
          <w:color w:val="333333"/>
        </w:rPr>
        <w:t xml:space="preserve"> → main after QA sign-off</w:t>
      </w:r>
    </w:p>
    <w:p w14:paraId="7125F092" w14:textId="77777777" w:rsidR="00AB2A6A" w:rsidRDefault="00000000">
      <w:pPr>
        <w:spacing w:before="60" w:after="60"/>
        <w:ind w:left="360"/>
      </w:pPr>
      <w:r>
        <w:rPr>
          <w:b/>
          <w:bCs/>
          <w:color w:val="FF4D00"/>
        </w:rPr>
        <w:t xml:space="preserve">8.  </w:t>
      </w:r>
      <w:r>
        <w:rPr>
          <w:color w:val="333333"/>
        </w:rPr>
        <w:t>Production pipeline executes: artifact is promoted, manifests updated, production cluster updated</w:t>
      </w:r>
    </w:p>
    <w:p w14:paraId="578AFB5C" w14:textId="77777777" w:rsidR="00AB2A6A" w:rsidRDefault="00AB2A6A">
      <w:pPr>
        <w:spacing w:before="160"/>
      </w:pPr>
    </w:p>
    <w:p w14:paraId="09D9EF09" w14:textId="77777777" w:rsidR="00AB2A6A" w:rsidRDefault="00000000">
      <w:pPr>
        <w:pBdr>
          <w:bottom w:val="single" w:sz="4" w:space="1" w:color="22C55E"/>
        </w:pBdr>
        <w:spacing w:before="240" w:after="80"/>
      </w:pPr>
      <w:r>
        <w:rPr>
          <w:b/>
          <w:bCs/>
          <w:color w:val="22C55E"/>
          <w:sz w:val="28"/>
          <w:szCs w:val="28"/>
        </w:rPr>
        <w:t>Why This Model Prevents Production Incidents</w:t>
      </w:r>
    </w:p>
    <w:p w14:paraId="08B3F45B" w14:textId="77777777" w:rsidR="00AB2A6A" w:rsidRDefault="00AB2A6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4"/>
        <w:gridCol w:w="6666"/>
      </w:tblGrid>
      <w:tr w:rsidR="00AB2A6A" w14:paraId="71E4FA17" w14:textId="77777777" w:rsidTr="00FA2771">
        <w:tc>
          <w:tcPr>
            <w:tcW w:w="2694" w:type="dxa"/>
            <w:tcBorders>
              <w:top w:val="none" w:sz="0" w:space="0" w:color="FFFFFF"/>
              <w:left w:val="none" w:sz="0" w:space="0" w:color="FFFFFF"/>
              <w:bottom w:val="none" w:sz="0" w:space="0" w:color="FFFFFF"/>
              <w:right w:val="none" w:sz="0" w:space="0" w:color="FFFFFF"/>
            </w:tcBorders>
            <w:shd w:val="clear" w:color="auto" w:fill="22C55E"/>
            <w:tcMar>
              <w:top w:w="120" w:type="dxa"/>
              <w:left w:w="160" w:type="dxa"/>
              <w:bottom w:w="120" w:type="dxa"/>
              <w:right w:w="160" w:type="dxa"/>
            </w:tcMar>
            <w:vAlign w:val="center"/>
          </w:tcPr>
          <w:p w14:paraId="7AB1F07E" w14:textId="77777777" w:rsidR="00AB2A6A" w:rsidRDefault="00000000">
            <w:pPr>
              <w:jc w:val="center"/>
            </w:pPr>
            <w:r>
              <w:rPr>
                <w:b/>
                <w:bCs/>
                <w:color w:val="FFFFFF"/>
                <w:sz w:val="18"/>
                <w:szCs w:val="18"/>
              </w:rPr>
              <w:t>NO DIRECT DEPLOYS</w:t>
            </w:r>
          </w:p>
        </w:tc>
        <w:tc>
          <w:tcPr>
            <w:tcW w:w="6666" w:type="dxa"/>
            <w:tcBorders>
              <w:top w:val="single" w:sz="1" w:space="0" w:color="E2E2E2"/>
              <w:left w:val="none" w:sz="0" w:space="0" w:color="FFFFFF"/>
              <w:bottom w:val="single" w:sz="1" w:space="0" w:color="E2E2E2"/>
              <w:right w:val="single" w:sz="1" w:space="0" w:color="E2E2E2"/>
            </w:tcBorders>
            <w:shd w:val="clear" w:color="auto" w:fill="F0FFF4"/>
            <w:tcMar>
              <w:top w:w="100" w:type="dxa"/>
              <w:left w:w="200" w:type="dxa"/>
              <w:bottom w:w="100" w:type="dxa"/>
              <w:right w:w="160" w:type="dxa"/>
            </w:tcMar>
          </w:tcPr>
          <w:p w14:paraId="1763FCC6" w14:textId="77777777" w:rsidR="00AB2A6A" w:rsidRDefault="00000000">
            <w:r>
              <w:rPr>
                <w:color w:val="2A2A2A"/>
                <w:sz w:val="21"/>
                <w:szCs w:val="21"/>
              </w:rPr>
              <w:t>Developers can never accidentally deploy directly to production. Every code change must traverse the QA environment first, creating a mandatory validation gate.</w:t>
            </w:r>
          </w:p>
        </w:tc>
      </w:tr>
    </w:tbl>
    <w:p w14:paraId="785B2D1A" w14:textId="77777777" w:rsidR="00AB2A6A" w:rsidRDefault="00AB2A6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4"/>
        <w:gridCol w:w="6666"/>
      </w:tblGrid>
      <w:tr w:rsidR="00AB2A6A" w14:paraId="07A3EE95" w14:textId="77777777" w:rsidTr="00FA2771">
        <w:tc>
          <w:tcPr>
            <w:tcW w:w="2694" w:type="dxa"/>
            <w:tcBorders>
              <w:top w:val="none" w:sz="0" w:space="0" w:color="FFFFFF"/>
              <w:left w:val="none" w:sz="0" w:space="0" w:color="FFFFFF"/>
              <w:bottom w:val="none" w:sz="0" w:space="0" w:color="FFFFFF"/>
              <w:right w:val="none" w:sz="0" w:space="0" w:color="FFFFFF"/>
            </w:tcBorders>
            <w:shd w:val="clear" w:color="auto" w:fill="3B82F6"/>
            <w:tcMar>
              <w:top w:w="120" w:type="dxa"/>
              <w:left w:w="160" w:type="dxa"/>
              <w:bottom w:w="120" w:type="dxa"/>
              <w:right w:w="160" w:type="dxa"/>
            </w:tcMar>
            <w:vAlign w:val="center"/>
          </w:tcPr>
          <w:p w14:paraId="5CDE3C40" w14:textId="77777777" w:rsidR="00AB2A6A" w:rsidRDefault="00000000">
            <w:pPr>
              <w:jc w:val="center"/>
            </w:pPr>
            <w:r>
              <w:rPr>
                <w:b/>
                <w:bCs/>
                <w:color w:val="FFFFFF"/>
                <w:sz w:val="18"/>
                <w:szCs w:val="18"/>
              </w:rPr>
              <w:t>PR AS CHECKPOINT</w:t>
            </w:r>
          </w:p>
        </w:tc>
        <w:tc>
          <w:tcPr>
            <w:tcW w:w="6666" w:type="dxa"/>
            <w:tcBorders>
              <w:top w:val="single" w:sz="1" w:space="0" w:color="E2E2E2"/>
              <w:left w:val="none" w:sz="0" w:space="0" w:color="FFFFFF"/>
              <w:bottom w:val="single" w:sz="1" w:space="0" w:color="E2E2E2"/>
              <w:right w:val="single" w:sz="1" w:space="0" w:color="E2E2E2"/>
            </w:tcBorders>
            <w:shd w:val="clear" w:color="auto" w:fill="F0F7FF"/>
            <w:tcMar>
              <w:top w:w="100" w:type="dxa"/>
              <w:left w:w="200" w:type="dxa"/>
              <w:bottom w:w="100" w:type="dxa"/>
              <w:right w:w="160" w:type="dxa"/>
            </w:tcMar>
          </w:tcPr>
          <w:p w14:paraId="54BA3C30" w14:textId="77777777" w:rsidR="00AB2A6A" w:rsidRDefault="00000000">
            <w:r>
              <w:rPr>
                <w:color w:val="2A2A2A"/>
                <w:sz w:val="21"/>
                <w:szCs w:val="21"/>
              </w:rPr>
              <w:t xml:space="preserve">Pull Request approvals are not just code review — they are deployment authorizations. A merge to </w:t>
            </w:r>
            <w:proofErr w:type="spellStart"/>
            <w:r>
              <w:rPr>
                <w:color w:val="2A2A2A"/>
                <w:sz w:val="21"/>
                <w:szCs w:val="21"/>
              </w:rPr>
              <w:t>qa</w:t>
            </w:r>
            <w:proofErr w:type="spellEnd"/>
            <w:r>
              <w:rPr>
                <w:color w:val="2A2A2A"/>
                <w:sz w:val="21"/>
                <w:szCs w:val="21"/>
              </w:rPr>
              <w:t xml:space="preserve"> is an authorization to test in QA. A merge to main is an authorization to go live.</w:t>
            </w:r>
          </w:p>
        </w:tc>
      </w:tr>
    </w:tbl>
    <w:p w14:paraId="3704883F" w14:textId="77777777" w:rsidR="00AB2A6A" w:rsidRDefault="00AB2A6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4"/>
        <w:gridCol w:w="6666"/>
      </w:tblGrid>
      <w:tr w:rsidR="00AB2A6A" w14:paraId="0A7A446D" w14:textId="77777777" w:rsidTr="00FA2771">
        <w:tc>
          <w:tcPr>
            <w:tcW w:w="2694" w:type="dxa"/>
            <w:tcBorders>
              <w:top w:val="none" w:sz="0" w:space="0" w:color="FFFFFF"/>
              <w:left w:val="none" w:sz="0" w:space="0" w:color="FFFFFF"/>
              <w:bottom w:val="none" w:sz="0" w:space="0" w:color="FFFFFF"/>
              <w:right w:val="none" w:sz="0" w:space="0" w:color="FFFFFF"/>
            </w:tcBorders>
            <w:shd w:val="clear" w:color="auto" w:fill="FF4D00"/>
            <w:tcMar>
              <w:top w:w="120" w:type="dxa"/>
              <w:left w:w="160" w:type="dxa"/>
              <w:bottom w:w="120" w:type="dxa"/>
              <w:right w:w="160" w:type="dxa"/>
            </w:tcMar>
            <w:vAlign w:val="center"/>
          </w:tcPr>
          <w:p w14:paraId="43EBA29E" w14:textId="77777777" w:rsidR="00AB2A6A" w:rsidRDefault="00000000">
            <w:pPr>
              <w:jc w:val="center"/>
            </w:pPr>
            <w:r>
              <w:rPr>
                <w:b/>
                <w:bCs/>
                <w:color w:val="FFFFFF"/>
                <w:sz w:val="18"/>
                <w:szCs w:val="18"/>
              </w:rPr>
              <w:t>SHORT-LIVED FEATURES</w:t>
            </w:r>
          </w:p>
        </w:tc>
        <w:tc>
          <w:tcPr>
            <w:tcW w:w="6666" w:type="dxa"/>
            <w:tcBorders>
              <w:top w:val="single" w:sz="1" w:space="0" w:color="E2E2E2"/>
              <w:left w:val="none" w:sz="0" w:space="0" w:color="FFFFFF"/>
              <w:bottom w:val="single" w:sz="1" w:space="0" w:color="E2E2E2"/>
              <w:right w:val="single" w:sz="1" w:space="0" w:color="E2E2E2"/>
            </w:tcBorders>
            <w:shd w:val="clear" w:color="auto" w:fill="FFF7F4"/>
            <w:tcMar>
              <w:top w:w="100" w:type="dxa"/>
              <w:left w:w="200" w:type="dxa"/>
              <w:bottom w:w="100" w:type="dxa"/>
              <w:right w:w="160" w:type="dxa"/>
            </w:tcMar>
          </w:tcPr>
          <w:p w14:paraId="41CA570C" w14:textId="77777777" w:rsidR="00AB2A6A" w:rsidRDefault="00000000">
            <w:r>
              <w:rPr>
                <w:color w:val="2A2A2A"/>
                <w:sz w:val="21"/>
                <w:szCs w:val="21"/>
              </w:rPr>
              <w:t>Feature branches that live for days, not months, mean smaller, reviewable diffs, fewer merge conflicts, and faster feedback loops from the pipeline.</w:t>
            </w:r>
          </w:p>
        </w:tc>
      </w:tr>
    </w:tbl>
    <w:p w14:paraId="0F9FADA4" w14:textId="77777777" w:rsidR="00AB2A6A" w:rsidRDefault="00000000">
      <w:r>
        <w:br w:type="page"/>
      </w:r>
    </w:p>
    <w:p w14:paraId="7BD52E36" w14:textId="77777777" w:rsidR="00AB2A6A" w:rsidRDefault="00AB2A6A">
      <w:pPr>
        <w:spacing w:before="300"/>
      </w:pPr>
    </w:p>
    <w:p w14:paraId="3C5AD251" w14:textId="77777777" w:rsidR="00AB2A6A" w:rsidRDefault="00000000">
      <w:pPr>
        <w:pBdr>
          <w:left w:val="single" w:sz="24" w:space="4" w:color="8B5CF6"/>
        </w:pBdr>
        <w:shd w:val="clear" w:color="auto" w:fill="1A1A2E"/>
        <w:ind w:left="360" w:right="360"/>
      </w:pPr>
      <w:r>
        <w:rPr>
          <w:b/>
          <w:bCs/>
          <w:color w:val="FFFFFF"/>
          <w:sz w:val="36"/>
          <w:szCs w:val="36"/>
        </w:rPr>
        <w:t>PHASE 2   —   PROJECT STRUCTURE &amp; REPOSITORY ARCHITECTURE</w:t>
      </w:r>
    </w:p>
    <w:p w14:paraId="03433B48" w14:textId="77777777" w:rsidR="00AB2A6A" w:rsidRDefault="00AB2A6A">
      <w:pPr>
        <w:spacing w:before="160"/>
      </w:pPr>
    </w:p>
    <w:p w14:paraId="4545E211" w14:textId="77777777" w:rsidR="00AB2A6A" w:rsidRDefault="00000000">
      <w:pPr>
        <w:pBdr>
          <w:bottom w:val="single" w:sz="4" w:space="1" w:color="3B82F6"/>
        </w:pBdr>
        <w:spacing w:before="240" w:after="80"/>
      </w:pPr>
      <w:r>
        <w:rPr>
          <w:b/>
          <w:bCs/>
          <w:color w:val="3B82F6"/>
          <w:sz w:val="28"/>
          <w:szCs w:val="28"/>
        </w:rPr>
        <w:t>Designing a Repository That Scales</w:t>
      </w:r>
    </w:p>
    <w:p w14:paraId="24FE86C3" w14:textId="77777777" w:rsidR="00AB2A6A" w:rsidRDefault="00000000">
      <w:pPr>
        <w:spacing w:before="60" w:after="60"/>
      </w:pPr>
      <w:r>
        <w:rPr>
          <w:color w:val="333333"/>
        </w:rPr>
        <w:t>The repository structure is the physical manifestation of your architecture. A well-organized repo makes it immediately obvious how the application is built, where configurations live, and how the CI/CD pipeline is structured. A poorly organized repo is a liability — onboarding takes longer, pipeline bugs are harder to trace, and accidental misconfigurations proliferate.</w:t>
      </w:r>
    </w:p>
    <w:p w14:paraId="5384B67D" w14:textId="77777777" w:rsidR="00AB2A6A" w:rsidRDefault="00AB2A6A">
      <w:pPr>
        <w:spacing w:before="120"/>
      </w:pPr>
    </w:p>
    <w:p w14:paraId="2559B679" w14:textId="77777777" w:rsidR="00AB2A6A" w:rsidRDefault="00000000">
      <w:pPr>
        <w:pBdr>
          <w:bottom w:val="single" w:sz="4" w:space="1" w:color="FF4D00"/>
        </w:pBdr>
        <w:spacing w:before="240" w:after="80"/>
      </w:pPr>
      <w:r>
        <w:rPr>
          <w:b/>
          <w:bCs/>
          <w:color w:val="FF4D00"/>
          <w:sz w:val="28"/>
          <w:szCs w:val="28"/>
        </w:rPr>
        <w:t>Application Layer</w:t>
      </w:r>
    </w:p>
    <w:p w14:paraId="7DBA0A5B" w14:textId="77777777" w:rsidR="00AB2A6A" w:rsidRDefault="00000000">
      <w:pPr>
        <w:spacing w:before="60" w:after="60"/>
      </w:pPr>
      <w:r>
        <w:rPr>
          <w:color w:val="333333"/>
        </w:rPr>
        <w:t>The application is a full-stack system with a dedicated frontend and backend directory. Each contains everything needed to build and test that component independently:</w:t>
      </w:r>
    </w:p>
    <w:p w14:paraId="652C536C" w14:textId="77777777" w:rsidR="00AB2A6A" w:rsidRDefault="00AB2A6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B2A6A" w14:paraId="0FB72462" w14:textId="77777777">
        <w:tc>
          <w:tcPr>
            <w:tcW w:w="4680" w:type="dxa"/>
            <w:tcBorders>
              <w:top w:val="single" w:sz="1" w:space="0" w:color="E2E2E2"/>
              <w:left w:val="single" w:sz="1" w:space="0" w:color="E2E2E2"/>
              <w:bottom w:val="single" w:sz="1" w:space="0" w:color="E2E2E2"/>
              <w:right w:val="single" w:sz="1" w:space="0" w:color="E2E2E2"/>
            </w:tcBorders>
            <w:shd w:val="clear" w:color="auto" w:fill="1A1A2E"/>
            <w:tcMar>
              <w:top w:w="100" w:type="dxa"/>
              <w:left w:w="160" w:type="dxa"/>
              <w:bottom w:w="100" w:type="dxa"/>
              <w:right w:w="160" w:type="dxa"/>
            </w:tcMar>
          </w:tcPr>
          <w:p w14:paraId="70893491" w14:textId="77777777" w:rsidR="00AB2A6A" w:rsidRDefault="00000000">
            <w:r>
              <w:rPr>
                <w:b/>
                <w:bCs/>
                <w:color w:val="FFFFFF"/>
              </w:rPr>
              <w:t>frontend</w:t>
            </w:r>
            <w:proofErr w:type="gramStart"/>
            <w:r>
              <w:rPr>
                <w:b/>
                <w:bCs/>
                <w:color w:val="FFFFFF"/>
              </w:rPr>
              <w:t>/  Contents</w:t>
            </w:r>
            <w:proofErr w:type="gramEnd"/>
          </w:p>
        </w:tc>
        <w:tc>
          <w:tcPr>
            <w:tcW w:w="4680" w:type="dxa"/>
            <w:tcBorders>
              <w:top w:val="single" w:sz="1" w:space="0" w:color="E2E2E2"/>
              <w:left w:val="single" w:sz="1" w:space="0" w:color="E2E2E2"/>
              <w:bottom w:val="single" w:sz="1" w:space="0" w:color="E2E2E2"/>
              <w:right w:val="single" w:sz="1" w:space="0" w:color="E2E2E2"/>
            </w:tcBorders>
            <w:shd w:val="clear" w:color="auto" w:fill="1A1A2E"/>
            <w:tcMar>
              <w:top w:w="100" w:type="dxa"/>
              <w:left w:w="160" w:type="dxa"/>
              <w:bottom w:w="100" w:type="dxa"/>
              <w:right w:w="160" w:type="dxa"/>
            </w:tcMar>
          </w:tcPr>
          <w:p w14:paraId="5AB292D0" w14:textId="77777777" w:rsidR="00AB2A6A" w:rsidRDefault="00000000">
            <w:r>
              <w:rPr>
                <w:b/>
                <w:bCs/>
                <w:color w:val="FFFFFF"/>
              </w:rPr>
              <w:t>backend</w:t>
            </w:r>
            <w:proofErr w:type="gramStart"/>
            <w:r>
              <w:rPr>
                <w:b/>
                <w:bCs/>
                <w:color w:val="FFFFFF"/>
              </w:rPr>
              <w:t>/  Contents</w:t>
            </w:r>
            <w:proofErr w:type="gramEnd"/>
          </w:p>
        </w:tc>
      </w:tr>
      <w:tr w:rsidR="00AB2A6A" w14:paraId="0DC62FB0" w14:textId="77777777">
        <w:tc>
          <w:tcPr>
            <w:tcW w:w="4680" w:type="dxa"/>
            <w:tcBorders>
              <w:top w:val="single" w:sz="1" w:space="0" w:color="E2E2E2"/>
              <w:left w:val="single" w:sz="1" w:space="0" w:color="E2E2E2"/>
              <w:bottom w:val="single" w:sz="1" w:space="0" w:color="E2E2E2"/>
              <w:right w:val="single" w:sz="1" w:space="0" w:color="E2E2E2"/>
            </w:tcBorders>
            <w:shd w:val="clear" w:color="auto" w:fill="FAFAFA"/>
            <w:tcMar>
              <w:top w:w="120" w:type="dxa"/>
              <w:left w:w="160" w:type="dxa"/>
              <w:bottom w:w="120" w:type="dxa"/>
              <w:right w:w="160" w:type="dxa"/>
            </w:tcMar>
          </w:tcPr>
          <w:p w14:paraId="7FFB8FE0" w14:textId="77777777" w:rsidR="00AB2A6A" w:rsidRDefault="00000000">
            <w:pPr>
              <w:spacing w:before="40" w:after="40"/>
            </w:pPr>
            <w:proofErr w:type="gramStart"/>
            <w:r>
              <w:rPr>
                <w:b/>
                <w:bCs/>
                <w:color w:val="FF4D00"/>
                <w:sz w:val="20"/>
                <w:szCs w:val="20"/>
              </w:rPr>
              <w:t xml:space="preserve">▸  </w:t>
            </w:r>
            <w:r>
              <w:rPr>
                <w:color w:val="333333"/>
                <w:sz w:val="20"/>
                <w:szCs w:val="20"/>
              </w:rPr>
              <w:t>Build</w:t>
            </w:r>
            <w:proofErr w:type="gramEnd"/>
            <w:r>
              <w:rPr>
                <w:color w:val="333333"/>
                <w:sz w:val="20"/>
                <w:szCs w:val="20"/>
              </w:rPr>
              <w:t xml:space="preserve"> tooling and build scripts</w:t>
            </w:r>
          </w:p>
          <w:p w14:paraId="70CB8121" w14:textId="77777777" w:rsidR="00AB2A6A" w:rsidRDefault="00000000">
            <w:pPr>
              <w:spacing w:before="40" w:after="40"/>
            </w:pPr>
            <w:proofErr w:type="gramStart"/>
            <w:r>
              <w:rPr>
                <w:b/>
                <w:bCs/>
                <w:color w:val="FF4D00"/>
                <w:sz w:val="20"/>
                <w:szCs w:val="20"/>
              </w:rPr>
              <w:t xml:space="preserve">▸  </w:t>
            </w:r>
            <w:r>
              <w:rPr>
                <w:color w:val="333333"/>
                <w:sz w:val="20"/>
                <w:szCs w:val="20"/>
              </w:rPr>
              <w:t>Package</w:t>
            </w:r>
            <w:proofErr w:type="gramEnd"/>
            <w:r>
              <w:rPr>
                <w:color w:val="333333"/>
                <w:sz w:val="20"/>
                <w:szCs w:val="20"/>
              </w:rPr>
              <w:t xml:space="preserve"> manifests (</w:t>
            </w:r>
            <w:proofErr w:type="spellStart"/>
            <w:proofErr w:type="gramStart"/>
            <w:r>
              <w:rPr>
                <w:color w:val="333333"/>
                <w:sz w:val="20"/>
                <w:szCs w:val="20"/>
              </w:rPr>
              <w:t>package.json</w:t>
            </w:r>
            <w:proofErr w:type="spellEnd"/>
            <w:proofErr w:type="gramEnd"/>
            <w:r>
              <w:rPr>
                <w:color w:val="333333"/>
                <w:sz w:val="20"/>
                <w:szCs w:val="20"/>
              </w:rPr>
              <w:t xml:space="preserve"> / go.mod)</w:t>
            </w:r>
          </w:p>
          <w:p w14:paraId="4A25B976" w14:textId="77777777" w:rsidR="00AB2A6A" w:rsidRDefault="00000000">
            <w:pPr>
              <w:spacing w:before="40" w:after="40"/>
            </w:pPr>
            <w:proofErr w:type="gramStart"/>
            <w:r>
              <w:rPr>
                <w:b/>
                <w:bCs/>
                <w:color w:val="FF4D00"/>
                <w:sz w:val="20"/>
                <w:szCs w:val="20"/>
              </w:rPr>
              <w:t xml:space="preserve">▸  </w:t>
            </w:r>
            <w:r>
              <w:rPr>
                <w:color w:val="333333"/>
                <w:sz w:val="20"/>
                <w:szCs w:val="20"/>
              </w:rPr>
              <w:t>Unit</w:t>
            </w:r>
            <w:proofErr w:type="gramEnd"/>
            <w:r>
              <w:rPr>
                <w:color w:val="333333"/>
                <w:sz w:val="20"/>
                <w:szCs w:val="20"/>
              </w:rPr>
              <w:t xml:space="preserve"> and integration test suites</w:t>
            </w:r>
          </w:p>
          <w:p w14:paraId="2448C20E" w14:textId="77777777" w:rsidR="00AB2A6A" w:rsidRDefault="00000000">
            <w:pPr>
              <w:spacing w:before="40" w:after="40"/>
            </w:pPr>
            <w:proofErr w:type="gramStart"/>
            <w:r>
              <w:rPr>
                <w:b/>
                <w:bCs/>
                <w:color w:val="FF4D00"/>
                <w:sz w:val="20"/>
                <w:szCs w:val="20"/>
              </w:rPr>
              <w:t xml:space="preserve">▸  </w:t>
            </w:r>
            <w:r>
              <w:rPr>
                <w:color w:val="333333"/>
                <w:sz w:val="20"/>
                <w:szCs w:val="20"/>
              </w:rPr>
              <w:t>Linting</w:t>
            </w:r>
            <w:proofErr w:type="gramEnd"/>
            <w:r>
              <w:rPr>
                <w:color w:val="333333"/>
                <w:sz w:val="20"/>
                <w:szCs w:val="20"/>
              </w:rPr>
              <w:t xml:space="preserve"> configuration </w:t>
            </w:r>
            <w:proofErr w:type="gramStart"/>
            <w:r>
              <w:rPr>
                <w:color w:val="333333"/>
                <w:sz w:val="20"/>
                <w:szCs w:val="20"/>
              </w:rPr>
              <w:t>(.</w:t>
            </w:r>
            <w:proofErr w:type="spellStart"/>
            <w:r>
              <w:rPr>
                <w:color w:val="333333"/>
                <w:sz w:val="20"/>
                <w:szCs w:val="20"/>
              </w:rPr>
              <w:t>eslintrc</w:t>
            </w:r>
            <w:proofErr w:type="spellEnd"/>
            <w:proofErr w:type="gramEnd"/>
            <w:r>
              <w:rPr>
                <w:color w:val="333333"/>
                <w:sz w:val="20"/>
                <w:szCs w:val="20"/>
              </w:rPr>
              <w:t>, etc.)</w:t>
            </w:r>
          </w:p>
          <w:p w14:paraId="164952ED" w14:textId="77777777" w:rsidR="00AB2A6A" w:rsidRDefault="00000000">
            <w:pPr>
              <w:spacing w:before="40" w:after="40"/>
            </w:pPr>
            <w:proofErr w:type="gramStart"/>
            <w:r>
              <w:rPr>
                <w:b/>
                <w:bCs/>
                <w:color w:val="FF4D00"/>
                <w:sz w:val="20"/>
                <w:szCs w:val="20"/>
              </w:rPr>
              <w:t xml:space="preserve">▸  </w:t>
            </w:r>
            <w:proofErr w:type="spellStart"/>
            <w:r>
              <w:rPr>
                <w:color w:val="333333"/>
                <w:sz w:val="20"/>
                <w:szCs w:val="20"/>
              </w:rPr>
              <w:t>Dockerfile</w:t>
            </w:r>
            <w:proofErr w:type="spellEnd"/>
            <w:proofErr w:type="gramEnd"/>
            <w:r>
              <w:rPr>
                <w:color w:val="333333"/>
                <w:sz w:val="20"/>
                <w:szCs w:val="20"/>
              </w:rPr>
              <w:t xml:space="preserve"> for containerization</w:t>
            </w:r>
          </w:p>
        </w:tc>
        <w:tc>
          <w:tcPr>
            <w:tcW w:w="4680" w:type="dxa"/>
            <w:tcBorders>
              <w:top w:val="single" w:sz="1" w:space="0" w:color="E2E2E2"/>
              <w:left w:val="single" w:sz="1" w:space="0" w:color="E2E2E2"/>
              <w:bottom w:val="single" w:sz="1" w:space="0" w:color="E2E2E2"/>
              <w:right w:val="single" w:sz="1" w:space="0" w:color="E2E2E2"/>
            </w:tcBorders>
            <w:shd w:val="clear" w:color="auto" w:fill="FAFAFA"/>
            <w:tcMar>
              <w:top w:w="120" w:type="dxa"/>
              <w:left w:w="160" w:type="dxa"/>
              <w:bottom w:w="120" w:type="dxa"/>
              <w:right w:w="160" w:type="dxa"/>
            </w:tcMar>
          </w:tcPr>
          <w:p w14:paraId="15FF1EA6" w14:textId="77777777" w:rsidR="00AB2A6A" w:rsidRDefault="00000000">
            <w:pPr>
              <w:spacing w:before="40" w:after="40"/>
            </w:pPr>
            <w:proofErr w:type="gramStart"/>
            <w:r>
              <w:rPr>
                <w:b/>
                <w:bCs/>
                <w:color w:val="FF4D00"/>
                <w:sz w:val="20"/>
                <w:szCs w:val="20"/>
              </w:rPr>
              <w:t xml:space="preserve">▸  </w:t>
            </w:r>
            <w:r>
              <w:rPr>
                <w:color w:val="333333"/>
                <w:sz w:val="20"/>
                <w:szCs w:val="20"/>
              </w:rPr>
              <w:t>Application</w:t>
            </w:r>
            <w:proofErr w:type="gramEnd"/>
            <w:r>
              <w:rPr>
                <w:color w:val="333333"/>
                <w:sz w:val="20"/>
                <w:szCs w:val="20"/>
              </w:rPr>
              <w:t xml:space="preserve"> source code</w:t>
            </w:r>
          </w:p>
          <w:p w14:paraId="774783E5" w14:textId="77777777" w:rsidR="00AB2A6A" w:rsidRDefault="00000000">
            <w:pPr>
              <w:spacing w:before="40" w:after="40"/>
            </w:pPr>
            <w:proofErr w:type="gramStart"/>
            <w:r>
              <w:rPr>
                <w:b/>
                <w:bCs/>
                <w:color w:val="FF4D00"/>
                <w:sz w:val="20"/>
                <w:szCs w:val="20"/>
              </w:rPr>
              <w:t xml:space="preserve">▸  </w:t>
            </w:r>
            <w:r>
              <w:rPr>
                <w:color w:val="333333"/>
                <w:sz w:val="20"/>
                <w:szCs w:val="20"/>
              </w:rPr>
              <w:t>Environment</w:t>
            </w:r>
            <w:proofErr w:type="gramEnd"/>
            <w:r>
              <w:rPr>
                <w:color w:val="333333"/>
                <w:sz w:val="20"/>
                <w:szCs w:val="20"/>
              </w:rPr>
              <w:t xml:space="preserve"> variable templates</w:t>
            </w:r>
          </w:p>
          <w:p w14:paraId="0D9BCDDF" w14:textId="77777777" w:rsidR="00AB2A6A" w:rsidRDefault="00000000">
            <w:pPr>
              <w:spacing w:before="40" w:after="40"/>
            </w:pPr>
            <w:proofErr w:type="gramStart"/>
            <w:r>
              <w:rPr>
                <w:b/>
                <w:bCs/>
                <w:color w:val="FF4D00"/>
                <w:sz w:val="20"/>
                <w:szCs w:val="20"/>
              </w:rPr>
              <w:t xml:space="preserve">▸  </w:t>
            </w:r>
            <w:r>
              <w:rPr>
                <w:color w:val="333333"/>
                <w:sz w:val="20"/>
                <w:szCs w:val="20"/>
              </w:rPr>
              <w:t>Static</w:t>
            </w:r>
            <w:proofErr w:type="gramEnd"/>
            <w:r>
              <w:rPr>
                <w:color w:val="333333"/>
                <w:sz w:val="20"/>
                <w:szCs w:val="20"/>
              </w:rPr>
              <w:t xml:space="preserve"> assets and resource files</w:t>
            </w:r>
          </w:p>
          <w:p w14:paraId="2D35AA39" w14:textId="77777777" w:rsidR="00AB2A6A" w:rsidRDefault="00000000">
            <w:pPr>
              <w:spacing w:before="40" w:after="40"/>
            </w:pPr>
            <w:proofErr w:type="gramStart"/>
            <w:r>
              <w:rPr>
                <w:b/>
                <w:bCs/>
                <w:color w:val="FF4D00"/>
                <w:sz w:val="20"/>
                <w:szCs w:val="20"/>
              </w:rPr>
              <w:t xml:space="preserve">▸  </w:t>
            </w:r>
            <w:r>
              <w:rPr>
                <w:color w:val="333333"/>
                <w:sz w:val="20"/>
                <w:szCs w:val="20"/>
              </w:rPr>
              <w:t>API</w:t>
            </w:r>
            <w:proofErr w:type="gramEnd"/>
            <w:r>
              <w:rPr>
                <w:color w:val="333333"/>
                <w:sz w:val="20"/>
                <w:szCs w:val="20"/>
              </w:rPr>
              <w:t xml:space="preserve"> contracts and schema definitions</w:t>
            </w:r>
          </w:p>
          <w:p w14:paraId="7ED007BF" w14:textId="77777777" w:rsidR="00AB2A6A" w:rsidRDefault="00000000">
            <w:pPr>
              <w:spacing w:before="40" w:after="40"/>
            </w:pPr>
            <w:proofErr w:type="gramStart"/>
            <w:r>
              <w:rPr>
                <w:b/>
                <w:bCs/>
                <w:color w:val="FF4D00"/>
                <w:sz w:val="20"/>
                <w:szCs w:val="20"/>
              </w:rPr>
              <w:t xml:space="preserve">▸  </w:t>
            </w:r>
            <w:r>
              <w:rPr>
                <w:color w:val="333333"/>
                <w:sz w:val="20"/>
                <w:szCs w:val="20"/>
              </w:rPr>
              <w:t>Health</w:t>
            </w:r>
            <w:proofErr w:type="gramEnd"/>
            <w:r>
              <w:rPr>
                <w:color w:val="333333"/>
                <w:sz w:val="20"/>
                <w:szCs w:val="20"/>
              </w:rPr>
              <w:t xml:space="preserve"> check and readiness endpoints</w:t>
            </w:r>
          </w:p>
        </w:tc>
      </w:tr>
    </w:tbl>
    <w:p w14:paraId="07202BD0" w14:textId="77777777" w:rsidR="00AB2A6A" w:rsidRDefault="00AB2A6A">
      <w:pPr>
        <w:spacing w:before="160"/>
      </w:pPr>
    </w:p>
    <w:p w14:paraId="783D78DD" w14:textId="77777777" w:rsidR="00AB2A6A" w:rsidRDefault="00000000">
      <w:pPr>
        <w:pBdr>
          <w:bottom w:val="single" w:sz="4" w:space="1" w:color="3B82F6"/>
        </w:pBdr>
        <w:spacing w:before="240" w:after="80"/>
      </w:pPr>
      <w:r>
        <w:rPr>
          <w:b/>
          <w:bCs/>
          <w:color w:val="3B82F6"/>
          <w:sz w:val="28"/>
          <w:szCs w:val="28"/>
        </w:rPr>
        <w:t>Kubernetes Layer — Environment-Specific Manifests</w:t>
      </w:r>
    </w:p>
    <w:p w14:paraId="6952C03A" w14:textId="77777777" w:rsidR="00AB2A6A" w:rsidRDefault="00000000">
      <w:pPr>
        <w:spacing w:before="60" w:after="60"/>
      </w:pPr>
      <w:r>
        <w:rPr>
          <w:color w:val="333333"/>
        </w:rPr>
        <w:t>Kubernetes manifests are split by environment. This is a critical design decision. QA manifests and production manifests are not the same file — they have different resource limits, different replica counts, different image tags, and potentially different ingress rules.</w:t>
      </w:r>
    </w:p>
    <w:p w14:paraId="26A55A59" w14:textId="77777777" w:rsidR="00AB2A6A" w:rsidRDefault="00AB2A6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7"/>
        <w:gridCol w:w="7233"/>
      </w:tblGrid>
      <w:tr w:rsidR="00AB2A6A" w14:paraId="0B6143ED" w14:textId="77777777" w:rsidTr="00FA2771">
        <w:tc>
          <w:tcPr>
            <w:tcW w:w="2127" w:type="dxa"/>
            <w:tcBorders>
              <w:top w:val="none" w:sz="0" w:space="0" w:color="FFFFFF"/>
              <w:left w:val="none" w:sz="0" w:space="0" w:color="FFFFFF"/>
              <w:bottom w:val="none" w:sz="0" w:space="0" w:color="FFFFFF"/>
              <w:right w:val="none" w:sz="0" w:space="0" w:color="FFFFFF"/>
            </w:tcBorders>
            <w:shd w:val="clear" w:color="auto" w:fill="3B82F6"/>
            <w:tcMar>
              <w:top w:w="120" w:type="dxa"/>
              <w:left w:w="160" w:type="dxa"/>
              <w:bottom w:w="120" w:type="dxa"/>
              <w:right w:w="160" w:type="dxa"/>
            </w:tcMar>
            <w:vAlign w:val="center"/>
          </w:tcPr>
          <w:p w14:paraId="3087C3AD" w14:textId="77777777" w:rsidR="00AB2A6A" w:rsidRDefault="00000000">
            <w:pPr>
              <w:jc w:val="center"/>
            </w:pPr>
            <w:r>
              <w:rPr>
                <w:b/>
                <w:bCs/>
                <w:color w:val="FFFFFF"/>
                <w:sz w:val="18"/>
                <w:szCs w:val="18"/>
              </w:rPr>
              <w:t>k8s-manifests/</w:t>
            </w:r>
            <w:proofErr w:type="spellStart"/>
            <w:r>
              <w:rPr>
                <w:b/>
                <w:bCs/>
                <w:color w:val="FFFFFF"/>
                <w:sz w:val="18"/>
                <w:szCs w:val="18"/>
              </w:rPr>
              <w:t>qa</w:t>
            </w:r>
            <w:proofErr w:type="spellEnd"/>
            <w:r>
              <w:rPr>
                <w:b/>
                <w:bCs/>
                <w:color w:val="FFFFFF"/>
                <w:sz w:val="18"/>
                <w:szCs w:val="18"/>
              </w:rPr>
              <w:t>/</w:t>
            </w:r>
          </w:p>
        </w:tc>
        <w:tc>
          <w:tcPr>
            <w:tcW w:w="7233" w:type="dxa"/>
            <w:tcBorders>
              <w:top w:val="single" w:sz="1" w:space="0" w:color="E2E2E2"/>
              <w:left w:val="none" w:sz="0" w:space="0" w:color="FFFFFF"/>
              <w:bottom w:val="single" w:sz="1" w:space="0" w:color="E2E2E2"/>
              <w:right w:val="single" w:sz="1" w:space="0" w:color="E2E2E2"/>
            </w:tcBorders>
            <w:shd w:val="clear" w:color="auto" w:fill="F0F7FF"/>
            <w:tcMar>
              <w:top w:w="100" w:type="dxa"/>
              <w:left w:w="200" w:type="dxa"/>
              <w:bottom w:w="100" w:type="dxa"/>
              <w:right w:w="160" w:type="dxa"/>
            </w:tcMar>
          </w:tcPr>
          <w:p w14:paraId="636A984A" w14:textId="77777777" w:rsidR="00AB2A6A" w:rsidRDefault="00000000">
            <w:r>
              <w:rPr>
                <w:color w:val="2A2A2A"/>
                <w:sz w:val="21"/>
                <w:szCs w:val="21"/>
              </w:rPr>
              <w:t>Contains Deployment, Service, and Ingress YAML files for the QA environment. Image tags in these files are dynamically replaced by the CI/CD pipeline using the commit SHA of the triggering push.</w:t>
            </w:r>
          </w:p>
        </w:tc>
      </w:tr>
    </w:tbl>
    <w:p w14:paraId="2D7783EF" w14:textId="77777777" w:rsidR="00AB2A6A" w:rsidRDefault="00AB2A6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7"/>
        <w:gridCol w:w="7233"/>
      </w:tblGrid>
      <w:tr w:rsidR="00AB2A6A" w14:paraId="33BA5FAE" w14:textId="77777777" w:rsidTr="00FA2771">
        <w:tc>
          <w:tcPr>
            <w:tcW w:w="2127" w:type="dxa"/>
            <w:tcBorders>
              <w:top w:val="none" w:sz="0" w:space="0" w:color="FFFFFF"/>
              <w:left w:val="none" w:sz="0" w:space="0" w:color="FFFFFF"/>
              <w:bottom w:val="none" w:sz="0" w:space="0" w:color="FFFFFF"/>
              <w:right w:val="none" w:sz="0" w:space="0" w:color="FFFFFF"/>
            </w:tcBorders>
            <w:shd w:val="clear" w:color="auto" w:fill="FF4D00"/>
            <w:tcMar>
              <w:top w:w="120" w:type="dxa"/>
              <w:left w:w="160" w:type="dxa"/>
              <w:bottom w:w="120" w:type="dxa"/>
              <w:right w:w="160" w:type="dxa"/>
            </w:tcMar>
            <w:vAlign w:val="center"/>
          </w:tcPr>
          <w:p w14:paraId="5D0D4170" w14:textId="77777777" w:rsidR="00AB2A6A" w:rsidRDefault="00000000">
            <w:pPr>
              <w:jc w:val="center"/>
            </w:pPr>
            <w:r>
              <w:rPr>
                <w:b/>
                <w:bCs/>
                <w:color w:val="FFFFFF"/>
                <w:sz w:val="18"/>
                <w:szCs w:val="18"/>
              </w:rPr>
              <w:t>k8s-manifests/prod/</w:t>
            </w:r>
          </w:p>
        </w:tc>
        <w:tc>
          <w:tcPr>
            <w:tcW w:w="7233" w:type="dxa"/>
            <w:tcBorders>
              <w:top w:val="single" w:sz="1" w:space="0" w:color="E2E2E2"/>
              <w:left w:val="none" w:sz="0" w:space="0" w:color="FFFFFF"/>
              <w:bottom w:val="single" w:sz="1" w:space="0" w:color="E2E2E2"/>
              <w:right w:val="single" w:sz="1" w:space="0" w:color="E2E2E2"/>
            </w:tcBorders>
            <w:shd w:val="clear" w:color="auto" w:fill="FFF7F4"/>
            <w:tcMar>
              <w:top w:w="100" w:type="dxa"/>
              <w:left w:w="200" w:type="dxa"/>
              <w:bottom w:w="100" w:type="dxa"/>
              <w:right w:w="160" w:type="dxa"/>
            </w:tcMar>
          </w:tcPr>
          <w:p w14:paraId="609448D1" w14:textId="77777777" w:rsidR="00AB2A6A" w:rsidRDefault="00000000">
            <w:r>
              <w:rPr>
                <w:color w:val="2A2A2A"/>
                <w:sz w:val="21"/>
                <w:szCs w:val="21"/>
              </w:rPr>
              <w:t xml:space="preserve">Contains production manifests with separate resource profiles. The prod tag is injected during the promotion stage — the pipeline replaces the image tag placeholder with </w:t>
            </w:r>
            <w:proofErr w:type="gramStart"/>
            <w:r>
              <w:rPr>
                <w:color w:val="2A2A2A"/>
                <w:sz w:val="21"/>
                <w:szCs w:val="21"/>
              </w:rPr>
              <w:t>the :prod</w:t>
            </w:r>
            <w:proofErr w:type="gramEnd"/>
            <w:r>
              <w:rPr>
                <w:color w:val="2A2A2A"/>
                <w:sz w:val="21"/>
                <w:szCs w:val="21"/>
              </w:rPr>
              <w:t xml:space="preserve"> label of the promoted artifact.</w:t>
            </w:r>
          </w:p>
        </w:tc>
      </w:tr>
    </w:tbl>
    <w:p w14:paraId="0FF56351" w14:textId="77777777" w:rsidR="00AB2A6A" w:rsidRDefault="00AB2A6A">
      <w:pPr>
        <w:spacing w:before="160"/>
      </w:pPr>
    </w:p>
    <w:p w14:paraId="53EFCA61" w14:textId="77777777" w:rsidR="00AB2A6A" w:rsidRDefault="00000000">
      <w:pPr>
        <w:pBdr>
          <w:bottom w:val="single" w:sz="4" w:space="1" w:color="3B82F6"/>
        </w:pBdr>
        <w:spacing w:before="240" w:after="80"/>
      </w:pPr>
      <w:r>
        <w:rPr>
          <w:b/>
          <w:bCs/>
          <w:color w:val="3B82F6"/>
          <w:sz w:val="28"/>
          <w:szCs w:val="28"/>
        </w:rPr>
        <w:t>CI/CD Layer — GitHub Actions Workflows</w:t>
      </w:r>
    </w:p>
    <w:p w14:paraId="3133CEAB" w14:textId="77777777" w:rsidR="00AB2A6A" w:rsidRDefault="00000000">
      <w:pPr>
        <w:spacing w:before="60" w:after="60"/>
      </w:pPr>
      <w:r>
        <w:rPr>
          <w:color w:val="333333"/>
        </w:rPr>
        <w:t xml:space="preserve">All pipeline logic lives </w:t>
      </w:r>
      <w:proofErr w:type="gramStart"/>
      <w:r>
        <w:rPr>
          <w:color w:val="333333"/>
        </w:rPr>
        <w:t>in .</w:t>
      </w:r>
      <w:proofErr w:type="spellStart"/>
      <w:r>
        <w:rPr>
          <w:color w:val="333333"/>
        </w:rPr>
        <w:t>github</w:t>
      </w:r>
      <w:proofErr w:type="spellEnd"/>
      <w:proofErr w:type="gramEnd"/>
      <w:r>
        <w:rPr>
          <w:color w:val="333333"/>
        </w:rPr>
        <w:t>/workflows/. This means pipeline changes are version-controlled alongside the application code. Reviewing a PR shows not just application changes but also any pipeline modifications — preventing silent pipeline backdoors.</w:t>
      </w:r>
    </w:p>
    <w:p w14:paraId="2B8C5163" w14:textId="77777777" w:rsidR="00AB2A6A" w:rsidRDefault="00AB2A6A">
      <w:pPr>
        <w:spacing w:before="80"/>
      </w:pPr>
    </w:p>
    <w:p w14:paraId="411AFF95" w14:textId="77777777" w:rsidR="00AB2A6A" w:rsidRDefault="00000000">
      <w:pPr>
        <w:spacing w:before="40" w:after="40"/>
        <w:ind w:left="360"/>
      </w:pPr>
      <w:proofErr w:type="gramStart"/>
      <w:r>
        <w:rPr>
          <w:b/>
          <w:bCs/>
          <w:color w:val="FF4D00"/>
          <w:sz w:val="20"/>
          <w:szCs w:val="20"/>
        </w:rPr>
        <w:t xml:space="preserve">▸  </w:t>
      </w:r>
      <w:r>
        <w:rPr>
          <w:color w:val="2A2A2A"/>
          <w:sz w:val="21"/>
          <w:szCs w:val="21"/>
        </w:rPr>
        <w:t>The</w:t>
      </w:r>
      <w:proofErr w:type="gramEnd"/>
      <w:r>
        <w:rPr>
          <w:color w:val="2A2A2A"/>
          <w:sz w:val="21"/>
          <w:szCs w:val="21"/>
        </w:rPr>
        <w:t xml:space="preserve"> QA workflow triggers on pushes to the </w:t>
      </w:r>
      <w:proofErr w:type="spellStart"/>
      <w:r>
        <w:rPr>
          <w:color w:val="2A2A2A"/>
          <w:sz w:val="21"/>
          <w:szCs w:val="21"/>
        </w:rPr>
        <w:t>qa</w:t>
      </w:r>
      <w:proofErr w:type="spellEnd"/>
      <w:r>
        <w:rPr>
          <w:color w:val="2A2A2A"/>
          <w:sz w:val="21"/>
          <w:szCs w:val="21"/>
        </w:rPr>
        <w:t xml:space="preserve"> branch and runs the full 10-stage pipeline</w:t>
      </w:r>
    </w:p>
    <w:p w14:paraId="43CBCEF2" w14:textId="77777777" w:rsidR="00AB2A6A" w:rsidRDefault="00000000">
      <w:pPr>
        <w:spacing w:before="40" w:after="40"/>
        <w:ind w:left="360"/>
      </w:pPr>
      <w:proofErr w:type="gramStart"/>
      <w:r>
        <w:rPr>
          <w:b/>
          <w:bCs/>
          <w:color w:val="FF4D00"/>
          <w:sz w:val="20"/>
          <w:szCs w:val="20"/>
        </w:rPr>
        <w:t xml:space="preserve">▸  </w:t>
      </w:r>
      <w:r>
        <w:rPr>
          <w:color w:val="2A2A2A"/>
          <w:sz w:val="21"/>
          <w:szCs w:val="21"/>
        </w:rPr>
        <w:t>The</w:t>
      </w:r>
      <w:proofErr w:type="gramEnd"/>
      <w:r>
        <w:rPr>
          <w:color w:val="2A2A2A"/>
          <w:sz w:val="21"/>
          <w:szCs w:val="21"/>
        </w:rPr>
        <w:t xml:space="preserve"> production workflow triggers on pushes to main and runs the 5-stage promotion pipeline</w:t>
      </w:r>
    </w:p>
    <w:p w14:paraId="7CCEEF41" w14:textId="77777777" w:rsidR="00AB2A6A" w:rsidRDefault="00000000">
      <w:pPr>
        <w:spacing w:before="40" w:after="40"/>
        <w:ind w:left="360"/>
      </w:pPr>
      <w:proofErr w:type="gramStart"/>
      <w:r>
        <w:rPr>
          <w:b/>
          <w:bCs/>
          <w:color w:val="FF4D00"/>
          <w:sz w:val="20"/>
          <w:szCs w:val="20"/>
        </w:rPr>
        <w:t xml:space="preserve">▸  </w:t>
      </w:r>
      <w:r>
        <w:rPr>
          <w:color w:val="2A2A2A"/>
          <w:sz w:val="21"/>
          <w:szCs w:val="21"/>
        </w:rPr>
        <w:t>Branch</w:t>
      </w:r>
      <w:proofErr w:type="gramEnd"/>
      <w:r>
        <w:rPr>
          <w:color w:val="2A2A2A"/>
          <w:sz w:val="21"/>
          <w:szCs w:val="21"/>
        </w:rPr>
        <w:t xml:space="preserve"> conditions inside workflow files ensure a push to </w:t>
      </w:r>
      <w:proofErr w:type="spellStart"/>
      <w:r>
        <w:rPr>
          <w:color w:val="2A2A2A"/>
          <w:sz w:val="21"/>
          <w:szCs w:val="21"/>
        </w:rPr>
        <w:t>qa</w:t>
      </w:r>
      <w:proofErr w:type="spellEnd"/>
      <w:r>
        <w:rPr>
          <w:color w:val="2A2A2A"/>
          <w:sz w:val="21"/>
          <w:szCs w:val="21"/>
        </w:rPr>
        <w:t xml:space="preserve"> never accidentally triggers the production deployment</w:t>
      </w:r>
    </w:p>
    <w:p w14:paraId="29BD8C8C" w14:textId="77777777" w:rsidR="00AB2A6A" w:rsidRDefault="00AB2A6A">
      <w:pPr>
        <w:spacing w:before="160"/>
      </w:pPr>
    </w:p>
    <w:p w14:paraId="67C59B1E" w14:textId="77777777" w:rsidR="00AB2A6A" w:rsidRDefault="00000000">
      <w:pPr>
        <w:pBdr>
          <w:bottom w:val="single" w:sz="4" w:space="1" w:color="22C55E"/>
        </w:pBdr>
        <w:spacing w:before="240" w:after="80"/>
      </w:pPr>
      <w:r>
        <w:rPr>
          <w:b/>
          <w:bCs/>
          <w:color w:val="22C55E"/>
          <w:sz w:val="28"/>
          <w:szCs w:val="28"/>
        </w:rPr>
        <w:t>Why Separate Manifests Per Environment</w:t>
      </w:r>
    </w:p>
    <w:p w14:paraId="22DCB9F2" w14:textId="77777777" w:rsidR="00AB2A6A" w:rsidRDefault="00000000">
      <w:pPr>
        <w:spacing w:before="60" w:after="60"/>
      </w:pPr>
      <w:r>
        <w:rPr>
          <w:color w:val="333333"/>
        </w:rPr>
        <w:t>A common mistake in beginner CI/CD setups is using a single Kubernetes manifest with the image tag as the only variable. In production systems, QA and production have fundamentally different operational characteristics:</w:t>
      </w:r>
    </w:p>
    <w:p w14:paraId="08D64FE9" w14:textId="77777777" w:rsidR="00AB2A6A" w:rsidRDefault="00AB2A6A">
      <w:pPr>
        <w:spacing w:before="80"/>
      </w:pPr>
    </w:p>
    <w:p w14:paraId="20C44CB4" w14:textId="77777777" w:rsidR="00AB2A6A" w:rsidRDefault="00000000">
      <w:pPr>
        <w:spacing w:before="40" w:after="40"/>
        <w:ind w:left="360"/>
      </w:pPr>
      <w:proofErr w:type="gramStart"/>
      <w:r>
        <w:rPr>
          <w:b/>
          <w:bCs/>
          <w:color w:val="3B82F6"/>
          <w:sz w:val="20"/>
          <w:szCs w:val="20"/>
        </w:rPr>
        <w:t xml:space="preserve">▸  </w:t>
      </w:r>
      <w:r>
        <w:rPr>
          <w:color w:val="2A2A2A"/>
          <w:sz w:val="21"/>
          <w:szCs w:val="21"/>
        </w:rPr>
        <w:t>Resource</w:t>
      </w:r>
      <w:proofErr w:type="gramEnd"/>
      <w:r>
        <w:rPr>
          <w:color w:val="2A2A2A"/>
          <w:sz w:val="21"/>
          <w:szCs w:val="21"/>
        </w:rPr>
        <w:t xml:space="preserve"> limits differ — QA uses smaller CPU/memory allocations to reduce cost</w:t>
      </w:r>
    </w:p>
    <w:p w14:paraId="25BF4B91" w14:textId="77777777" w:rsidR="00AB2A6A" w:rsidRDefault="00000000">
      <w:pPr>
        <w:spacing w:before="40" w:after="40"/>
        <w:ind w:left="360"/>
      </w:pPr>
      <w:proofErr w:type="gramStart"/>
      <w:r>
        <w:rPr>
          <w:b/>
          <w:bCs/>
          <w:color w:val="3B82F6"/>
          <w:sz w:val="20"/>
          <w:szCs w:val="20"/>
        </w:rPr>
        <w:t xml:space="preserve">▸  </w:t>
      </w:r>
      <w:r>
        <w:rPr>
          <w:color w:val="2A2A2A"/>
          <w:sz w:val="21"/>
          <w:szCs w:val="21"/>
        </w:rPr>
        <w:t>Replica</w:t>
      </w:r>
      <w:proofErr w:type="gramEnd"/>
      <w:r>
        <w:rPr>
          <w:color w:val="2A2A2A"/>
          <w:sz w:val="21"/>
          <w:szCs w:val="21"/>
        </w:rPr>
        <w:t xml:space="preserve"> counts differ — production runs higher replica counts for availability</w:t>
      </w:r>
    </w:p>
    <w:p w14:paraId="36C2B9AA" w14:textId="77777777" w:rsidR="00AB2A6A" w:rsidRDefault="00000000">
      <w:pPr>
        <w:spacing w:before="40" w:after="40"/>
        <w:ind w:left="360"/>
      </w:pPr>
      <w:proofErr w:type="gramStart"/>
      <w:r>
        <w:rPr>
          <w:b/>
          <w:bCs/>
          <w:color w:val="3B82F6"/>
          <w:sz w:val="20"/>
          <w:szCs w:val="20"/>
        </w:rPr>
        <w:t xml:space="preserve">▸  </w:t>
      </w:r>
      <w:r>
        <w:rPr>
          <w:color w:val="2A2A2A"/>
          <w:sz w:val="21"/>
          <w:szCs w:val="21"/>
        </w:rPr>
        <w:t>Ingress</w:t>
      </w:r>
      <w:proofErr w:type="gramEnd"/>
      <w:r>
        <w:rPr>
          <w:color w:val="2A2A2A"/>
          <w:sz w:val="21"/>
          <w:szCs w:val="21"/>
        </w:rPr>
        <w:t xml:space="preserve"> rules differ — QA may use internal load balancers, production uses internet-facing ALBs with ACM TLS</w:t>
      </w:r>
    </w:p>
    <w:p w14:paraId="67598D3E" w14:textId="77777777" w:rsidR="00AB2A6A" w:rsidRDefault="00000000">
      <w:pPr>
        <w:spacing w:before="40" w:after="40"/>
        <w:ind w:left="360"/>
      </w:pPr>
      <w:proofErr w:type="gramStart"/>
      <w:r>
        <w:rPr>
          <w:b/>
          <w:bCs/>
          <w:color w:val="3B82F6"/>
          <w:sz w:val="20"/>
          <w:szCs w:val="20"/>
        </w:rPr>
        <w:t xml:space="preserve">▸  </w:t>
      </w:r>
      <w:r>
        <w:rPr>
          <w:color w:val="2A2A2A"/>
          <w:sz w:val="21"/>
          <w:szCs w:val="21"/>
        </w:rPr>
        <w:t>Environment</w:t>
      </w:r>
      <w:proofErr w:type="gramEnd"/>
      <w:r>
        <w:rPr>
          <w:color w:val="2A2A2A"/>
          <w:sz w:val="21"/>
          <w:szCs w:val="21"/>
        </w:rPr>
        <w:t xml:space="preserve"> variables differ — QA connects to test databases, production connects to production databases</w:t>
      </w:r>
    </w:p>
    <w:p w14:paraId="718C5F3C" w14:textId="77777777" w:rsidR="00AB2A6A" w:rsidRDefault="00000000">
      <w:pPr>
        <w:spacing w:before="40" w:after="40"/>
        <w:ind w:left="360"/>
      </w:pPr>
      <w:proofErr w:type="gramStart"/>
      <w:r>
        <w:rPr>
          <w:b/>
          <w:bCs/>
          <w:color w:val="3B82F6"/>
          <w:sz w:val="20"/>
          <w:szCs w:val="20"/>
        </w:rPr>
        <w:t xml:space="preserve">▸  </w:t>
      </w:r>
      <w:r>
        <w:rPr>
          <w:color w:val="2A2A2A"/>
          <w:sz w:val="21"/>
          <w:szCs w:val="21"/>
        </w:rPr>
        <w:t>Health</w:t>
      </w:r>
      <w:proofErr w:type="gramEnd"/>
      <w:r>
        <w:rPr>
          <w:color w:val="2A2A2A"/>
          <w:sz w:val="21"/>
          <w:szCs w:val="21"/>
        </w:rPr>
        <w:t xml:space="preserve"> probe thresholds differ — production has stricter readiness and liveness probe timing</w:t>
      </w:r>
    </w:p>
    <w:p w14:paraId="312E673A" w14:textId="77777777" w:rsidR="00AB2A6A" w:rsidRDefault="00000000">
      <w:r>
        <w:br w:type="page"/>
      </w:r>
    </w:p>
    <w:p w14:paraId="5C3ADB3C" w14:textId="77777777" w:rsidR="00AB2A6A" w:rsidRDefault="00AB2A6A">
      <w:pPr>
        <w:spacing w:before="300"/>
      </w:pPr>
    </w:p>
    <w:p w14:paraId="58F96B5B" w14:textId="77777777" w:rsidR="00AB2A6A" w:rsidRDefault="00000000">
      <w:pPr>
        <w:pBdr>
          <w:left w:val="single" w:sz="24" w:space="4" w:color="FF4D00"/>
        </w:pBdr>
        <w:shd w:val="clear" w:color="auto" w:fill="1A1A2E"/>
        <w:ind w:left="360" w:right="360"/>
      </w:pPr>
      <w:r>
        <w:rPr>
          <w:b/>
          <w:bCs/>
          <w:color w:val="FFFFFF"/>
          <w:sz w:val="36"/>
          <w:szCs w:val="36"/>
        </w:rPr>
        <w:t>PHASE 3   —   INFRASTRUCTURE SETUP ON AWS</w:t>
      </w:r>
    </w:p>
    <w:p w14:paraId="739864BD" w14:textId="77777777" w:rsidR="00AB2A6A" w:rsidRDefault="00AB2A6A">
      <w:pPr>
        <w:spacing w:before="160"/>
      </w:pPr>
    </w:p>
    <w:p w14:paraId="385D88F8" w14:textId="77777777" w:rsidR="00AB2A6A" w:rsidRDefault="00000000">
      <w:pPr>
        <w:pBdr>
          <w:bottom w:val="single" w:sz="4" w:space="1" w:color="3B82F6"/>
        </w:pBdr>
        <w:spacing w:before="240" w:after="80"/>
      </w:pPr>
      <w:r>
        <w:rPr>
          <w:b/>
          <w:bCs/>
          <w:color w:val="3B82F6"/>
          <w:sz w:val="28"/>
          <w:szCs w:val="28"/>
        </w:rPr>
        <w:t>The Infrastructure Foundation</w:t>
      </w:r>
    </w:p>
    <w:p w14:paraId="775C518E" w14:textId="77777777" w:rsidR="00AB2A6A" w:rsidRDefault="00000000">
      <w:pPr>
        <w:spacing w:before="60" w:after="60"/>
      </w:pPr>
      <w:r>
        <w:rPr>
          <w:color w:val="333333"/>
        </w:rPr>
        <w:t>Before a single pipeline can run, the AWS infrastructure must exist and be correctly configured. This phase covers seven interconnected infrastructure components. Each component is a dependency for the next — EKS needs node groups, node groups need IAM roles, the ALB controller needs OIDC, and HTTPS needs ACM certificates and Route 53 records.</w:t>
      </w:r>
    </w:p>
    <w:p w14:paraId="2BB1AF05" w14:textId="77777777" w:rsidR="00AB2A6A" w:rsidRDefault="00AB2A6A">
      <w:pPr>
        <w:spacing w:before="80"/>
      </w:pPr>
    </w:p>
    <w:p w14:paraId="5A942529" w14:textId="77777777" w:rsidR="00AB2A6A" w:rsidRDefault="00000000">
      <w:pPr>
        <w:spacing w:before="60" w:after="60"/>
      </w:pPr>
      <w:r>
        <w:rPr>
          <w:color w:val="333333"/>
        </w:rPr>
        <w:t>Understanding the dependencies between these components is essential for debugging when things go wrong — and they will go wrong in real environments. This guide explains not just what to configure, but why each component exists in the architecture.</w:t>
      </w:r>
    </w:p>
    <w:p w14:paraId="006287A4" w14:textId="77777777" w:rsidR="00AB2A6A" w:rsidRDefault="00AB2A6A">
      <w:pPr>
        <w:spacing w:before="120"/>
      </w:pPr>
    </w:p>
    <w:p w14:paraId="5EFA47B6" w14:textId="77777777" w:rsidR="00AB2A6A" w:rsidRDefault="00000000">
      <w:pPr>
        <w:pBdr>
          <w:bottom w:val="single" w:sz="4" w:space="1" w:color="3B82F6"/>
        </w:pBdr>
        <w:spacing w:before="240" w:after="80"/>
      </w:pPr>
      <w:r>
        <w:rPr>
          <w:b/>
          <w:bCs/>
          <w:color w:val="3B82F6"/>
          <w:sz w:val="28"/>
          <w:szCs w:val="28"/>
        </w:rPr>
        <w:t>1. EKS Cluster — Managed Kubernetes Control Plane</w:t>
      </w:r>
    </w:p>
    <w:p w14:paraId="429E069B" w14:textId="77777777" w:rsidR="00AB2A6A" w:rsidRDefault="00000000">
      <w:pPr>
        <w:spacing w:before="60" w:after="60"/>
      </w:pPr>
      <w:r>
        <w:rPr>
          <w:color w:val="333333"/>
        </w:rPr>
        <w:t xml:space="preserve">Amazon Elastic Kubernetes Service (EKS) provides a fully managed Kubernetes control plane. The API server, </w:t>
      </w:r>
      <w:proofErr w:type="spellStart"/>
      <w:r>
        <w:rPr>
          <w:color w:val="333333"/>
        </w:rPr>
        <w:t>etcd</w:t>
      </w:r>
      <w:proofErr w:type="spellEnd"/>
      <w:r>
        <w:rPr>
          <w:color w:val="333333"/>
        </w:rPr>
        <w:t>, scheduler, and controller manager are all managed by AWS — you never touch or patch these components. This eliminates a significant operational burden.</w:t>
      </w:r>
    </w:p>
    <w:p w14:paraId="43704957" w14:textId="77777777" w:rsidR="00AB2A6A" w:rsidRDefault="00AB2A6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2"/>
        <w:gridCol w:w="6808"/>
      </w:tblGrid>
      <w:tr w:rsidR="00AB2A6A" w14:paraId="64FC49CE" w14:textId="77777777" w:rsidTr="00FA2771">
        <w:tc>
          <w:tcPr>
            <w:tcW w:w="2552" w:type="dxa"/>
            <w:tcBorders>
              <w:top w:val="none" w:sz="0" w:space="0" w:color="FFFFFF"/>
              <w:left w:val="none" w:sz="0" w:space="0" w:color="FFFFFF"/>
              <w:bottom w:val="none" w:sz="0" w:space="0" w:color="FFFFFF"/>
              <w:right w:val="none" w:sz="0" w:space="0" w:color="FFFFFF"/>
            </w:tcBorders>
            <w:shd w:val="clear" w:color="auto" w:fill="22C55E"/>
            <w:tcMar>
              <w:top w:w="120" w:type="dxa"/>
              <w:left w:w="160" w:type="dxa"/>
              <w:bottom w:w="120" w:type="dxa"/>
              <w:right w:w="160" w:type="dxa"/>
            </w:tcMar>
            <w:vAlign w:val="center"/>
          </w:tcPr>
          <w:p w14:paraId="45BA7110" w14:textId="77777777" w:rsidR="00AB2A6A" w:rsidRDefault="00000000">
            <w:pPr>
              <w:jc w:val="center"/>
            </w:pPr>
            <w:r>
              <w:rPr>
                <w:b/>
                <w:bCs/>
                <w:color w:val="FFFFFF"/>
                <w:sz w:val="18"/>
                <w:szCs w:val="18"/>
              </w:rPr>
              <w:t>WHAT AWS MANAGES</w:t>
            </w:r>
          </w:p>
        </w:tc>
        <w:tc>
          <w:tcPr>
            <w:tcW w:w="6808" w:type="dxa"/>
            <w:tcBorders>
              <w:top w:val="single" w:sz="1" w:space="0" w:color="E2E2E2"/>
              <w:left w:val="none" w:sz="0" w:space="0" w:color="FFFFFF"/>
              <w:bottom w:val="single" w:sz="1" w:space="0" w:color="E2E2E2"/>
              <w:right w:val="single" w:sz="1" w:space="0" w:color="E2E2E2"/>
            </w:tcBorders>
            <w:shd w:val="clear" w:color="auto" w:fill="F0FFF4"/>
            <w:tcMar>
              <w:top w:w="100" w:type="dxa"/>
              <w:left w:w="200" w:type="dxa"/>
              <w:bottom w:w="100" w:type="dxa"/>
              <w:right w:w="160" w:type="dxa"/>
            </w:tcMar>
          </w:tcPr>
          <w:p w14:paraId="1C904037" w14:textId="77777777" w:rsidR="00AB2A6A" w:rsidRDefault="00000000">
            <w:r>
              <w:rPr>
                <w:color w:val="2A2A2A"/>
                <w:sz w:val="21"/>
                <w:szCs w:val="21"/>
              </w:rPr>
              <w:t xml:space="preserve">The Kubernetes control plane nodes, </w:t>
            </w:r>
            <w:proofErr w:type="spellStart"/>
            <w:r>
              <w:rPr>
                <w:color w:val="2A2A2A"/>
                <w:sz w:val="21"/>
                <w:szCs w:val="21"/>
              </w:rPr>
              <w:t>etcd</w:t>
            </w:r>
            <w:proofErr w:type="spellEnd"/>
            <w:r>
              <w:rPr>
                <w:color w:val="2A2A2A"/>
                <w:sz w:val="21"/>
                <w:szCs w:val="21"/>
              </w:rPr>
              <w:t xml:space="preserve"> replication and backups, API server upgrades, certificate rotation, and high availability of all control plane components.</w:t>
            </w:r>
          </w:p>
        </w:tc>
      </w:tr>
    </w:tbl>
    <w:p w14:paraId="3DA85D25" w14:textId="77777777" w:rsidR="00AB2A6A" w:rsidRDefault="00AB2A6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2"/>
        <w:gridCol w:w="6808"/>
      </w:tblGrid>
      <w:tr w:rsidR="00AB2A6A" w14:paraId="55702D37" w14:textId="77777777" w:rsidTr="00FA2771">
        <w:tc>
          <w:tcPr>
            <w:tcW w:w="2552" w:type="dxa"/>
            <w:tcBorders>
              <w:top w:val="none" w:sz="0" w:space="0" w:color="FFFFFF"/>
              <w:left w:val="none" w:sz="0" w:space="0" w:color="FFFFFF"/>
              <w:bottom w:val="none" w:sz="0" w:space="0" w:color="FFFFFF"/>
              <w:right w:val="none" w:sz="0" w:space="0" w:color="FFFFFF"/>
            </w:tcBorders>
            <w:shd w:val="clear" w:color="auto" w:fill="FF4D00"/>
            <w:tcMar>
              <w:top w:w="120" w:type="dxa"/>
              <w:left w:w="160" w:type="dxa"/>
              <w:bottom w:w="120" w:type="dxa"/>
              <w:right w:w="160" w:type="dxa"/>
            </w:tcMar>
            <w:vAlign w:val="center"/>
          </w:tcPr>
          <w:p w14:paraId="7F0A3133" w14:textId="77777777" w:rsidR="00AB2A6A" w:rsidRDefault="00000000">
            <w:pPr>
              <w:jc w:val="center"/>
            </w:pPr>
            <w:r>
              <w:rPr>
                <w:b/>
                <w:bCs/>
                <w:color w:val="FFFFFF"/>
                <w:sz w:val="18"/>
                <w:szCs w:val="18"/>
              </w:rPr>
              <w:t>WHAT YOU MANAGE</w:t>
            </w:r>
          </w:p>
        </w:tc>
        <w:tc>
          <w:tcPr>
            <w:tcW w:w="6808" w:type="dxa"/>
            <w:tcBorders>
              <w:top w:val="single" w:sz="1" w:space="0" w:color="E2E2E2"/>
              <w:left w:val="none" w:sz="0" w:space="0" w:color="FFFFFF"/>
              <w:bottom w:val="single" w:sz="1" w:space="0" w:color="E2E2E2"/>
              <w:right w:val="single" w:sz="1" w:space="0" w:color="E2E2E2"/>
            </w:tcBorders>
            <w:shd w:val="clear" w:color="auto" w:fill="FFF7F4"/>
            <w:tcMar>
              <w:top w:w="100" w:type="dxa"/>
              <w:left w:w="200" w:type="dxa"/>
              <w:bottom w:w="100" w:type="dxa"/>
              <w:right w:w="160" w:type="dxa"/>
            </w:tcMar>
          </w:tcPr>
          <w:p w14:paraId="450E6CC9" w14:textId="77777777" w:rsidR="00AB2A6A" w:rsidRDefault="00000000">
            <w:r>
              <w:rPr>
                <w:color w:val="2A2A2A"/>
                <w:sz w:val="21"/>
                <w:szCs w:val="21"/>
              </w:rPr>
              <w:t>Worker node groups, Kubernetes add-ons (</w:t>
            </w:r>
            <w:proofErr w:type="spellStart"/>
            <w:r>
              <w:rPr>
                <w:color w:val="2A2A2A"/>
                <w:sz w:val="21"/>
                <w:szCs w:val="21"/>
              </w:rPr>
              <w:t>CoreDNS</w:t>
            </w:r>
            <w:proofErr w:type="spellEnd"/>
            <w:r>
              <w:rPr>
                <w:color w:val="2A2A2A"/>
                <w:sz w:val="21"/>
                <w:szCs w:val="21"/>
              </w:rPr>
              <w:t xml:space="preserve">, </w:t>
            </w:r>
            <w:proofErr w:type="spellStart"/>
            <w:r>
              <w:rPr>
                <w:color w:val="2A2A2A"/>
                <w:sz w:val="21"/>
                <w:szCs w:val="21"/>
              </w:rPr>
              <w:t>kube</w:t>
            </w:r>
            <w:proofErr w:type="spellEnd"/>
            <w:r>
              <w:rPr>
                <w:color w:val="2A2A2A"/>
                <w:sz w:val="21"/>
                <w:szCs w:val="21"/>
              </w:rPr>
              <w:t>-proxy, VPC CNI), application workloads, namespaces, RBAC, and ingress controllers.</w:t>
            </w:r>
          </w:p>
        </w:tc>
      </w:tr>
    </w:tbl>
    <w:p w14:paraId="4B837AC9" w14:textId="77777777" w:rsidR="00AB2A6A" w:rsidRDefault="00AB2A6A">
      <w:pPr>
        <w:spacing w:before="160"/>
      </w:pPr>
    </w:p>
    <w:p w14:paraId="0E0A48C4" w14:textId="77777777" w:rsidR="00AB2A6A" w:rsidRDefault="00000000">
      <w:pPr>
        <w:pBdr>
          <w:bottom w:val="single" w:sz="4" w:space="1" w:color="3B82F6"/>
        </w:pBdr>
        <w:spacing w:before="240" w:after="80"/>
      </w:pPr>
      <w:r>
        <w:rPr>
          <w:b/>
          <w:bCs/>
          <w:color w:val="3B82F6"/>
          <w:sz w:val="28"/>
          <w:szCs w:val="28"/>
        </w:rPr>
        <w:t>2. Node Groups — The Compute Layer</w:t>
      </w:r>
    </w:p>
    <w:p w14:paraId="3B962F37" w14:textId="77777777" w:rsidR="00AB2A6A" w:rsidRDefault="00000000">
      <w:pPr>
        <w:spacing w:before="60" w:after="60"/>
      </w:pPr>
      <w:r>
        <w:rPr>
          <w:color w:val="333333"/>
        </w:rPr>
        <w:t>Node groups are collections of EC2 instances that form the worker plane of your EKS cluster. Every pod your applications run in is ultimately scheduled onto one of these EC2 instances. Node groups are where your actual compute costs live.</w:t>
      </w:r>
    </w:p>
    <w:p w14:paraId="0B9E2AAC" w14:textId="77777777" w:rsidR="00AB2A6A" w:rsidRDefault="00AB2A6A">
      <w:pPr>
        <w:spacing w:before="80"/>
      </w:pPr>
    </w:p>
    <w:p w14:paraId="4DD7CC38" w14:textId="77777777" w:rsidR="00AB2A6A" w:rsidRDefault="00000000">
      <w:pPr>
        <w:spacing w:before="40" w:after="40"/>
        <w:ind w:left="360"/>
      </w:pPr>
      <w:proofErr w:type="gramStart"/>
      <w:r>
        <w:rPr>
          <w:b/>
          <w:bCs/>
          <w:color w:val="FF4D00"/>
          <w:sz w:val="20"/>
          <w:szCs w:val="20"/>
        </w:rPr>
        <w:t xml:space="preserve">▸  </w:t>
      </w:r>
      <w:r>
        <w:rPr>
          <w:color w:val="2A2A2A"/>
          <w:sz w:val="21"/>
          <w:szCs w:val="21"/>
        </w:rPr>
        <w:t>Minimum</w:t>
      </w:r>
      <w:proofErr w:type="gramEnd"/>
      <w:r>
        <w:rPr>
          <w:color w:val="2A2A2A"/>
          <w:sz w:val="21"/>
          <w:szCs w:val="21"/>
        </w:rPr>
        <w:t xml:space="preserve"> node count sets the floor — even at zero traffic, this many nodes are always running</w:t>
      </w:r>
    </w:p>
    <w:p w14:paraId="6AC261F9" w14:textId="77777777" w:rsidR="00AB2A6A" w:rsidRDefault="00000000">
      <w:pPr>
        <w:spacing w:before="40" w:after="40"/>
        <w:ind w:left="360"/>
      </w:pPr>
      <w:proofErr w:type="gramStart"/>
      <w:r>
        <w:rPr>
          <w:b/>
          <w:bCs/>
          <w:color w:val="FF4D00"/>
          <w:sz w:val="20"/>
          <w:szCs w:val="20"/>
        </w:rPr>
        <w:t xml:space="preserve">▸  </w:t>
      </w:r>
      <w:r>
        <w:rPr>
          <w:color w:val="2A2A2A"/>
          <w:sz w:val="21"/>
          <w:szCs w:val="21"/>
        </w:rPr>
        <w:t>Maximum</w:t>
      </w:r>
      <w:proofErr w:type="gramEnd"/>
      <w:r>
        <w:rPr>
          <w:color w:val="2A2A2A"/>
          <w:sz w:val="21"/>
          <w:szCs w:val="21"/>
        </w:rPr>
        <w:t xml:space="preserve"> node count sets the ceiling — the Cluster </w:t>
      </w:r>
      <w:proofErr w:type="spellStart"/>
      <w:r>
        <w:rPr>
          <w:color w:val="2A2A2A"/>
          <w:sz w:val="21"/>
          <w:szCs w:val="21"/>
        </w:rPr>
        <w:t>Autoscaler</w:t>
      </w:r>
      <w:proofErr w:type="spellEnd"/>
      <w:r>
        <w:rPr>
          <w:color w:val="2A2A2A"/>
          <w:sz w:val="21"/>
          <w:szCs w:val="21"/>
        </w:rPr>
        <w:t xml:space="preserve"> can scale up to this limit</w:t>
      </w:r>
    </w:p>
    <w:p w14:paraId="3E35814C" w14:textId="77777777" w:rsidR="00AB2A6A" w:rsidRDefault="00000000">
      <w:pPr>
        <w:spacing w:before="40" w:after="40"/>
        <w:ind w:left="360"/>
      </w:pPr>
      <w:proofErr w:type="gramStart"/>
      <w:r>
        <w:rPr>
          <w:b/>
          <w:bCs/>
          <w:color w:val="FF4D00"/>
          <w:sz w:val="20"/>
          <w:szCs w:val="20"/>
        </w:rPr>
        <w:t xml:space="preserve">▸  </w:t>
      </w:r>
      <w:r>
        <w:rPr>
          <w:color w:val="2A2A2A"/>
          <w:sz w:val="21"/>
          <w:szCs w:val="21"/>
        </w:rPr>
        <w:t>Instance</w:t>
      </w:r>
      <w:proofErr w:type="gramEnd"/>
      <w:r>
        <w:rPr>
          <w:color w:val="2A2A2A"/>
          <w:sz w:val="21"/>
          <w:szCs w:val="21"/>
        </w:rPr>
        <w:t xml:space="preserve"> type selection directly impacts both cost and the density of pods per node</w:t>
      </w:r>
    </w:p>
    <w:p w14:paraId="25AE1368" w14:textId="77777777" w:rsidR="00AB2A6A" w:rsidRDefault="00000000">
      <w:pPr>
        <w:spacing w:before="40" w:after="40"/>
        <w:ind w:left="360"/>
      </w:pPr>
      <w:proofErr w:type="gramStart"/>
      <w:r>
        <w:rPr>
          <w:b/>
          <w:bCs/>
          <w:color w:val="FF4D00"/>
          <w:sz w:val="20"/>
          <w:szCs w:val="20"/>
        </w:rPr>
        <w:t xml:space="preserve">▸  </w:t>
      </w:r>
      <w:r>
        <w:rPr>
          <w:color w:val="2A2A2A"/>
          <w:sz w:val="21"/>
          <w:szCs w:val="21"/>
        </w:rPr>
        <w:t>Node</w:t>
      </w:r>
      <w:proofErr w:type="gramEnd"/>
      <w:r>
        <w:rPr>
          <w:color w:val="2A2A2A"/>
          <w:sz w:val="21"/>
          <w:szCs w:val="21"/>
        </w:rPr>
        <w:t xml:space="preserve"> group IAM role is separate from the CI/CD IAM role — least-privilege across all actors</w:t>
      </w:r>
    </w:p>
    <w:p w14:paraId="222B4B9C" w14:textId="77777777" w:rsidR="00AB2A6A" w:rsidRDefault="00AB2A6A">
      <w:pPr>
        <w:spacing w:before="160"/>
      </w:pPr>
    </w:p>
    <w:p w14:paraId="72005671" w14:textId="77777777" w:rsidR="00AB2A6A" w:rsidRDefault="00000000">
      <w:pPr>
        <w:pBdr>
          <w:bottom w:val="single" w:sz="4" w:space="1" w:color="3B82F6"/>
        </w:pBdr>
        <w:spacing w:before="240" w:after="80"/>
      </w:pPr>
      <w:r>
        <w:rPr>
          <w:b/>
          <w:bCs/>
          <w:color w:val="3B82F6"/>
          <w:sz w:val="28"/>
          <w:szCs w:val="28"/>
        </w:rPr>
        <w:t>3. OIDC Provider — Zero-Trust CI/CD Authentication</w:t>
      </w:r>
    </w:p>
    <w:p w14:paraId="120124CA" w14:textId="77777777" w:rsidR="00AB2A6A" w:rsidRDefault="00000000">
      <w:pPr>
        <w:spacing w:before="60" w:after="60"/>
      </w:pPr>
      <w:r>
        <w:rPr>
          <w:color w:val="333333"/>
        </w:rPr>
        <w:t>The OIDC provider configuration is the single most important security component in this entire architecture. It enables GitHub Actions to authenticate to AWS without storing any long-lived credentials anywhere. This is the backbone of zero-trust CI/CD.</w:t>
      </w:r>
    </w:p>
    <w:p w14:paraId="50ED170C" w14:textId="77777777" w:rsidR="00AB2A6A" w:rsidRDefault="00AB2A6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6950"/>
      </w:tblGrid>
      <w:tr w:rsidR="00AB2A6A" w14:paraId="46B8F779" w14:textId="77777777" w:rsidTr="00FA2771">
        <w:tc>
          <w:tcPr>
            <w:tcW w:w="2410" w:type="dxa"/>
            <w:tcBorders>
              <w:top w:val="none" w:sz="0" w:space="0" w:color="FFFFFF"/>
              <w:left w:val="none" w:sz="0" w:space="0" w:color="FFFFFF"/>
              <w:bottom w:val="none" w:sz="0" w:space="0" w:color="FFFFFF"/>
              <w:right w:val="none" w:sz="0" w:space="0" w:color="FFFFFF"/>
            </w:tcBorders>
            <w:shd w:val="clear" w:color="auto" w:fill="3B82F6"/>
            <w:tcMar>
              <w:top w:w="120" w:type="dxa"/>
              <w:left w:w="160" w:type="dxa"/>
              <w:bottom w:w="120" w:type="dxa"/>
              <w:right w:w="160" w:type="dxa"/>
            </w:tcMar>
            <w:vAlign w:val="center"/>
          </w:tcPr>
          <w:p w14:paraId="329A1402" w14:textId="77777777" w:rsidR="00AB2A6A" w:rsidRDefault="00000000">
            <w:pPr>
              <w:jc w:val="center"/>
            </w:pPr>
            <w:r>
              <w:rPr>
                <w:b/>
                <w:bCs/>
                <w:color w:val="FFFFFF"/>
                <w:sz w:val="18"/>
                <w:szCs w:val="18"/>
              </w:rPr>
              <w:t>HOW IT WORKS</w:t>
            </w:r>
          </w:p>
        </w:tc>
        <w:tc>
          <w:tcPr>
            <w:tcW w:w="6950" w:type="dxa"/>
            <w:tcBorders>
              <w:top w:val="single" w:sz="1" w:space="0" w:color="E2E2E2"/>
              <w:left w:val="none" w:sz="0" w:space="0" w:color="FFFFFF"/>
              <w:bottom w:val="single" w:sz="1" w:space="0" w:color="E2E2E2"/>
              <w:right w:val="single" w:sz="1" w:space="0" w:color="E2E2E2"/>
            </w:tcBorders>
            <w:shd w:val="clear" w:color="auto" w:fill="F0F7FF"/>
            <w:tcMar>
              <w:top w:w="100" w:type="dxa"/>
              <w:left w:w="200" w:type="dxa"/>
              <w:bottom w:w="100" w:type="dxa"/>
              <w:right w:w="160" w:type="dxa"/>
            </w:tcMar>
          </w:tcPr>
          <w:p w14:paraId="5BFE52BD" w14:textId="77777777" w:rsidR="00AB2A6A" w:rsidRDefault="00000000">
            <w:r>
              <w:rPr>
                <w:color w:val="2A2A2A"/>
                <w:sz w:val="21"/>
                <w:szCs w:val="21"/>
              </w:rPr>
              <w:t>When a GitHub Actions workflow runs, GitHub generates a short-lived JWT token (OIDC token) signed by GitHub's OIDC provider. AWS IAM is configured to trust this provider. The workflow presents this token to AWS STS, which validates it against GitHub's public keys and issues temporary AWS credentials — valid for the duration of the job only.</w:t>
            </w:r>
          </w:p>
        </w:tc>
      </w:tr>
    </w:tbl>
    <w:p w14:paraId="40FABC7E" w14:textId="77777777" w:rsidR="00AB2A6A" w:rsidRDefault="00AB2A6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6950"/>
      </w:tblGrid>
      <w:tr w:rsidR="00AB2A6A" w14:paraId="2EADFD12" w14:textId="77777777" w:rsidTr="00FA2771">
        <w:tc>
          <w:tcPr>
            <w:tcW w:w="2410" w:type="dxa"/>
            <w:tcBorders>
              <w:top w:val="none" w:sz="0" w:space="0" w:color="FFFFFF"/>
              <w:left w:val="none" w:sz="0" w:space="0" w:color="FFFFFF"/>
              <w:bottom w:val="none" w:sz="0" w:space="0" w:color="FFFFFF"/>
              <w:right w:val="none" w:sz="0" w:space="0" w:color="FFFFFF"/>
            </w:tcBorders>
            <w:shd w:val="clear" w:color="auto" w:fill="FF4D00"/>
            <w:tcMar>
              <w:top w:w="120" w:type="dxa"/>
              <w:left w:w="160" w:type="dxa"/>
              <w:bottom w:w="120" w:type="dxa"/>
              <w:right w:w="160" w:type="dxa"/>
            </w:tcMar>
            <w:vAlign w:val="center"/>
          </w:tcPr>
          <w:p w14:paraId="6E1DF7F3" w14:textId="77777777" w:rsidR="00AB2A6A" w:rsidRDefault="00000000">
            <w:pPr>
              <w:jc w:val="center"/>
            </w:pPr>
            <w:r>
              <w:rPr>
                <w:b/>
                <w:bCs/>
                <w:color w:val="FFFFFF"/>
                <w:sz w:val="18"/>
                <w:szCs w:val="18"/>
              </w:rPr>
              <w:t>WHY THIS MATTERS</w:t>
            </w:r>
          </w:p>
        </w:tc>
        <w:tc>
          <w:tcPr>
            <w:tcW w:w="6950" w:type="dxa"/>
            <w:tcBorders>
              <w:top w:val="single" w:sz="1" w:space="0" w:color="E2E2E2"/>
              <w:left w:val="none" w:sz="0" w:space="0" w:color="FFFFFF"/>
              <w:bottom w:val="single" w:sz="1" w:space="0" w:color="E2E2E2"/>
              <w:right w:val="single" w:sz="1" w:space="0" w:color="E2E2E2"/>
            </w:tcBorders>
            <w:shd w:val="clear" w:color="auto" w:fill="FFF7F4"/>
            <w:tcMar>
              <w:top w:w="100" w:type="dxa"/>
              <w:left w:w="200" w:type="dxa"/>
              <w:bottom w:w="100" w:type="dxa"/>
              <w:right w:w="160" w:type="dxa"/>
            </w:tcMar>
          </w:tcPr>
          <w:p w14:paraId="0EBE1EBD" w14:textId="77777777" w:rsidR="00AB2A6A" w:rsidRDefault="00000000">
            <w:r>
              <w:rPr>
                <w:color w:val="2A2A2A"/>
                <w:sz w:val="21"/>
                <w:szCs w:val="21"/>
              </w:rPr>
              <w:t>Static access keys stored in GitHub Secrets are a security liability. They are long-lived, can be leaked via log output, and require manual rotation. OIDC tokens are dynamically generated, have no storage risk, and expire automatically after the workflow completes.</w:t>
            </w:r>
          </w:p>
        </w:tc>
      </w:tr>
    </w:tbl>
    <w:p w14:paraId="63D26F28" w14:textId="77777777" w:rsidR="00AB2A6A" w:rsidRDefault="00AB2A6A">
      <w:pPr>
        <w:spacing w:before="160"/>
      </w:pPr>
    </w:p>
    <w:p w14:paraId="1AFF46A6" w14:textId="77777777" w:rsidR="00AB2A6A" w:rsidRDefault="00000000">
      <w:pPr>
        <w:pBdr>
          <w:bottom w:val="single" w:sz="4" w:space="1" w:color="3B82F6"/>
        </w:pBdr>
        <w:spacing w:before="240" w:after="80"/>
      </w:pPr>
      <w:r>
        <w:rPr>
          <w:b/>
          <w:bCs/>
          <w:color w:val="3B82F6"/>
          <w:sz w:val="28"/>
          <w:szCs w:val="28"/>
        </w:rPr>
        <w:t>4. IAM Role for CI/CD — Least-Privilege Access</w:t>
      </w:r>
    </w:p>
    <w:p w14:paraId="4E45FE1C" w14:textId="77777777" w:rsidR="00AB2A6A" w:rsidRDefault="00000000">
      <w:pPr>
        <w:spacing w:before="60" w:after="60"/>
      </w:pPr>
      <w:r>
        <w:rPr>
          <w:color w:val="333333"/>
        </w:rPr>
        <w:t>The IAM role assumed by GitHub Actions is constructed with strict trust boundaries and minimal permissions. Both the trust policy (who can assume this role) and the permissions policy (what they can do) are narrowly scoped.</w:t>
      </w:r>
    </w:p>
    <w:p w14:paraId="6E324DAA" w14:textId="77777777" w:rsidR="00AB2A6A" w:rsidRDefault="00AB2A6A">
      <w:pPr>
        <w:spacing w:before="80"/>
      </w:pPr>
    </w:p>
    <w:p w14:paraId="1ADA5644" w14:textId="77777777" w:rsidR="00AB2A6A" w:rsidRDefault="00000000">
      <w:pPr>
        <w:spacing w:before="200" w:after="60"/>
      </w:pPr>
      <w:r>
        <w:rPr>
          <w:b/>
          <w:bCs/>
          <w:sz w:val="24"/>
          <w:szCs w:val="24"/>
        </w:rPr>
        <w:t>Trust Policy Restrictions</w:t>
      </w:r>
    </w:p>
    <w:p w14:paraId="452C2A92" w14:textId="77777777" w:rsidR="00AB2A6A" w:rsidRDefault="00000000">
      <w:pPr>
        <w:spacing w:before="40" w:after="40"/>
        <w:ind w:left="360"/>
      </w:pPr>
      <w:proofErr w:type="gramStart"/>
      <w:r>
        <w:rPr>
          <w:b/>
          <w:bCs/>
          <w:color w:val="3B82F6"/>
          <w:sz w:val="20"/>
          <w:szCs w:val="20"/>
        </w:rPr>
        <w:t xml:space="preserve">▸  </w:t>
      </w:r>
      <w:r>
        <w:rPr>
          <w:color w:val="2A2A2A"/>
          <w:sz w:val="21"/>
          <w:szCs w:val="21"/>
        </w:rPr>
        <w:t>Restricted</w:t>
      </w:r>
      <w:proofErr w:type="gramEnd"/>
      <w:r>
        <w:rPr>
          <w:color w:val="2A2A2A"/>
          <w:sz w:val="21"/>
          <w:szCs w:val="21"/>
        </w:rPr>
        <w:t xml:space="preserve"> to a specific GitHub repository — not all of GitHub</w:t>
      </w:r>
    </w:p>
    <w:p w14:paraId="4A6A01E6" w14:textId="77777777" w:rsidR="00AB2A6A" w:rsidRDefault="00000000">
      <w:pPr>
        <w:spacing w:before="40" w:after="40"/>
        <w:ind w:left="360"/>
      </w:pPr>
      <w:proofErr w:type="gramStart"/>
      <w:r>
        <w:rPr>
          <w:b/>
          <w:bCs/>
          <w:color w:val="3B82F6"/>
          <w:sz w:val="20"/>
          <w:szCs w:val="20"/>
        </w:rPr>
        <w:t xml:space="preserve">▸  </w:t>
      </w:r>
      <w:r>
        <w:rPr>
          <w:color w:val="2A2A2A"/>
          <w:sz w:val="21"/>
          <w:szCs w:val="21"/>
        </w:rPr>
        <w:t>Restricted</w:t>
      </w:r>
      <w:proofErr w:type="gramEnd"/>
      <w:r>
        <w:rPr>
          <w:color w:val="2A2A2A"/>
          <w:sz w:val="21"/>
          <w:szCs w:val="21"/>
        </w:rPr>
        <w:t xml:space="preserve"> to specific branches — only </w:t>
      </w:r>
      <w:proofErr w:type="spellStart"/>
      <w:r>
        <w:rPr>
          <w:color w:val="2A2A2A"/>
          <w:sz w:val="21"/>
          <w:szCs w:val="21"/>
        </w:rPr>
        <w:t>qa</w:t>
      </w:r>
      <w:proofErr w:type="spellEnd"/>
      <w:r>
        <w:rPr>
          <w:color w:val="2A2A2A"/>
          <w:sz w:val="21"/>
          <w:szCs w:val="21"/>
        </w:rPr>
        <w:t xml:space="preserve"> and main can trigger production-impacting jobs</w:t>
      </w:r>
    </w:p>
    <w:p w14:paraId="5FD7ACBE" w14:textId="77777777" w:rsidR="00AB2A6A" w:rsidRDefault="00000000">
      <w:pPr>
        <w:spacing w:before="40" w:after="40"/>
        <w:ind w:left="360"/>
      </w:pPr>
      <w:proofErr w:type="gramStart"/>
      <w:r>
        <w:rPr>
          <w:b/>
          <w:bCs/>
          <w:color w:val="3B82F6"/>
          <w:sz w:val="20"/>
          <w:szCs w:val="20"/>
        </w:rPr>
        <w:t xml:space="preserve">▸  </w:t>
      </w:r>
      <w:r>
        <w:rPr>
          <w:color w:val="2A2A2A"/>
          <w:sz w:val="21"/>
          <w:szCs w:val="21"/>
        </w:rPr>
        <w:t>GitHub</w:t>
      </w:r>
      <w:proofErr w:type="gramEnd"/>
      <w:r>
        <w:rPr>
          <w:color w:val="2A2A2A"/>
          <w:sz w:val="21"/>
          <w:szCs w:val="21"/>
        </w:rPr>
        <w:t xml:space="preserve"> Actions environment conditions can add further approvals before the role is assumed</w:t>
      </w:r>
    </w:p>
    <w:p w14:paraId="700AED35" w14:textId="77777777" w:rsidR="00AB2A6A" w:rsidRDefault="00AB2A6A">
      <w:pPr>
        <w:spacing w:before="80"/>
      </w:pPr>
    </w:p>
    <w:p w14:paraId="6E3AF194" w14:textId="77777777" w:rsidR="00AB2A6A" w:rsidRDefault="00000000">
      <w:pPr>
        <w:spacing w:before="200" w:after="60"/>
      </w:pPr>
      <w:r>
        <w:rPr>
          <w:b/>
          <w:bCs/>
          <w:sz w:val="24"/>
          <w:szCs w:val="24"/>
        </w:rPr>
        <w:t>Permission Scope</w:t>
      </w:r>
    </w:p>
    <w:p w14:paraId="6652A72F" w14:textId="77777777" w:rsidR="00AB2A6A" w:rsidRDefault="00000000">
      <w:pPr>
        <w:spacing w:before="40" w:after="40"/>
        <w:ind w:left="360"/>
      </w:pPr>
      <w:proofErr w:type="gramStart"/>
      <w:r>
        <w:rPr>
          <w:b/>
          <w:bCs/>
          <w:color w:val="22C55E"/>
          <w:sz w:val="20"/>
          <w:szCs w:val="20"/>
        </w:rPr>
        <w:t xml:space="preserve">▸  </w:t>
      </w:r>
      <w:r>
        <w:rPr>
          <w:color w:val="2A2A2A"/>
          <w:sz w:val="21"/>
          <w:szCs w:val="21"/>
        </w:rPr>
        <w:t>EKS</w:t>
      </w:r>
      <w:proofErr w:type="gramEnd"/>
      <w:r>
        <w:rPr>
          <w:color w:val="2A2A2A"/>
          <w:sz w:val="21"/>
          <w:szCs w:val="21"/>
        </w:rPr>
        <w:t xml:space="preserve"> </w:t>
      </w:r>
      <w:proofErr w:type="spellStart"/>
      <w:r>
        <w:rPr>
          <w:color w:val="2A2A2A"/>
          <w:sz w:val="21"/>
          <w:szCs w:val="21"/>
        </w:rPr>
        <w:t>DescribeCluster</w:t>
      </w:r>
      <w:proofErr w:type="spellEnd"/>
      <w:r>
        <w:rPr>
          <w:color w:val="2A2A2A"/>
          <w:sz w:val="21"/>
          <w:szCs w:val="21"/>
        </w:rPr>
        <w:t xml:space="preserve"> — needed to generate </w:t>
      </w:r>
      <w:proofErr w:type="spellStart"/>
      <w:r>
        <w:rPr>
          <w:color w:val="2A2A2A"/>
          <w:sz w:val="21"/>
          <w:szCs w:val="21"/>
        </w:rPr>
        <w:t>kubeconfig</w:t>
      </w:r>
      <w:proofErr w:type="spellEnd"/>
      <w:r>
        <w:rPr>
          <w:color w:val="2A2A2A"/>
          <w:sz w:val="21"/>
          <w:szCs w:val="21"/>
        </w:rPr>
        <w:t xml:space="preserve"> and connect to the cluster</w:t>
      </w:r>
    </w:p>
    <w:p w14:paraId="0BE4AFFC" w14:textId="77777777" w:rsidR="00AB2A6A" w:rsidRDefault="00000000">
      <w:pPr>
        <w:spacing w:before="40" w:after="40"/>
        <w:ind w:left="360"/>
      </w:pPr>
      <w:proofErr w:type="gramStart"/>
      <w:r>
        <w:rPr>
          <w:b/>
          <w:bCs/>
          <w:color w:val="22C55E"/>
          <w:sz w:val="20"/>
          <w:szCs w:val="20"/>
        </w:rPr>
        <w:t xml:space="preserve">▸  </w:t>
      </w:r>
      <w:r>
        <w:rPr>
          <w:color w:val="2A2A2A"/>
          <w:sz w:val="21"/>
          <w:szCs w:val="21"/>
        </w:rPr>
        <w:t>ECR</w:t>
      </w:r>
      <w:proofErr w:type="gramEnd"/>
      <w:r>
        <w:rPr>
          <w:color w:val="2A2A2A"/>
          <w:sz w:val="21"/>
          <w:szCs w:val="21"/>
        </w:rPr>
        <w:t xml:space="preserve"> / GHCR authentication — needed to push Docker images to the private registry</w:t>
      </w:r>
    </w:p>
    <w:p w14:paraId="5F401E54" w14:textId="77777777" w:rsidR="00AB2A6A" w:rsidRDefault="00000000">
      <w:pPr>
        <w:spacing w:before="40" w:after="40"/>
        <w:ind w:left="360"/>
      </w:pPr>
      <w:proofErr w:type="gramStart"/>
      <w:r>
        <w:rPr>
          <w:b/>
          <w:bCs/>
          <w:color w:val="22C55E"/>
          <w:sz w:val="20"/>
          <w:szCs w:val="20"/>
        </w:rPr>
        <w:t xml:space="preserve">▸  </w:t>
      </w:r>
      <w:r>
        <w:rPr>
          <w:color w:val="2A2A2A"/>
          <w:sz w:val="21"/>
          <w:szCs w:val="21"/>
        </w:rPr>
        <w:t>No</w:t>
      </w:r>
      <w:proofErr w:type="gramEnd"/>
      <w:r>
        <w:rPr>
          <w:color w:val="2A2A2A"/>
          <w:sz w:val="21"/>
          <w:szCs w:val="21"/>
        </w:rPr>
        <w:t xml:space="preserve"> broader AWS permissions — no EC2 control, no S3, no IAM modifications</w:t>
      </w:r>
    </w:p>
    <w:p w14:paraId="39D856CE" w14:textId="77777777" w:rsidR="00AB2A6A" w:rsidRDefault="00AB2A6A">
      <w:pPr>
        <w:spacing w:before="160"/>
      </w:pPr>
    </w:p>
    <w:p w14:paraId="3B86F1F4" w14:textId="77777777" w:rsidR="00AB2A6A" w:rsidRDefault="00000000">
      <w:pPr>
        <w:pBdr>
          <w:bottom w:val="single" w:sz="4" w:space="1" w:color="8B5CF6"/>
        </w:pBdr>
        <w:spacing w:before="240" w:after="80"/>
      </w:pPr>
      <w:r>
        <w:rPr>
          <w:b/>
          <w:bCs/>
          <w:color w:val="8B5CF6"/>
          <w:sz w:val="28"/>
          <w:szCs w:val="28"/>
        </w:rPr>
        <w:t>5. ALB Ingress Controller — Kubernetes to AWS Load Balancer</w:t>
      </w:r>
    </w:p>
    <w:p w14:paraId="42FD04AB" w14:textId="77777777" w:rsidR="00AB2A6A" w:rsidRDefault="00000000">
      <w:pPr>
        <w:spacing w:before="60" w:after="60"/>
      </w:pPr>
      <w:r>
        <w:rPr>
          <w:color w:val="333333"/>
        </w:rPr>
        <w:t>The AWS Load Balancer Controller is a Kubernetes controller that watches for Ingress resources in your cluster and automatically provisions and configures Application Load Balancers in AWS. You define the routing rules in a YAML file; the controller handles all AWS API calls to create and manage the ALB.</w:t>
      </w:r>
    </w:p>
    <w:p w14:paraId="7FA8E497" w14:textId="77777777" w:rsidR="00AB2A6A" w:rsidRDefault="00AB2A6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2"/>
        <w:gridCol w:w="6808"/>
      </w:tblGrid>
      <w:tr w:rsidR="00AB2A6A" w14:paraId="5BE3C7EE" w14:textId="77777777" w:rsidTr="00FA2771">
        <w:tc>
          <w:tcPr>
            <w:tcW w:w="2552" w:type="dxa"/>
            <w:tcBorders>
              <w:top w:val="none" w:sz="0" w:space="0" w:color="FFFFFF"/>
              <w:left w:val="none" w:sz="0" w:space="0" w:color="FFFFFF"/>
              <w:bottom w:val="none" w:sz="0" w:space="0" w:color="FFFFFF"/>
              <w:right w:val="none" w:sz="0" w:space="0" w:color="FFFFFF"/>
            </w:tcBorders>
            <w:shd w:val="clear" w:color="auto" w:fill="FF4D00"/>
            <w:tcMar>
              <w:top w:w="120" w:type="dxa"/>
              <w:left w:w="160" w:type="dxa"/>
              <w:bottom w:w="120" w:type="dxa"/>
              <w:right w:w="160" w:type="dxa"/>
            </w:tcMar>
            <w:vAlign w:val="center"/>
          </w:tcPr>
          <w:p w14:paraId="0D567835" w14:textId="77777777" w:rsidR="00AB2A6A" w:rsidRDefault="00000000">
            <w:pPr>
              <w:jc w:val="center"/>
            </w:pPr>
            <w:r>
              <w:rPr>
                <w:b/>
                <w:bCs/>
                <w:color w:val="FFFFFF"/>
                <w:sz w:val="18"/>
                <w:szCs w:val="18"/>
              </w:rPr>
              <w:t>INTERNET-FACING ALB</w:t>
            </w:r>
          </w:p>
        </w:tc>
        <w:tc>
          <w:tcPr>
            <w:tcW w:w="6808" w:type="dxa"/>
            <w:tcBorders>
              <w:top w:val="single" w:sz="1" w:space="0" w:color="E2E2E2"/>
              <w:left w:val="none" w:sz="0" w:space="0" w:color="FFFFFF"/>
              <w:bottom w:val="single" w:sz="1" w:space="0" w:color="E2E2E2"/>
              <w:right w:val="single" w:sz="1" w:space="0" w:color="E2E2E2"/>
            </w:tcBorders>
            <w:shd w:val="clear" w:color="auto" w:fill="FFF7F4"/>
            <w:tcMar>
              <w:top w:w="100" w:type="dxa"/>
              <w:left w:w="200" w:type="dxa"/>
              <w:bottom w:w="100" w:type="dxa"/>
              <w:right w:w="160" w:type="dxa"/>
            </w:tcMar>
          </w:tcPr>
          <w:p w14:paraId="494E4CC4" w14:textId="77777777" w:rsidR="00AB2A6A" w:rsidRDefault="00000000">
            <w:r>
              <w:rPr>
                <w:color w:val="2A2A2A"/>
                <w:sz w:val="21"/>
                <w:szCs w:val="21"/>
              </w:rPr>
              <w:t>For production, the Ingress is configured with an internet-facing ALB. Traffic from the public internet hits the ALB on port 443, is decrypted using the ACM certificate, and is forwarded to backend pods on their container port.</w:t>
            </w:r>
          </w:p>
        </w:tc>
      </w:tr>
    </w:tbl>
    <w:p w14:paraId="4C79CF4D" w14:textId="77777777" w:rsidR="00AB2A6A" w:rsidRDefault="00AB2A6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2"/>
        <w:gridCol w:w="6808"/>
      </w:tblGrid>
      <w:tr w:rsidR="00AB2A6A" w14:paraId="76F9702D" w14:textId="77777777" w:rsidTr="00FA2771">
        <w:tc>
          <w:tcPr>
            <w:tcW w:w="2552" w:type="dxa"/>
            <w:tcBorders>
              <w:top w:val="none" w:sz="0" w:space="0" w:color="FFFFFF"/>
              <w:left w:val="none" w:sz="0" w:space="0" w:color="FFFFFF"/>
              <w:bottom w:val="none" w:sz="0" w:space="0" w:color="FFFFFF"/>
              <w:right w:val="none" w:sz="0" w:space="0" w:color="FFFFFF"/>
            </w:tcBorders>
            <w:shd w:val="clear" w:color="auto" w:fill="22C55E"/>
            <w:tcMar>
              <w:top w:w="120" w:type="dxa"/>
              <w:left w:w="160" w:type="dxa"/>
              <w:bottom w:w="120" w:type="dxa"/>
              <w:right w:w="160" w:type="dxa"/>
            </w:tcMar>
            <w:vAlign w:val="center"/>
          </w:tcPr>
          <w:p w14:paraId="78128EA4" w14:textId="77777777" w:rsidR="00AB2A6A" w:rsidRDefault="00000000">
            <w:pPr>
              <w:jc w:val="center"/>
            </w:pPr>
            <w:r>
              <w:rPr>
                <w:b/>
                <w:bCs/>
                <w:color w:val="FFFFFF"/>
                <w:sz w:val="18"/>
                <w:szCs w:val="18"/>
              </w:rPr>
              <w:t>TARGET TYPE: IP</w:t>
            </w:r>
          </w:p>
        </w:tc>
        <w:tc>
          <w:tcPr>
            <w:tcW w:w="6808" w:type="dxa"/>
            <w:tcBorders>
              <w:top w:val="single" w:sz="1" w:space="0" w:color="E2E2E2"/>
              <w:left w:val="none" w:sz="0" w:space="0" w:color="FFFFFF"/>
              <w:bottom w:val="single" w:sz="1" w:space="0" w:color="E2E2E2"/>
              <w:right w:val="single" w:sz="1" w:space="0" w:color="E2E2E2"/>
            </w:tcBorders>
            <w:shd w:val="clear" w:color="auto" w:fill="F0FFF4"/>
            <w:tcMar>
              <w:top w:w="100" w:type="dxa"/>
              <w:left w:w="200" w:type="dxa"/>
              <w:bottom w:w="100" w:type="dxa"/>
              <w:right w:w="160" w:type="dxa"/>
            </w:tcMar>
          </w:tcPr>
          <w:p w14:paraId="7AF72954" w14:textId="77777777" w:rsidR="00AB2A6A" w:rsidRDefault="00000000">
            <w:r>
              <w:rPr>
                <w:color w:val="2A2A2A"/>
                <w:sz w:val="21"/>
                <w:szCs w:val="21"/>
              </w:rPr>
              <w:t>The controller is configured with target type IP, meaning the ALB routes directly to pod IP addresses rather than to node ports. This reduces latency and removes a network hop.</w:t>
            </w:r>
          </w:p>
        </w:tc>
      </w:tr>
    </w:tbl>
    <w:p w14:paraId="5A516781" w14:textId="77777777" w:rsidR="00AB2A6A" w:rsidRDefault="00AB2A6A">
      <w:pPr>
        <w:spacing w:before="160"/>
      </w:pPr>
    </w:p>
    <w:p w14:paraId="7FFCB51F" w14:textId="77777777" w:rsidR="00AB2A6A" w:rsidRDefault="00000000">
      <w:pPr>
        <w:pBdr>
          <w:bottom w:val="single" w:sz="4" w:space="1" w:color="3B82F6"/>
        </w:pBdr>
        <w:spacing w:before="240" w:after="80"/>
      </w:pPr>
      <w:r>
        <w:rPr>
          <w:b/>
          <w:bCs/>
          <w:color w:val="3B82F6"/>
          <w:sz w:val="28"/>
          <w:szCs w:val="28"/>
        </w:rPr>
        <w:t>6. ACM Certificates — HTTPS for Your Domain</w:t>
      </w:r>
    </w:p>
    <w:p w14:paraId="1CBD70BB" w14:textId="77777777" w:rsidR="00AB2A6A" w:rsidRDefault="00000000">
      <w:pPr>
        <w:spacing w:before="60" w:after="60"/>
      </w:pPr>
      <w:r>
        <w:rPr>
          <w:color w:val="333333"/>
        </w:rPr>
        <w:t>AWS Certificate Manager (ACM) provides free TLS certificates for your custom domain. The certificate is issued via DNS validation — you add a CNAME record to your Route 53 hosted zone, and ACM verifies domain ownership and issues the certificate. ACM handles automatic renewal.</w:t>
      </w:r>
    </w:p>
    <w:p w14:paraId="2A9A8330" w14:textId="77777777" w:rsidR="00AB2A6A" w:rsidRDefault="00AB2A6A">
      <w:pPr>
        <w:spacing w:before="80"/>
      </w:pPr>
    </w:p>
    <w:p w14:paraId="04A78655" w14:textId="77777777" w:rsidR="00AB2A6A" w:rsidRDefault="00000000">
      <w:pPr>
        <w:spacing w:before="40" w:after="40"/>
        <w:ind w:left="360"/>
      </w:pPr>
      <w:proofErr w:type="gramStart"/>
      <w:r>
        <w:rPr>
          <w:b/>
          <w:bCs/>
          <w:color w:val="FF4D00"/>
          <w:sz w:val="20"/>
          <w:szCs w:val="20"/>
        </w:rPr>
        <w:t xml:space="preserve">▸  </w:t>
      </w:r>
      <w:r>
        <w:rPr>
          <w:color w:val="2A2A2A"/>
          <w:sz w:val="21"/>
          <w:szCs w:val="21"/>
        </w:rPr>
        <w:t>The</w:t>
      </w:r>
      <w:proofErr w:type="gramEnd"/>
      <w:r>
        <w:rPr>
          <w:color w:val="2A2A2A"/>
          <w:sz w:val="21"/>
          <w:szCs w:val="21"/>
        </w:rPr>
        <w:t xml:space="preserve"> Certificate ARN is referenced in the Ingress resource annotation: alb.ingress.kubernetes.io/certificate-</w:t>
      </w:r>
      <w:proofErr w:type="spellStart"/>
      <w:r>
        <w:rPr>
          <w:color w:val="2A2A2A"/>
          <w:sz w:val="21"/>
          <w:szCs w:val="21"/>
        </w:rPr>
        <w:t>arn</w:t>
      </w:r>
      <w:proofErr w:type="spellEnd"/>
    </w:p>
    <w:p w14:paraId="29D91FB4" w14:textId="77777777" w:rsidR="00AB2A6A" w:rsidRDefault="00000000">
      <w:pPr>
        <w:spacing w:before="40" w:after="40"/>
        <w:ind w:left="360"/>
      </w:pPr>
      <w:proofErr w:type="gramStart"/>
      <w:r>
        <w:rPr>
          <w:b/>
          <w:bCs/>
          <w:color w:val="FF4D00"/>
          <w:sz w:val="20"/>
          <w:szCs w:val="20"/>
        </w:rPr>
        <w:t xml:space="preserve">▸  </w:t>
      </w:r>
      <w:r>
        <w:rPr>
          <w:color w:val="2A2A2A"/>
          <w:sz w:val="21"/>
          <w:szCs w:val="21"/>
        </w:rPr>
        <w:t>Without</w:t>
      </w:r>
      <w:proofErr w:type="gramEnd"/>
      <w:r>
        <w:rPr>
          <w:color w:val="2A2A2A"/>
          <w:sz w:val="21"/>
          <w:szCs w:val="21"/>
        </w:rPr>
        <w:t xml:space="preserve"> the ACM certificate, the ALB serves HTTP only — production systems must enforce HTTPS</w:t>
      </w:r>
    </w:p>
    <w:p w14:paraId="09A21868" w14:textId="77777777" w:rsidR="00AB2A6A" w:rsidRDefault="00000000">
      <w:pPr>
        <w:spacing w:before="40" w:after="40"/>
        <w:ind w:left="360"/>
      </w:pPr>
      <w:proofErr w:type="gramStart"/>
      <w:r>
        <w:rPr>
          <w:b/>
          <w:bCs/>
          <w:color w:val="FF4D00"/>
          <w:sz w:val="20"/>
          <w:szCs w:val="20"/>
        </w:rPr>
        <w:t xml:space="preserve">▸  </w:t>
      </w:r>
      <w:r>
        <w:rPr>
          <w:color w:val="2A2A2A"/>
          <w:sz w:val="21"/>
          <w:szCs w:val="21"/>
        </w:rPr>
        <w:t>DNS</w:t>
      </w:r>
      <w:proofErr w:type="gramEnd"/>
      <w:r>
        <w:rPr>
          <w:color w:val="2A2A2A"/>
          <w:sz w:val="21"/>
          <w:szCs w:val="21"/>
        </w:rPr>
        <w:t xml:space="preserve"> validation is preferred over email validation for automation compatibility</w:t>
      </w:r>
    </w:p>
    <w:p w14:paraId="2A8F035B" w14:textId="77777777" w:rsidR="00AB2A6A" w:rsidRDefault="00AB2A6A">
      <w:pPr>
        <w:spacing w:before="160"/>
      </w:pPr>
    </w:p>
    <w:p w14:paraId="4B808F07" w14:textId="77777777" w:rsidR="00AB2A6A" w:rsidRDefault="00000000">
      <w:pPr>
        <w:pBdr>
          <w:bottom w:val="single" w:sz="4" w:space="1" w:color="3B82F6"/>
        </w:pBdr>
        <w:spacing w:before="240" w:after="80"/>
      </w:pPr>
      <w:r>
        <w:rPr>
          <w:b/>
          <w:bCs/>
          <w:color w:val="3B82F6"/>
          <w:sz w:val="28"/>
          <w:szCs w:val="28"/>
        </w:rPr>
        <w:t>7. Route 53 — Domain Management and DNS Routing</w:t>
      </w:r>
    </w:p>
    <w:p w14:paraId="1DFBD8A3" w14:textId="77777777" w:rsidR="00AB2A6A" w:rsidRDefault="00000000">
      <w:pPr>
        <w:spacing w:before="60" w:after="60"/>
      </w:pPr>
      <w:r>
        <w:rPr>
          <w:color w:val="333333"/>
        </w:rPr>
        <w:t>Route 53 manages your domain's DNS records. After the ALB is created by the Ingress controller, you add an alias record in Route 53 that points your custom domain to the ALB's auto-generated DNS name. Alias records are free and support health checks.</w:t>
      </w:r>
    </w:p>
    <w:p w14:paraId="61B29791" w14:textId="77777777" w:rsidR="00AB2A6A" w:rsidRDefault="00AB2A6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7"/>
        <w:gridCol w:w="7233"/>
      </w:tblGrid>
      <w:tr w:rsidR="00AB2A6A" w14:paraId="3A5ECC04" w14:textId="77777777" w:rsidTr="00FA2771">
        <w:tc>
          <w:tcPr>
            <w:tcW w:w="2127" w:type="dxa"/>
            <w:tcBorders>
              <w:top w:val="none" w:sz="0" w:space="0" w:color="FFFFFF"/>
              <w:left w:val="none" w:sz="0" w:space="0" w:color="FFFFFF"/>
              <w:bottom w:val="none" w:sz="0" w:space="0" w:color="FFFFFF"/>
              <w:right w:val="none" w:sz="0" w:space="0" w:color="FFFFFF"/>
            </w:tcBorders>
            <w:shd w:val="clear" w:color="auto" w:fill="3B82F6"/>
            <w:tcMar>
              <w:top w:w="120" w:type="dxa"/>
              <w:left w:w="160" w:type="dxa"/>
              <w:bottom w:w="120" w:type="dxa"/>
              <w:right w:w="160" w:type="dxa"/>
            </w:tcMar>
            <w:vAlign w:val="center"/>
          </w:tcPr>
          <w:p w14:paraId="1B6D71EA" w14:textId="77777777" w:rsidR="00AB2A6A" w:rsidRDefault="00000000">
            <w:pPr>
              <w:jc w:val="center"/>
            </w:pPr>
            <w:r>
              <w:rPr>
                <w:b/>
                <w:bCs/>
                <w:color w:val="FFFFFF"/>
                <w:sz w:val="18"/>
                <w:szCs w:val="18"/>
              </w:rPr>
              <w:t>ALIAS RECORD</w:t>
            </w:r>
          </w:p>
        </w:tc>
        <w:tc>
          <w:tcPr>
            <w:tcW w:w="7233" w:type="dxa"/>
            <w:tcBorders>
              <w:top w:val="single" w:sz="1" w:space="0" w:color="E2E2E2"/>
              <w:left w:val="none" w:sz="0" w:space="0" w:color="FFFFFF"/>
              <w:bottom w:val="single" w:sz="1" w:space="0" w:color="E2E2E2"/>
              <w:right w:val="single" w:sz="1" w:space="0" w:color="E2E2E2"/>
            </w:tcBorders>
            <w:shd w:val="clear" w:color="auto" w:fill="F0F7FF"/>
            <w:tcMar>
              <w:top w:w="100" w:type="dxa"/>
              <w:left w:w="200" w:type="dxa"/>
              <w:bottom w:w="100" w:type="dxa"/>
              <w:right w:w="160" w:type="dxa"/>
            </w:tcMar>
          </w:tcPr>
          <w:p w14:paraId="50B7E87C" w14:textId="77777777" w:rsidR="00AB2A6A" w:rsidRDefault="00000000">
            <w:r>
              <w:rPr>
                <w:color w:val="2A2A2A"/>
                <w:sz w:val="21"/>
                <w:szCs w:val="21"/>
              </w:rPr>
              <w:t>An alias record (A record pointing to an AWS resource) is used instead of a CNAME because it works at the zone apex (root domain), supports health checks, and is automatically updated if the ALB's underlying IP addresses change.</w:t>
            </w:r>
          </w:p>
        </w:tc>
      </w:tr>
    </w:tbl>
    <w:p w14:paraId="61C58FAA" w14:textId="77777777" w:rsidR="00AB2A6A" w:rsidRDefault="00000000">
      <w:r>
        <w:br w:type="page"/>
      </w:r>
    </w:p>
    <w:p w14:paraId="73256145" w14:textId="77777777" w:rsidR="00AB2A6A" w:rsidRDefault="00AB2A6A">
      <w:pPr>
        <w:spacing w:before="300"/>
      </w:pPr>
    </w:p>
    <w:p w14:paraId="42E61421" w14:textId="77777777" w:rsidR="00871191" w:rsidRDefault="00871191" w:rsidP="00871191">
      <w:pPr>
        <w:pBdr>
          <w:left w:val="single" w:sz="24" w:space="4" w:color="FF4D00"/>
        </w:pBdr>
        <w:shd w:val="clear" w:color="auto" w:fill="1A1A2E"/>
        <w:ind w:left="360" w:right="360"/>
      </w:pPr>
    </w:p>
    <w:p w14:paraId="464A313B" w14:textId="0BBF3F25" w:rsidR="00AB2A6A" w:rsidRDefault="00000000" w:rsidP="00871191">
      <w:pPr>
        <w:pBdr>
          <w:left w:val="single" w:sz="24" w:space="4" w:color="FF4D00"/>
        </w:pBdr>
        <w:shd w:val="clear" w:color="auto" w:fill="1A1A2E"/>
        <w:ind w:left="360" w:right="360"/>
      </w:pPr>
      <w:r>
        <w:rPr>
          <w:b/>
          <w:bCs/>
          <w:color w:val="FFFFFF"/>
          <w:sz w:val="36"/>
          <w:szCs w:val="36"/>
        </w:rPr>
        <w:t>PHASE 4   —   THE QA PIPELINE (10-STAGE CI/CD ENGINE)</w:t>
      </w:r>
    </w:p>
    <w:p w14:paraId="274F6C97" w14:textId="77777777" w:rsidR="00AB2A6A" w:rsidRDefault="00000000">
      <w:pPr>
        <w:pBdr>
          <w:bottom w:val="single" w:sz="4" w:space="1" w:color="3B82F6"/>
        </w:pBdr>
        <w:spacing w:before="240" w:after="80"/>
      </w:pPr>
      <w:r>
        <w:rPr>
          <w:b/>
          <w:bCs/>
          <w:color w:val="3B82F6"/>
          <w:sz w:val="28"/>
          <w:szCs w:val="28"/>
        </w:rPr>
        <w:t>Overview: The Most Critical Section of This Course</w:t>
      </w:r>
    </w:p>
    <w:p w14:paraId="2D05B3A0" w14:textId="77777777" w:rsidR="00AB2A6A" w:rsidRDefault="00000000">
      <w:pPr>
        <w:spacing w:before="60" w:after="60"/>
      </w:pPr>
      <w:r>
        <w:rPr>
          <w:color w:val="333333"/>
        </w:rPr>
        <w:t>The QA pipeline is the heart of this entire system. It is where code quality, security posture, artifact creation, and deployment to the QA environment all happen in a single automated workflow. Understanding every stage — and why it exists where it does — is what separates engineers who can build pipelines from engineers who can design them.</w:t>
      </w:r>
    </w:p>
    <w:p w14:paraId="4EC8C1A3" w14:textId="77777777" w:rsidR="00AB2A6A" w:rsidRDefault="00AB2A6A">
      <w:pPr>
        <w:spacing w:before="80"/>
      </w:pPr>
    </w:p>
    <w:p w14:paraId="06B9731E" w14:textId="77777777" w:rsidR="00AB2A6A" w:rsidRDefault="00000000">
      <w:pPr>
        <w:spacing w:before="60" w:after="60"/>
      </w:pPr>
      <w:r>
        <w:rPr>
          <w:color w:val="333333"/>
        </w:rPr>
        <w:t>This pipeline is organized into logical waves. Some stages run sequentially because they are dependencies of the next stage. Others run in parallel to maximize throughput and minimize total pipeline execution time. The architecture is intentional.</w:t>
      </w:r>
    </w:p>
    <w:p w14:paraId="138204C4" w14:textId="77777777" w:rsidR="00AB2A6A" w:rsidRDefault="00AB2A6A">
      <w:pPr>
        <w:spacing w:before="120"/>
      </w:pPr>
    </w:p>
    <w:p w14:paraId="7DFD95E3" w14:textId="77777777" w:rsidR="00AB2A6A" w:rsidRDefault="00000000">
      <w:pPr>
        <w:pBdr>
          <w:bottom w:val="single" w:sz="4" w:space="1" w:color="3B82F6"/>
        </w:pBdr>
        <w:spacing w:before="240" w:after="80"/>
      </w:pPr>
      <w:r>
        <w:rPr>
          <w:b/>
          <w:bCs/>
          <w:color w:val="3B82F6"/>
          <w:sz w:val="28"/>
          <w:szCs w:val="28"/>
        </w:rPr>
        <w:t>Pipeline Architecture at a Glance</w:t>
      </w:r>
    </w:p>
    <w:p w14:paraId="046C18A2" w14:textId="77777777" w:rsidR="00AB2A6A" w:rsidRDefault="00AB2A6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00"/>
        <w:gridCol w:w="4160"/>
      </w:tblGrid>
      <w:tr w:rsidR="00AB2A6A" w14:paraId="54A0CA4D" w14:textId="77777777">
        <w:tc>
          <w:tcPr>
            <w:tcW w:w="1200" w:type="dxa"/>
            <w:tcBorders>
              <w:top w:val="single" w:sz="1" w:space="0" w:color="E2E2E2"/>
              <w:left w:val="single" w:sz="1" w:space="0" w:color="E2E2E2"/>
              <w:bottom w:val="single" w:sz="1" w:space="0" w:color="E2E2E2"/>
              <w:right w:val="single" w:sz="1" w:space="0" w:color="E2E2E2"/>
            </w:tcBorders>
            <w:shd w:val="clear" w:color="auto" w:fill="1A1A2E"/>
            <w:tcMar>
              <w:top w:w="80" w:type="dxa"/>
              <w:left w:w="120" w:type="dxa"/>
              <w:bottom w:w="80" w:type="dxa"/>
              <w:right w:w="120" w:type="dxa"/>
            </w:tcMar>
          </w:tcPr>
          <w:p w14:paraId="41F9B95F" w14:textId="77777777" w:rsidR="00AB2A6A" w:rsidRDefault="00000000">
            <w:r>
              <w:rPr>
                <w:b/>
                <w:bCs/>
                <w:color w:val="FFFFFF"/>
                <w:sz w:val="20"/>
                <w:szCs w:val="20"/>
              </w:rPr>
              <w:t>Stage</w:t>
            </w:r>
          </w:p>
        </w:tc>
        <w:tc>
          <w:tcPr>
            <w:tcW w:w="4000" w:type="dxa"/>
            <w:tcBorders>
              <w:top w:val="single" w:sz="1" w:space="0" w:color="E2E2E2"/>
              <w:left w:val="single" w:sz="1" w:space="0" w:color="E2E2E2"/>
              <w:bottom w:val="single" w:sz="1" w:space="0" w:color="E2E2E2"/>
              <w:right w:val="single" w:sz="1" w:space="0" w:color="E2E2E2"/>
            </w:tcBorders>
            <w:shd w:val="clear" w:color="auto" w:fill="1A1A2E"/>
            <w:tcMar>
              <w:top w:w="80" w:type="dxa"/>
              <w:left w:w="120" w:type="dxa"/>
              <w:bottom w:w="80" w:type="dxa"/>
              <w:right w:w="120" w:type="dxa"/>
            </w:tcMar>
          </w:tcPr>
          <w:p w14:paraId="24494608" w14:textId="77777777" w:rsidR="00AB2A6A" w:rsidRDefault="00000000">
            <w:r>
              <w:rPr>
                <w:b/>
                <w:bCs/>
                <w:color w:val="FFFFFF"/>
                <w:sz w:val="20"/>
                <w:szCs w:val="20"/>
              </w:rPr>
              <w:t>Name</w:t>
            </w:r>
          </w:p>
        </w:tc>
        <w:tc>
          <w:tcPr>
            <w:tcW w:w="4160" w:type="dxa"/>
            <w:tcBorders>
              <w:top w:val="single" w:sz="1" w:space="0" w:color="E2E2E2"/>
              <w:left w:val="single" w:sz="1" w:space="0" w:color="E2E2E2"/>
              <w:bottom w:val="single" w:sz="1" w:space="0" w:color="E2E2E2"/>
              <w:right w:val="single" w:sz="1" w:space="0" w:color="E2E2E2"/>
            </w:tcBorders>
            <w:shd w:val="clear" w:color="auto" w:fill="1A1A2E"/>
            <w:tcMar>
              <w:top w:w="80" w:type="dxa"/>
              <w:left w:w="120" w:type="dxa"/>
              <w:bottom w:w="80" w:type="dxa"/>
              <w:right w:w="120" w:type="dxa"/>
            </w:tcMar>
          </w:tcPr>
          <w:p w14:paraId="2A10768D" w14:textId="77777777" w:rsidR="00AB2A6A" w:rsidRDefault="00000000">
            <w:r>
              <w:rPr>
                <w:b/>
                <w:bCs/>
                <w:color w:val="FFFFFF"/>
                <w:sz w:val="20"/>
                <w:szCs w:val="20"/>
              </w:rPr>
              <w:t>Type</w:t>
            </w:r>
          </w:p>
        </w:tc>
      </w:tr>
      <w:tr w:rsidR="00AB2A6A" w14:paraId="7F353924" w14:textId="77777777">
        <w:tc>
          <w:tcPr>
            <w:tcW w:w="1200" w:type="dxa"/>
            <w:tcBorders>
              <w:top w:val="single" w:sz="1" w:space="0" w:color="E2E2E2"/>
              <w:left w:val="single" w:sz="1" w:space="0" w:color="E2E2E2"/>
              <w:bottom w:val="single" w:sz="1" w:space="0" w:color="E2E2E2"/>
              <w:right w:val="single" w:sz="1" w:space="0" w:color="E2E2E2"/>
            </w:tcBorders>
            <w:shd w:val="clear" w:color="auto" w:fill="FAFAFA"/>
            <w:tcMar>
              <w:top w:w="80" w:type="dxa"/>
              <w:left w:w="120" w:type="dxa"/>
              <w:bottom w:w="80" w:type="dxa"/>
              <w:right w:w="120" w:type="dxa"/>
            </w:tcMar>
          </w:tcPr>
          <w:p w14:paraId="377DC5F6" w14:textId="77777777" w:rsidR="00AB2A6A" w:rsidRDefault="00000000">
            <w:r>
              <w:rPr>
                <w:b/>
                <w:bCs/>
                <w:color w:val="FF4D00"/>
              </w:rPr>
              <w:t>1</w:t>
            </w:r>
          </w:p>
        </w:tc>
        <w:tc>
          <w:tcPr>
            <w:tcW w:w="4000" w:type="dxa"/>
            <w:tcBorders>
              <w:top w:val="single" w:sz="1" w:space="0" w:color="E2E2E2"/>
              <w:left w:val="single" w:sz="1" w:space="0" w:color="E2E2E2"/>
              <w:bottom w:val="single" w:sz="1" w:space="0" w:color="E2E2E2"/>
              <w:right w:val="single" w:sz="1" w:space="0" w:color="E2E2E2"/>
            </w:tcBorders>
            <w:shd w:val="clear" w:color="auto" w:fill="FAFAFA"/>
            <w:tcMar>
              <w:top w:w="80" w:type="dxa"/>
              <w:left w:w="120" w:type="dxa"/>
              <w:bottom w:w="80" w:type="dxa"/>
              <w:right w:w="120" w:type="dxa"/>
            </w:tcMar>
          </w:tcPr>
          <w:p w14:paraId="6F204DF9" w14:textId="77777777" w:rsidR="00AB2A6A" w:rsidRDefault="00000000">
            <w:proofErr w:type="spellStart"/>
            <w:r>
              <w:rPr>
                <w:color w:val="222222"/>
                <w:sz w:val="21"/>
                <w:szCs w:val="21"/>
              </w:rPr>
              <w:t>Gitleaks</w:t>
            </w:r>
            <w:proofErr w:type="spellEnd"/>
            <w:r>
              <w:rPr>
                <w:color w:val="222222"/>
                <w:sz w:val="21"/>
                <w:szCs w:val="21"/>
              </w:rPr>
              <w:t xml:space="preserve"> — Secret Detection</w:t>
            </w:r>
          </w:p>
        </w:tc>
        <w:tc>
          <w:tcPr>
            <w:tcW w:w="4160" w:type="dxa"/>
            <w:tcBorders>
              <w:top w:val="single" w:sz="1" w:space="0" w:color="E2E2E2"/>
              <w:left w:val="single" w:sz="1" w:space="0" w:color="E2E2E2"/>
              <w:bottom w:val="single" w:sz="1" w:space="0" w:color="E2E2E2"/>
              <w:right w:val="single" w:sz="1" w:space="0" w:color="E2E2E2"/>
            </w:tcBorders>
            <w:shd w:val="clear" w:color="auto" w:fill="FAFAFA"/>
            <w:tcMar>
              <w:top w:w="80" w:type="dxa"/>
              <w:left w:w="120" w:type="dxa"/>
              <w:bottom w:w="80" w:type="dxa"/>
              <w:right w:w="120" w:type="dxa"/>
            </w:tcMar>
          </w:tcPr>
          <w:p w14:paraId="455C40F8" w14:textId="77777777" w:rsidR="00AB2A6A" w:rsidRDefault="00000000">
            <w:r>
              <w:rPr>
                <w:i/>
                <w:iCs/>
                <w:color w:val="555555"/>
                <w:sz w:val="20"/>
                <w:szCs w:val="20"/>
              </w:rPr>
              <w:t>Sequential (Gate)</w:t>
            </w:r>
          </w:p>
        </w:tc>
      </w:tr>
      <w:tr w:rsidR="00AB2A6A" w14:paraId="68999C76" w14:textId="77777777">
        <w:tc>
          <w:tcPr>
            <w:tcW w:w="1200" w:type="dxa"/>
            <w:tcBorders>
              <w:top w:val="single" w:sz="1" w:space="0" w:color="E2E2E2"/>
              <w:left w:val="single" w:sz="1" w:space="0" w:color="E2E2E2"/>
              <w:bottom w:val="single" w:sz="1" w:space="0" w:color="E2E2E2"/>
              <w:right w:val="single" w:sz="1" w:space="0" w:color="E2E2E2"/>
            </w:tcBorders>
            <w:shd w:val="clear" w:color="auto" w:fill="FFFFFF"/>
            <w:tcMar>
              <w:top w:w="80" w:type="dxa"/>
              <w:left w:w="120" w:type="dxa"/>
              <w:bottom w:w="80" w:type="dxa"/>
              <w:right w:w="120" w:type="dxa"/>
            </w:tcMar>
          </w:tcPr>
          <w:p w14:paraId="37DE0C1F" w14:textId="77777777" w:rsidR="00AB2A6A" w:rsidRDefault="00000000">
            <w:r>
              <w:rPr>
                <w:b/>
                <w:bCs/>
                <w:color w:val="FF4D00"/>
              </w:rPr>
              <w:t>2</w:t>
            </w:r>
          </w:p>
        </w:tc>
        <w:tc>
          <w:tcPr>
            <w:tcW w:w="4000" w:type="dxa"/>
            <w:tcBorders>
              <w:top w:val="single" w:sz="1" w:space="0" w:color="E2E2E2"/>
              <w:left w:val="single" w:sz="1" w:space="0" w:color="E2E2E2"/>
              <w:bottom w:val="single" w:sz="1" w:space="0" w:color="E2E2E2"/>
              <w:right w:val="single" w:sz="1" w:space="0" w:color="E2E2E2"/>
            </w:tcBorders>
            <w:shd w:val="clear" w:color="auto" w:fill="FFFFFF"/>
            <w:tcMar>
              <w:top w:w="80" w:type="dxa"/>
              <w:left w:w="120" w:type="dxa"/>
              <w:bottom w:w="80" w:type="dxa"/>
              <w:right w:w="120" w:type="dxa"/>
            </w:tcMar>
          </w:tcPr>
          <w:p w14:paraId="5C83C66B" w14:textId="77777777" w:rsidR="00AB2A6A" w:rsidRDefault="00000000">
            <w:r>
              <w:rPr>
                <w:color w:val="222222"/>
                <w:sz w:val="21"/>
                <w:szCs w:val="21"/>
              </w:rPr>
              <w:t>Parallel Block (</w:t>
            </w:r>
            <w:proofErr w:type="spellStart"/>
            <w:r>
              <w:rPr>
                <w:color w:val="222222"/>
                <w:sz w:val="21"/>
                <w:szCs w:val="21"/>
              </w:rPr>
              <w:t>Checkov</w:t>
            </w:r>
            <w:proofErr w:type="spellEnd"/>
            <w:r>
              <w:rPr>
                <w:color w:val="222222"/>
                <w:sz w:val="21"/>
                <w:szCs w:val="21"/>
              </w:rPr>
              <w:t xml:space="preserve"> + </w:t>
            </w:r>
            <w:proofErr w:type="spellStart"/>
            <w:r>
              <w:rPr>
                <w:color w:val="222222"/>
                <w:sz w:val="21"/>
                <w:szCs w:val="21"/>
              </w:rPr>
              <w:t>Trivy</w:t>
            </w:r>
            <w:proofErr w:type="spellEnd"/>
            <w:r>
              <w:rPr>
                <w:color w:val="222222"/>
                <w:sz w:val="21"/>
                <w:szCs w:val="21"/>
              </w:rPr>
              <w:t xml:space="preserve"> FS + Lint + Tests)</w:t>
            </w:r>
          </w:p>
        </w:tc>
        <w:tc>
          <w:tcPr>
            <w:tcW w:w="4160" w:type="dxa"/>
            <w:tcBorders>
              <w:top w:val="single" w:sz="1" w:space="0" w:color="E2E2E2"/>
              <w:left w:val="single" w:sz="1" w:space="0" w:color="E2E2E2"/>
              <w:bottom w:val="single" w:sz="1" w:space="0" w:color="E2E2E2"/>
              <w:right w:val="single" w:sz="1" w:space="0" w:color="E2E2E2"/>
            </w:tcBorders>
            <w:shd w:val="clear" w:color="auto" w:fill="FFFFFF"/>
            <w:tcMar>
              <w:top w:w="80" w:type="dxa"/>
              <w:left w:w="120" w:type="dxa"/>
              <w:bottom w:w="80" w:type="dxa"/>
              <w:right w:w="120" w:type="dxa"/>
            </w:tcMar>
          </w:tcPr>
          <w:p w14:paraId="465FE9D0" w14:textId="77777777" w:rsidR="00AB2A6A" w:rsidRDefault="00000000">
            <w:r>
              <w:rPr>
                <w:i/>
                <w:iCs/>
                <w:color w:val="555555"/>
                <w:sz w:val="20"/>
                <w:szCs w:val="20"/>
              </w:rPr>
              <w:t>Parallel (Optimization)</w:t>
            </w:r>
          </w:p>
        </w:tc>
      </w:tr>
      <w:tr w:rsidR="00AB2A6A" w14:paraId="30DB634E" w14:textId="77777777">
        <w:tc>
          <w:tcPr>
            <w:tcW w:w="1200" w:type="dxa"/>
            <w:tcBorders>
              <w:top w:val="single" w:sz="1" w:space="0" w:color="E2E2E2"/>
              <w:left w:val="single" w:sz="1" w:space="0" w:color="E2E2E2"/>
              <w:bottom w:val="single" w:sz="1" w:space="0" w:color="E2E2E2"/>
              <w:right w:val="single" w:sz="1" w:space="0" w:color="E2E2E2"/>
            </w:tcBorders>
            <w:shd w:val="clear" w:color="auto" w:fill="FAFAFA"/>
            <w:tcMar>
              <w:top w:w="80" w:type="dxa"/>
              <w:left w:w="120" w:type="dxa"/>
              <w:bottom w:w="80" w:type="dxa"/>
              <w:right w:w="120" w:type="dxa"/>
            </w:tcMar>
          </w:tcPr>
          <w:p w14:paraId="68145B24" w14:textId="77777777" w:rsidR="00AB2A6A" w:rsidRDefault="00000000">
            <w:r>
              <w:rPr>
                <w:b/>
                <w:bCs/>
                <w:color w:val="FF4D00"/>
              </w:rPr>
              <w:t>3</w:t>
            </w:r>
          </w:p>
        </w:tc>
        <w:tc>
          <w:tcPr>
            <w:tcW w:w="4000" w:type="dxa"/>
            <w:tcBorders>
              <w:top w:val="single" w:sz="1" w:space="0" w:color="E2E2E2"/>
              <w:left w:val="single" w:sz="1" w:space="0" w:color="E2E2E2"/>
              <w:bottom w:val="single" w:sz="1" w:space="0" w:color="E2E2E2"/>
              <w:right w:val="single" w:sz="1" w:space="0" w:color="E2E2E2"/>
            </w:tcBorders>
            <w:shd w:val="clear" w:color="auto" w:fill="FAFAFA"/>
            <w:tcMar>
              <w:top w:w="80" w:type="dxa"/>
              <w:left w:w="120" w:type="dxa"/>
              <w:bottom w:w="80" w:type="dxa"/>
              <w:right w:w="120" w:type="dxa"/>
            </w:tcMar>
          </w:tcPr>
          <w:p w14:paraId="6FF97314" w14:textId="77777777" w:rsidR="00AB2A6A" w:rsidRDefault="00000000">
            <w:r>
              <w:rPr>
                <w:color w:val="222222"/>
                <w:sz w:val="21"/>
                <w:szCs w:val="21"/>
              </w:rPr>
              <w:t>SonarQube Code Quality Analysis</w:t>
            </w:r>
          </w:p>
        </w:tc>
        <w:tc>
          <w:tcPr>
            <w:tcW w:w="4160" w:type="dxa"/>
            <w:tcBorders>
              <w:top w:val="single" w:sz="1" w:space="0" w:color="E2E2E2"/>
              <w:left w:val="single" w:sz="1" w:space="0" w:color="E2E2E2"/>
              <w:bottom w:val="single" w:sz="1" w:space="0" w:color="E2E2E2"/>
              <w:right w:val="single" w:sz="1" w:space="0" w:color="E2E2E2"/>
            </w:tcBorders>
            <w:shd w:val="clear" w:color="auto" w:fill="FAFAFA"/>
            <w:tcMar>
              <w:top w:w="80" w:type="dxa"/>
              <w:left w:w="120" w:type="dxa"/>
              <w:bottom w:w="80" w:type="dxa"/>
              <w:right w:w="120" w:type="dxa"/>
            </w:tcMar>
          </w:tcPr>
          <w:p w14:paraId="4FC0C1E6" w14:textId="77777777" w:rsidR="00AB2A6A" w:rsidRDefault="00000000">
            <w:r>
              <w:rPr>
                <w:i/>
                <w:iCs/>
                <w:color w:val="555555"/>
                <w:sz w:val="20"/>
                <w:szCs w:val="20"/>
              </w:rPr>
              <w:t>Sequential (Quality Gate)</w:t>
            </w:r>
          </w:p>
        </w:tc>
      </w:tr>
      <w:tr w:rsidR="00AB2A6A" w14:paraId="6F0A6F69" w14:textId="77777777">
        <w:tc>
          <w:tcPr>
            <w:tcW w:w="1200" w:type="dxa"/>
            <w:tcBorders>
              <w:top w:val="single" w:sz="1" w:space="0" w:color="E2E2E2"/>
              <w:left w:val="single" w:sz="1" w:space="0" w:color="E2E2E2"/>
              <w:bottom w:val="single" w:sz="1" w:space="0" w:color="E2E2E2"/>
              <w:right w:val="single" w:sz="1" w:space="0" w:color="E2E2E2"/>
            </w:tcBorders>
            <w:shd w:val="clear" w:color="auto" w:fill="FFFFFF"/>
            <w:tcMar>
              <w:top w:w="80" w:type="dxa"/>
              <w:left w:w="120" w:type="dxa"/>
              <w:bottom w:w="80" w:type="dxa"/>
              <w:right w:w="120" w:type="dxa"/>
            </w:tcMar>
          </w:tcPr>
          <w:p w14:paraId="6B7D7D80" w14:textId="77777777" w:rsidR="00AB2A6A" w:rsidRDefault="00000000">
            <w:r>
              <w:rPr>
                <w:b/>
                <w:bCs/>
                <w:color w:val="FF4D00"/>
              </w:rPr>
              <w:t>4</w:t>
            </w:r>
          </w:p>
        </w:tc>
        <w:tc>
          <w:tcPr>
            <w:tcW w:w="4000" w:type="dxa"/>
            <w:tcBorders>
              <w:top w:val="single" w:sz="1" w:space="0" w:color="E2E2E2"/>
              <w:left w:val="single" w:sz="1" w:space="0" w:color="E2E2E2"/>
              <w:bottom w:val="single" w:sz="1" w:space="0" w:color="E2E2E2"/>
              <w:right w:val="single" w:sz="1" w:space="0" w:color="E2E2E2"/>
            </w:tcBorders>
            <w:shd w:val="clear" w:color="auto" w:fill="FFFFFF"/>
            <w:tcMar>
              <w:top w:w="80" w:type="dxa"/>
              <w:left w:w="120" w:type="dxa"/>
              <w:bottom w:w="80" w:type="dxa"/>
              <w:right w:w="120" w:type="dxa"/>
            </w:tcMar>
          </w:tcPr>
          <w:p w14:paraId="4844935B" w14:textId="77777777" w:rsidR="00AB2A6A" w:rsidRDefault="00000000">
            <w:r>
              <w:rPr>
                <w:color w:val="222222"/>
                <w:sz w:val="21"/>
                <w:szCs w:val="21"/>
              </w:rPr>
              <w:t>Build Phase (Frontend + Backend)</w:t>
            </w:r>
          </w:p>
        </w:tc>
        <w:tc>
          <w:tcPr>
            <w:tcW w:w="4160" w:type="dxa"/>
            <w:tcBorders>
              <w:top w:val="single" w:sz="1" w:space="0" w:color="E2E2E2"/>
              <w:left w:val="single" w:sz="1" w:space="0" w:color="E2E2E2"/>
              <w:bottom w:val="single" w:sz="1" w:space="0" w:color="E2E2E2"/>
              <w:right w:val="single" w:sz="1" w:space="0" w:color="E2E2E2"/>
            </w:tcBorders>
            <w:shd w:val="clear" w:color="auto" w:fill="FFFFFF"/>
            <w:tcMar>
              <w:top w:w="80" w:type="dxa"/>
              <w:left w:w="120" w:type="dxa"/>
              <w:bottom w:w="80" w:type="dxa"/>
              <w:right w:w="120" w:type="dxa"/>
            </w:tcMar>
          </w:tcPr>
          <w:p w14:paraId="09D5EDA4" w14:textId="77777777" w:rsidR="00AB2A6A" w:rsidRDefault="00000000">
            <w:r>
              <w:rPr>
                <w:i/>
                <w:iCs/>
                <w:color w:val="555555"/>
                <w:sz w:val="20"/>
                <w:szCs w:val="20"/>
              </w:rPr>
              <w:t>Sequential</w:t>
            </w:r>
          </w:p>
        </w:tc>
      </w:tr>
      <w:tr w:rsidR="00AB2A6A" w14:paraId="0A481C9D" w14:textId="77777777">
        <w:tc>
          <w:tcPr>
            <w:tcW w:w="1200" w:type="dxa"/>
            <w:tcBorders>
              <w:top w:val="single" w:sz="1" w:space="0" w:color="E2E2E2"/>
              <w:left w:val="single" w:sz="1" w:space="0" w:color="E2E2E2"/>
              <w:bottom w:val="single" w:sz="1" w:space="0" w:color="E2E2E2"/>
              <w:right w:val="single" w:sz="1" w:space="0" w:color="E2E2E2"/>
            </w:tcBorders>
            <w:shd w:val="clear" w:color="auto" w:fill="FAFAFA"/>
            <w:tcMar>
              <w:top w:w="80" w:type="dxa"/>
              <w:left w:w="120" w:type="dxa"/>
              <w:bottom w:w="80" w:type="dxa"/>
              <w:right w:w="120" w:type="dxa"/>
            </w:tcMar>
          </w:tcPr>
          <w:p w14:paraId="7E61103E" w14:textId="77777777" w:rsidR="00AB2A6A" w:rsidRDefault="00000000">
            <w:r>
              <w:rPr>
                <w:b/>
                <w:bCs/>
                <w:color w:val="FF4D00"/>
              </w:rPr>
              <w:t>5</w:t>
            </w:r>
          </w:p>
        </w:tc>
        <w:tc>
          <w:tcPr>
            <w:tcW w:w="4000" w:type="dxa"/>
            <w:tcBorders>
              <w:top w:val="single" w:sz="1" w:space="0" w:color="E2E2E2"/>
              <w:left w:val="single" w:sz="1" w:space="0" w:color="E2E2E2"/>
              <w:bottom w:val="single" w:sz="1" w:space="0" w:color="E2E2E2"/>
              <w:right w:val="single" w:sz="1" w:space="0" w:color="E2E2E2"/>
            </w:tcBorders>
            <w:shd w:val="clear" w:color="auto" w:fill="FAFAFA"/>
            <w:tcMar>
              <w:top w:w="80" w:type="dxa"/>
              <w:left w:w="120" w:type="dxa"/>
              <w:bottom w:w="80" w:type="dxa"/>
              <w:right w:w="120" w:type="dxa"/>
            </w:tcMar>
          </w:tcPr>
          <w:p w14:paraId="6CB91986" w14:textId="77777777" w:rsidR="00AB2A6A" w:rsidRDefault="00000000">
            <w:r>
              <w:rPr>
                <w:color w:val="222222"/>
                <w:sz w:val="21"/>
                <w:szCs w:val="21"/>
              </w:rPr>
              <w:t>Docker Image Build</w:t>
            </w:r>
          </w:p>
        </w:tc>
        <w:tc>
          <w:tcPr>
            <w:tcW w:w="4160" w:type="dxa"/>
            <w:tcBorders>
              <w:top w:val="single" w:sz="1" w:space="0" w:color="E2E2E2"/>
              <w:left w:val="single" w:sz="1" w:space="0" w:color="E2E2E2"/>
              <w:bottom w:val="single" w:sz="1" w:space="0" w:color="E2E2E2"/>
              <w:right w:val="single" w:sz="1" w:space="0" w:color="E2E2E2"/>
            </w:tcBorders>
            <w:shd w:val="clear" w:color="auto" w:fill="FAFAFA"/>
            <w:tcMar>
              <w:top w:w="80" w:type="dxa"/>
              <w:left w:w="120" w:type="dxa"/>
              <w:bottom w:w="80" w:type="dxa"/>
              <w:right w:w="120" w:type="dxa"/>
            </w:tcMar>
          </w:tcPr>
          <w:p w14:paraId="14152564" w14:textId="77777777" w:rsidR="00AB2A6A" w:rsidRDefault="00000000">
            <w:r>
              <w:rPr>
                <w:i/>
                <w:iCs/>
                <w:color w:val="555555"/>
                <w:sz w:val="20"/>
                <w:szCs w:val="20"/>
              </w:rPr>
              <w:t>Sequential</w:t>
            </w:r>
          </w:p>
        </w:tc>
      </w:tr>
      <w:tr w:rsidR="00AB2A6A" w14:paraId="67FADC36" w14:textId="77777777">
        <w:tc>
          <w:tcPr>
            <w:tcW w:w="1200" w:type="dxa"/>
            <w:tcBorders>
              <w:top w:val="single" w:sz="1" w:space="0" w:color="E2E2E2"/>
              <w:left w:val="single" w:sz="1" w:space="0" w:color="E2E2E2"/>
              <w:bottom w:val="single" w:sz="1" w:space="0" w:color="E2E2E2"/>
              <w:right w:val="single" w:sz="1" w:space="0" w:color="E2E2E2"/>
            </w:tcBorders>
            <w:shd w:val="clear" w:color="auto" w:fill="FFFFFF"/>
            <w:tcMar>
              <w:top w:w="80" w:type="dxa"/>
              <w:left w:w="120" w:type="dxa"/>
              <w:bottom w:w="80" w:type="dxa"/>
              <w:right w:w="120" w:type="dxa"/>
            </w:tcMar>
          </w:tcPr>
          <w:p w14:paraId="0B7E57C1" w14:textId="77777777" w:rsidR="00AB2A6A" w:rsidRDefault="00000000">
            <w:r>
              <w:rPr>
                <w:b/>
                <w:bCs/>
                <w:color w:val="FF4D00"/>
              </w:rPr>
              <w:t>6</w:t>
            </w:r>
          </w:p>
        </w:tc>
        <w:tc>
          <w:tcPr>
            <w:tcW w:w="4000" w:type="dxa"/>
            <w:tcBorders>
              <w:top w:val="single" w:sz="1" w:space="0" w:color="E2E2E2"/>
              <w:left w:val="single" w:sz="1" w:space="0" w:color="E2E2E2"/>
              <w:bottom w:val="single" w:sz="1" w:space="0" w:color="E2E2E2"/>
              <w:right w:val="single" w:sz="1" w:space="0" w:color="E2E2E2"/>
            </w:tcBorders>
            <w:shd w:val="clear" w:color="auto" w:fill="FFFFFF"/>
            <w:tcMar>
              <w:top w:w="80" w:type="dxa"/>
              <w:left w:w="120" w:type="dxa"/>
              <w:bottom w:w="80" w:type="dxa"/>
              <w:right w:w="120" w:type="dxa"/>
            </w:tcMar>
          </w:tcPr>
          <w:p w14:paraId="08F93ABE" w14:textId="77777777" w:rsidR="00AB2A6A" w:rsidRDefault="00000000">
            <w:proofErr w:type="spellStart"/>
            <w:r>
              <w:rPr>
                <w:color w:val="222222"/>
                <w:sz w:val="21"/>
                <w:szCs w:val="21"/>
              </w:rPr>
              <w:t>Trivy</w:t>
            </w:r>
            <w:proofErr w:type="spellEnd"/>
            <w:r>
              <w:rPr>
                <w:color w:val="222222"/>
                <w:sz w:val="21"/>
                <w:szCs w:val="21"/>
              </w:rPr>
              <w:t xml:space="preserve"> Image Scan</w:t>
            </w:r>
          </w:p>
        </w:tc>
        <w:tc>
          <w:tcPr>
            <w:tcW w:w="4160" w:type="dxa"/>
            <w:tcBorders>
              <w:top w:val="single" w:sz="1" w:space="0" w:color="E2E2E2"/>
              <w:left w:val="single" w:sz="1" w:space="0" w:color="E2E2E2"/>
              <w:bottom w:val="single" w:sz="1" w:space="0" w:color="E2E2E2"/>
              <w:right w:val="single" w:sz="1" w:space="0" w:color="E2E2E2"/>
            </w:tcBorders>
            <w:shd w:val="clear" w:color="auto" w:fill="FFFFFF"/>
            <w:tcMar>
              <w:top w:w="80" w:type="dxa"/>
              <w:left w:w="120" w:type="dxa"/>
              <w:bottom w:w="80" w:type="dxa"/>
              <w:right w:w="120" w:type="dxa"/>
            </w:tcMar>
          </w:tcPr>
          <w:p w14:paraId="5C4F4444" w14:textId="77777777" w:rsidR="00AB2A6A" w:rsidRDefault="00000000">
            <w:r>
              <w:rPr>
                <w:i/>
                <w:iCs/>
                <w:color w:val="555555"/>
                <w:sz w:val="20"/>
                <w:szCs w:val="20"/>
              </w:rPr>
              <w:t>Sequential (Security Gate)</w:t>
            </w:r>
          </w:p>
        </w:tc>
      </w:tr>
      <w:tr w:rsidR="00AB2A6A" w14:paraId="4660F14D" w14:textId="77777777">
        <w:tc>
          <w:tcPr>
            <w:tcW w:w="1200" w:type="dxa"/>
            <w:tcBorders>
              <w:top w:val="single" w:sz="1" w:space="0" w:color="E2E2E2"/>
              <w:left w:val="single" w:sz="1" w:space="0" w:color="E2E2E2"/>
              <w:bottom w:val="single" w:sz="1" w:space="0" w:color="E2E2E2"/>
              <w:right w:val="single" w:sz="1" w:space="0" w:color="E2E2E2"/>
            </w:tcBorders>
            <w:shd w:val="clear" w:color="auto" w:fill="FAFAFA"/>
            <w:tcMar>
              <w:top w:w="80" w:type="dxa"/>
              <w:left w:w="120" w:type="dxa"/>
              <w:bottom w:w="80" w:type="dxa"/>
              <w:right w:w="120" w:type="dxa"/>
            </w:tcMar>
          </w:tcPr>
          <w:p w14:paraId="1DDEF8F5" w14:textId="77777777" w:rsidR="00AB2A6A" w:rsidRDefault="00000000">
            <w:r>
              <w:rPr>
                <w:b/>
                <w:bCs/>
                <w:color w:val="FF4D00"/>
              </w:rPr>
              <w:t>7</w:t>
            </w:r>
          </w:p>
        </w:tc>
        <w:tc>
          <w:tcPr>
            <w:tcW w:w="4000" w:type="dxa"/>
            <w:tcBorders>
              <w:top w:val="single" w:sz="1" w:space="0" w:color="E2E2E2"/>
              <w:left w:val="single" w:sz="1" w:space="0" w:color="E2E2E2"/>
              <w:bottom w:val="single" w:sz="1" w:space="0" w:color="E2E2E2"/>
              <w:right w:val="single" w:sz="1" w:space="0" w:color="E2E2E2"/>
            </w:tcBorders>
            <w:shd w:val="clear" w:color="auto" w:fill="FAFAFA"/>
            <w:tcMar>
              <w:top w:w="80" w:type="dxa"/>
              <w:left w:w="120" w:type="dxa"/>
              <w:bottom w:w="80" w:type="dxa"/>
              <w:right w:w="120" w:type="dxa"/>
            </w:tcMar>
          </w:tcPr>
          <w:p w14:paraId="0E0193B7" w14:textId="77777777" w:rsidR="00AB2A6A" w:rsidRDefault="00000000">
            <w:r>
              <w:rPr>
                <w:color w:val="222222"/>
                <w:sz w:val="21"/>
                <w:szCs w:val="21"/>
              </w:rPr>
              <w:t>Push to Private Registry</w:t>
            </w:r>
          </w:p>
        </w:tc>
        <w:tc>
          <w:tcPr>
            <w:tcW w:w="4160" w:type="dxa"/>
            <w:tcBorders>
              <w:top w:val="single" w:sz="1" w:space="0" w:color="E2E2E2"/>
              <w:left w:val="single" w:sz="1" w:space="0" w:color="E2E2E2"/>
              <w:bottom w:val="single" w:sz="1" w:space="0" w:color="E2E2E2"/>
              <w:right w:val="single" w:sz="1" w:space="0" w:color="E2E2E2"/>
            </w:tcBorders>
            <w:shd w:val="clear" w:color="auto" w:fill="FAFAFA"/>
            <w:tcMar>
              <w:top w:w="80" w:type="dxa"/>
              <w:left w:w="120" w:type="dxa"/>
              <w:bottom w:w="80" w:type="dxa"/>
              <w:right w:w="120" w:type="dxa"/>
            </w:tcMar>
          </w:tcPr>
          <w:p w14:paraId="6D8C9C9C" w14:textId="77777777" w:rsidR="00AB2A6A" w:rsidRDefault="00000000">
            <w:r>
              <w:rPr>
                <w:i/>
                <w:iCs/>
                <w:color w:val="555555"/>
                <w:sz w:val="20"/>
                <w:szCs w:val="20"/>
              </w:rPr>
              <w:t>Sequential</w:t>
            </w:r>
          </w:p>
        </w:tc>
      </w:tr>
      <w:tr w:rsidR="00AB2A6A" w14:paraId="29D4A9FD" w14:textId="77777777">
        <w:tc>
          <w:tcPr>
            <w:tcW w:w="1200" w:type="dxa"/>
            <w:tcBorders>
              <w:top w:val="single" w:sz="1" w:space="0" w:color="E2E2E2"/>
              <w:left w:val="single" w:sz="1" w:space="0" w:color="E2E2E2"/>
              <w:bottom w:val="single" w:sz="1" w:space="0" w:color="E2E2E2"/>
              <w:right w:val="single" w:sz="1" w:space="0" w:color="E2E2E2"/>
            </w:tcBorders>
            <w:shd w:val="clear" w:color="auto" w:fill="FFFFFF"/>
            <w:tcMar>
              <w:top w:w="80" w:type="dxa"/>
              <w:left w:w="120" w:type="dxa"/>
              <w:bottom w:w="80" w:type="dxa"/>
              <w:right w:w="120" w:type="dxa"/>
            </w:tcMar>
          </w:tcPr>
          <w:p w14:paraId="1015EEB8" w14:textId="77777777" w:rsidR="00AB2A6A" w:rsidRDefault="00000000">
            <w:r>
              <w:rPr>
                <w:b/>
                <w:bCs/>
                <w:color w:val="FF4D00"/>
              </w:rPr>
              <w:t>8</w:t>
            </w:r>
          </w:p>
        </w:tc>
        <w:tc>
          <w:tcPr>
            <w:tcW w:w="4000" w:type="dxa"/>
            <w:tcBorders>
              <w:top w:val="single" w:sz="1" w:space="0" w:color="E2E2E2"/>
              <w:left w:val="single" w:sz="1" w:space="0" w:color="E2E2E2"/>
              <w:bottom w:val="single" w:sz="1" w:space="0" w:color="E2E2E2"/>
              <w:right w:val="single" w:sz="1" w:space="0" w:color="E2E2E2"/>
            </w:tcBorders>
            <w:shd w:val="clear" w:color="auto" w:fill="FFFFFF"/>
            <w:tcMar>
              <w:top w:w="80" w:type="dxa"/>
              <w:left w:w="120" w:type="dxa"/>
              <w:bottom w:w="80" w:type="dxa"/>
              <w:right w:w="120" w:type="dxa"/>
            </w:tcMar>
          </w:tcPr>
          <w:p w14:paraId="3473B0DB" w14:textId="77777777" w:rsidR="00AB2A6A" w:rsidRDefault="00000000">
            <w:r>
              <w:rPr>
                <w:color w:val="222222"/>
                <w:sz w:val="21"/>
                <w:szCs w:val="21"/>
              </w:rPr>
              <w:t>Update Kubernetes QA Manifests</w:t>
            </w:r>
          </w:p>
        </w:tc>
        <w:tc>
          <w:tcPr>
            <w:tcW w:w="4160" w:type="dxa"/>
            <w:tcBorders>
              <w:top w:val="single" w:sz="1" w:space="0" w:color="E2E2E2"/>
              <w:left w:val="single" w:sz="1" w:space="0" w:color="E2E2E2"/>
              <w:bottom w:val="single" w:sz="1" w:space="0" w:color="E2E2E2"/>
              <w:right w:val="single" w:sz="1" w:space="0" w:color="E2E2E2"/>
            </w:tcBorders>
            <w:shd w:val="clear" w:color="auto" w:fill="FFFFFF"/>
            <w:tcMar>
              <w:top w:w="80" w:type="dxa"/>
              <w:left w:w="120" w:type="dxa"/>
              <w:bottom w:w="80" w:type="dxa"/>
              <w:right w:w="120" w:type="dxa"/>
            </w:tcMar>
          </w:tcPr>
          <w:p w14:paraId="55549B3F" w14:textId="77777777" w:rsidR="00AB2A6A" w:rsidRDefault="00000000">
            <w:r>
              <w:rPr>
                <w:i/>
                <w:iCs/>
                <w:color w:val="555555"/>
                <w:sz w:val="20"/>
                <w:szCs w:val="20"/>
              </w:rPr>
              <w:t>Sequential</w:t>
            </w:r>
          </w:p>
        </w:tc>
      </w:tr>
      <w:tr w:rsidR="00AB2A6A" w14:paraId="735634B2" w14:textId="77777777">
        <w:tc>
          <w:tcPr>
            <w:tcW w:w="1200" w:type="dxa"/>
            <w:tcBorders>
              <w:top w:val="single" w:sz="1" w:space="0" w:color="E2E2E2"/>
              <w:left w:val="single" w:sz="1" w:space="0" w:color="E2E2E2"/>
              <w:bottom w:val="single" w:sz="1" w:space="0" w:color="E2E2E2"/>
              <w:right w:val="single" w:sz="1" w:space="0" w:color="E2E2E2"/>
            </w:tcBorders>
            <w:shd w:val="clear" w:color="auto" w:fill="FAFAFA"/>
            <w:tcMar>
              <w:top w:w="80" w:type="dxa"/>
              <w:left w:w="120" w:type="dxa"/>
              <w:bottom w:w="80" w:type="dxa"/>
              <w:right w:w="120" w:type="dxa"/>
            </w:tcMar>
          </w:tcPr>
          <w:p w14:paraId="5E8A0A2D" w14:textId="77777777" w:rsidR="00AB2A6A" w:rsidRDefault="00000000">
            <w:r>
              <w:rPr>
                <w:b/>
                <w:bCs/>
                <w:color w:val="FF4D00"/>
              </w:rPr>
              <w:t>9</w:t>
            </w:r>
          </w:p>
        </w:tc>
        <w:tc>
          <w:tcPr>
            <w:tcW w:w="4000" w:type="dxa"/>
            <w:tcBorders>
              <w:top w:val="single" w:sz="1" w:space="0" w:color="E2E2E2"/>
              <w:left w:val="single" w:sz="1" w:space="0" w:color="E2E2E2"/>
              <w:bottom w:val="single" w:sz="1" w:space="0" w:color="E2E2E2"/>
              <w:right w:val="single" w:sz="1" w:space="0" w:color="E2E2E2"/>
            </w:tcBorders>
            <w:shd w:val="clear" w:color="auto" w:fill="FAFAFA"/>
            <w:tcMar>
              <w:top w:w="80" w:type="dxa"/>
              <w:left w:w="120" w:type="dxa"/>
              <w:bottom w:w="80" w:type="dxa"/>
              <w:right w:w="120" w:type="dxa"/>
            </w:tcMar>
          </w:tcPr>
          <w:p w14:paraId="70B5542F" w14:textId="77777777" w:rsidR="00AB2A6A" w:rsidRDefault="00000000">
            <w:r>
              <w:rPr>
                <w:color w:val="222222"/>
                <w:sz w:val="21"/>
                <w:szCs w:val="21"/>
              </w:rPr>
              <w:t>Deploy to QA EKS Cluster</w:t>
            </w:r>
          </w:p>
        </w:tc>
        <w:tc>
          <w:tcPr>
            <w:tcW w:w="4160" w:type="dxa"/>
            <w:tcBorders>
              <w:top w:val="single" w:sz="1" w:space="0" w:color="E2E2E2"/>
              <w:left w:val="single" w:sz="1" w:space="0" w:color="E2E2E2"/>
              <w:bottom w:val="single" w:sz="1" w:space="0" w:color="E2E2E2"/>
              <w:right w:val="single" w:sz="1" w:space="0" w:color="E2E2E2"/>
            </w:tcBorders>
            <w:shd w:val="clear" w:color="auto" w:fill="FAFAFA"/>
            <w:tcMar>
              <w:top w:w="80" w:type="dxa"/>
              <w:left w:w="120" w:type="dxa"/>
              <w:bottom w:w="80" w:type="dxa"/>
              <w:right w:w="120" w:type="dxa"/>
            </w:tcMar>
          </w:tcPr>
          <w:p w14:paraId="776B883B" w14:textId="77777777" w:rsidR="00AB2A6A" w:rsidRDefault="00000000">
            <w:r>
              <w:rPr>
                <w:i/>
                <w:iCs/>
                <w:color w:val="555555"/>
                <w:sz w:val="20"/>
                <w:szCs w:val="20"/>
              </w:rPr>
              <w:t>Sequential</w:t>
            </w:r>
          </w:p>
        </w:tc>
      </w:tr>
      <w:tr w:rsidR="00AB2A6A" w14:paraId="3510BDFE" w14:textId="77777777">
        <w:tc>
          <w:tcPr>
            <w:tcW w:w="1200" w:type="dxa"/>
            <w:tcBorders>
              <w:top w:val="single" w:sz="1" w:space="0" w:color="E2E2E2"/>
              <w:left w:val="single" w:sz="1" w:space="0" w:color="E2E2E2"/>
              <w:bottom w:val="single" w:sz="1" w:space="0" w:color="E2E2E2"/>
              <w:right w:val="single" w:sz="1" w:space="0" w:color="E2E2E2"/>
            </w:tcBorders>
            <w:shd w:val="clear" w:color="auto" w:fill="FFFFFF"/>
            <w:tcMar>
              <w:top w:w="80" w:type="dxa"/>
              <w:left w:w="120" w:type="dxa"/>
              <w:bottom w:w="80" w:type="dxa"/>
              <w:right w:w="120" w:type="dxa"/>
            </w:tcMar>
          </w:tcPr>
          <w:p w14:paraId="4D3074D8" w14:textId="77777777" w:rsidR="00AB2A6A" w:rsidRDefault="00000000">
            <w:r>
              <w:rPr>
                <w:b/>
                <w:bCs/>
                <w:color w:val="FF4D00"/>
              </w:rPr>
              <w:t>10</w:t>
            </w:r>
          </w:p>
        </w:tc>
        <w:tc>
          <w:tcPr>
            <w:tcW w:w="4000" w:type="dxa"/>
            <w:tcBorders>
              <w:top w:val="single" w:sz="1" w:space="0" w:color="E2E2E2"/>
              <w:left w:val="single" w:sz="1" w:space="0" w:color="E2E2E2"/>
              <w:bottom w:val="single" w:sz="1" w:space="0" w:color="E2E2E2"/>
              <w:right w:val="single" w:sz="1" w:space="0" w:color="E2E2E2"/>
            </w:tcBorders>
            <w:shd w:val="clear" w:color="auto" w:fill="FFFFFF"/>
            <w:tcMar>
              <w:top w:w="80" w:type="dxa"/>
              <w:left w:w="120" w:type="dxa"/>
              <w:bottom w:w="80" w:type="dxa"/>
              <w:right w:w="120" w:type="dxa"/>
            </w:tcMar>
          </w:tcPr>
          <w:p w14:paraId="56FF56C3" w14:textId="77777777" w:rsidR="00AB2A6A" w:rsidRDefault="00000000">
            <w:r>
              <w:rPr>
                <w:color w:val="222222"/>
                <w:sz w:val="21"/>
                <w:szCs w:val="21"/>
              </w:rPr>
              <w:t>Post-Deployment Validation</w:t>
            </w:r>
          </w:p>
        </w:tc>
        <w:tc>
          <w:tcPr>
            <w:tcW w:w="4160" w:type="dxa"/>
            <w:tcBorders>
              <w:top w:val="single" w:sz="1" w:space="0" w:color="E2E2E2"/>
              <w:left w:val="single" w:sz="1" w:space="0" w:color="E2E2E2"/>
              <w:bottom w:val="single" w:sz="1" w:space="0" w:color="E2E2E2"/>
              <w:right w:val="single" w:sz="1" w:space="0" w:color="E2E2E2"/>
            </w:tcBorders>
            <w:shd w:val="clear" w:color="auto" w:fill="FFFFFF"/>
            <w:tcMar>
              <w:top w:w="80" w:type="dxa"/>
              <w:left w:w="120" w:type="dxa"/>
              <w:bottom w:w="80" w:type="dxa"/>
              <w:right w:w="120" w:type="dxa"/>
            </w:tcMar>
          </w:tcPr>
          <w:p w14:paraId="1CB05DF2" w14:textId="77777777" w:rsidR="00AB2A6A" w:rsidRDefault="00000000">
            <w:r>
              <w:rPr>
                <w:i/>
                <w:iCs/>
                <w:color w:val="555555"/>
                <w:sz w:val="20"/>
                <w:szCs w:val="20"/>
              </w:rPr>
              <w:t>Sequential</w:t>
            </w:r>
          </w:p>
        </w:tc>
      </w:tr>
    </w:tbl>
    <w:p w14:paraId="5E559223" w14:textId="77777777" w:rsidR="00AB2A6A" w:rsidRDefault="00AB2A6A">
      <w:pPr>
        <w:spacing w:before="200"/>
      </w:pPr>
    </w:p>
    <w:p w14:paraId="13D432E4" w14:textId="77777777" w:rsidR="00AB2A6A" w:rsidRDefault="00000000">
      <w:pPr>
        <w:pBdr>
          <w:bottom w:val="single" w:sz="4" w:space="1" w:color="FF4D00"/>
        </w:pBdr>
        <w:spacing w:before="240" w:after="80"/>
      </w:pPr>
      <w:r>
        <w:rPr>
          <w:b/>
          <w:bCs/>
          <w:color w:val="FF4D00"/>
          <w:sz w:val="28"/>
          <w:szCs w:val="28"/>
        </w:rPr>
        <w:t xml:space="preserve">Stage 1 — </w:t>
      </w:r>
      <w:proofErr w:type="spellStart"/>
      <w:r>
        <w:rPr>
          <w:b/>
          <w:bCs/>
          <w:color w:val="FF4D00"/>
          <w:sz w:val="28"/>
          <w:szCs w:val="28"/>
        </w:rPr>
        <w:t>Gitleaks</w:t>
      </w:r>
      <w:proofErr w:type="spellEnd"/>
      <w:r>
        <w:rPr>
          <w:b/>
          <w:bCs/>
          <w:color w:val="FF4D00"/>
          <w:sz w:val="28"/>
          <w:szCs w:val="28"/>
        </w:rPr>
        <w:t>: Secret Detection</w:t>
      </w:r>
    </w:p>
    <w:p w14:paraId="4EB11710" w14:textId="77777777" w:rsidR="00AB2A6A" w:rsidRDefault="00000000">
      <w:pPr>
        <w:spacing w:before="60" w:after="60"/>
      </w:pPr>
      <w:proofErr w:type="spellStart"/>
      <w:r>
        <w:rPr>
          <w:color w:val="333333"/>
        </w:rPr>
        <w:t>Gitleaks</w:t>
      </w:r>
      <w:proofErr w:type="spellEnd"/>
      <w:r>
        <w:rPr>
          <w:color w:val="333333"/>
        </w:rPr>
        <w:t xml:space="preserve"> is the first job in the pipeline for a critical reason: if secrets have been accidentally committed to the repository, every subsequent job that clones the repository is operating on compromised code. Running secret detection first acts as an absolute gate — secrets detected means the pipeline stops immediately.</w:t>
      </w:r>
    </w:p>
    <w:p w14:paraId="7ACEB087" w14:textId="77777777" w:rsidR="00AB2A6A" w:rsidRDefault="00AB2A6A">
      <w:pPr>
        <w:spacing w:before="80"/>
      </w:pPr>
    </w:p>
    <w:p w14:paraId="66572493" w14:textId="77777777" w:rsidR="00AB2A6A" w:rsidRDefault="00000000">
      <w:pPr>
        <w:spacing w:before="40" w:after="40"/>
        <w:ind w:left="360"/>
      </w:pPr>
      <w:proofErr w:type="gramStart"/>
      <w:r>
        <w:rPr>
          <w:b/>
          <w:bCs/>
          <w:color w:val="FF4D00"/>
          <w:sz w:val="20"/>
          <w:szCs w:val="20"/>
        </w:rPr>
        <w:t xml:space="preserve">▸  </w:t>
      </w:r>
      <w:r>
        <w:rPr>
          <w:color w:val="2A2A2A"/>
          <w:sz w:val="21"/>
          <w:szCs w:val="21"/>
        </w:rPr>
        <w:t>Scans</w:t>
      </w:r>
      <w:proofErr w:type="gramEnd"/>
      <w:r>
        <w:rPr>
          <w:color w:val="2A2A2A"/>
          <w:sz w:val="21"/>
          <w:szCs w:val="21"/>
        </w:rPr>
        <w:t xml:space="preserve"> the entire repository history, not just the latest commit — catches secrets that were added and then deleted</w:t>
      </w:r>
    </w:p>
    <w:p w14:paraId="38230D38" w14:textId="77777777" w:rsidR="00AB2A6A" w:rsidRDefault="00000000">
      <w:pPr>
        <w:spacing w:before="40" w:after="40"/>
        <w:ind w:left="360"/>
      </w:pPr>
      <w:proofErr w:type="gramStart"/>
      <w:r>
        <w:rPr>
          <w:b/>
          <w:bCs/>
          <w:color w:val="FF4D00"/>
          <w:sz w:val="20"/>
          <w:szCs w:val="20"/>
        </w:rPr>
        <w:lastRenderedPageBreak/>
        <w:t xml:space="preserve">▸  </w:t>
      </w:r>
      <w:r>
        <w:rPr>
          <w:color w:val="2A2A2A"/>
          <w:sz w:val="21"/>
          <w:szCs w:val="21"/>
        </w:rPr>
        <w:t>Detects</w:t>
      </w:r>
      <w:proofErr w:type="gramEnd"/>
      <w:r>
        <w:rPr>
          <w:color w:val="2A2A2A"/>
          <w:sz w:val="21"/>
          <w:szCs w:val="21"/>
        </w:rPr>
        <w:t xml:space="preserve"> AWS access keys, GitHub tokens, API keys, private keys, database connection strings, and hundreds of other patterns</w:t>
      </w:r>
    </w:p>
    <w:p w14:paraId="33BEF3D0" w14:textId="77777777" w:rsidR="00AB2A6A" w:rsidRDefault="00000000">
      <w:pPr>
        <w:spacing w:before="40" w:after="40"/>
        <w:ind w:left="360"/>
      </w:pPr>
      <w:proofErr w:type="gramStart"/>
      <w:r>
        <w:rPr>
          <w:b/>
          <w:bCs/>
          <w:color w:val="FF4D00"/>
          <w:sz w:val="20"/>
          <w:szCs w:val="20"/>
        </w:rPr>
        <w:t xml:space="preserve">▸  </w:t>
      </w:r>
      <w:r>
        <w:rPr>
          <w:color w:val="2A2A2A"/>
          <w:sz w:val="21"/>
          <w:szCs w:val="21"/>
        </w:rPr>
        <w:t>Pipeline</w:t>
      </w:r>
      <w:proofErr w:type="gramEnd"/>
      <w:r>
        <w:rPr>
          <w:color w:val="2A2A2A"/>
          <w:sz w:val="21"/>
          <w:szCs w:val="21"/>
        </w:rPr>
        <w:t xml:space="preserve"> failure on secret detection is non-negotiable — no exceptions, no bypass flags in production pipelines</w:t>
      </w:r>
    </w:p>
    <w:p w14:paraId="3F9C3D91" w14:textId="77777777" w:rsidR="00AB2A6A" w:rsidRDefault="00000000">
      <w:pPr>
        <w:spacing w:before="40" w:after="40"/>
        <w:ind w:left="360"/>
      </w:pPr>
      <w:proofErr w:type="gramStart"/>
      <w:r>
        <w:rPr>
          <w:b/>
          <w:bCs/>
          <w:color w:val="FF4D00"/>
          <w:sz w:val="20"/>
          <w:szCs w:val="20"/>
        </w:rPr>
        <w:t xml:space="preserve">▸  </w:t>
      </w:r>
      <w:r>
        <w:rPr>
          <w:color w:val="2A2A2A"/>
          <w:sz w:val="21"/>
          <w:szCs w:val="21"/>
        </w:rPr>
        <w:t>Developers</w:t>
      </w:r>
      <w:proofErr w:type="gramEnd"/>
      <w:r>
        <w:rPr>
          <w:color w:val="2A2A2A"/>
          <w:sz w:val="21"/>
          <w:szCs w:val="21"/>
        </w:rPr>
        <w:t xml:space="preserve"> are expected to use tools like git-secrets locally before pushing, but </w:t>
      </w:r>
      <w:proofErr w:type="spellStart"/>
      <w:r>
        <w:rPr>
          <w:color w:val="2A2A2A"/>
          <w:sz w:val="21"/>
          <w:szCs w:val="21"/>
        </w:rPr>
        <w:t>Gitleaks</w:t>
      </w:r>
      <w:proofErr w:type="spellEnd"/>
      <w:r>
        <w:rPr>
          <w:color w:val="2A2A2A"/>
          <w:sz w:val="21"/>
          <w:szCs w:val="21"/>
        </w:rPr>
        <w:t xml:space="preserve"> provides the pipeline enforcement layer</w:t>
      </w:r>
    </w:p>
    <w:p w14:paraId="67F2B6B2" w14:textId="77777777" w:rsidR="00AB2A6A" w:rsidRDefault="00AB2A6A">
      <w:pPr>
        <w:spacing w:before="160"/>
      </w:pPr>
    </w:p>
    <w:p w14:paraId="6557AE64" w14:textId="77777777" w:rsidR="00AB2A6A" w:rsidRDefault="00000000">
      <w:pPr>
        <w:pBdr>
          <w:bottom w:val="single" w:sz="4" w:space="1" w:color="3B82F6"/>
        </w:pBdr>
        <w:spacing w:before="240" w:after="80"/>
      </w:pPr>
      <w:r>
        <w:rPr>
          <w:b/>
          <w:bCs/>
          <w:color w:val="3B82F6"/>
          <w:sz w:val="28"/>
          <w:szCs w:val="28"/>
        </w:rPr>
        <w:t>Stage 2 — The Parallel Execution Block</w:t>
      </w:r>
    </w:p>
    <w:p w14:paraId="6FCA2976" w14:textId="77777777" w:rsidR="00AB2A6A" w:rsidRDefault="00000000">
      <w:pPr>
        <w:spacing w:before="60" w:after="60"/>
      </w:pPr>
      <w:r>
        <w:rPr>
          <w:color w:val="333333"/>
        </w:rPr>
        <w:t xml:space="preserve">After </w:t>
      </w:r>
      <w:proofErr w:type="spellStart"/>
      <w:r>
        <w:rPr>
          <w:color w:val="333333"/>
        </w:rPr>
        <w:t>Gitleaks</w:t>
      </w:r>
      <w:proofErr w:type="spellEnd"/>
      <w:r>
        <w:rPr>
          <w:color w:val="333333"/>
        </w:rPr>
        <w:t xml:space="preserve"> passes, six independent jobs execute in parallel. These jobs have no dependencies on each other — they can all run simultaneously, dramatically reducing total pipeline time. This is the optimization that makes large pipelines practical.</w:t>
      </w:r>
    </w:p>
    <w:p w14:paraId="39A58CBA" w14:textId="77777777" w:rsidR="00AB2A6A" w:rsidRDefault="00AB2A6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2"/>
        <w:gridCol w:w="6808"/>
      </w:tblGrid>
      <w:tr w:rsidR="00AB2A6A" w14:paraId="5FFCE5F8" w14:textId="77777777" w:rsidTr="00FA2771">
        <w:tc>
          <w:tcPr>
            <w:tcW w:w="2552" w:type="dxa"/>
            <w:tcBorders>
              <w:top w:val="none" w:sz="0" w:space="0" w:color="FFFFFF"/>
              <w:left w:val="none" w:sz="0" w:space="0" w:color="FFFFFF"/>
              <w:bottom w:val="none" w:sz="0" w:space="0" w:color="FFFFFF"/>
              <w:right w:val="none" w:sz="0" w:space="0" w:color="FFFFFF"/>
            </w:tcBorders>
            <w:shd w:val="clear" w:color="auto" w:fill="22C55E"/>
            <w:tcMar>
              <w:top w:w="120" w:type="dxa"/>
              <w:left w:w="160" w:type="dxa"/>
              <w:bottom w:w="120" w:type="dxa"/>
              <w:right w:w="160" w:type="dxa"/>
            </w:tcMar>
            <w:vAlign w:val="center"/>
          </w:tcPr>
          <w:p w14:paraId="1F1494F6" w14:textId="77777777" w:rsidR="00AB2A6A" w:rsidRDefault="00000000">
            <w:pPr>
              <w:jc w:val="center"/>
            </w:pPr>
            <w:r>
              <w:rPr>
                <w:b/>
                <w:bCs/>
                <w:color w:val="FFFFFF"/>
                <w:sz w:val="18"/>
                <w:szCs w:val="18"/>
              </w:rPr>
              <w:t>PARALLEL EXECUTION</w:t>
            </w:r>
          </w:p>
        </w:tc>
        <w:tc>
          <w:tcPr>
            <w:tcW w:w="6808" w:type="dxa"/>
            <w:tcBorders>
              <w:top w:val="single" w:sz="1" w:space="0" w:color="E2E2E2"/>
              <w:left w:val="none" w:sz="0" w:space="0" w:color="FFFFFF"/>
              <w:bottom w:val="single" w:sz="1" w:space="0" w:color="E2E2E2"/>
              <w:right w:val="single" w:sz="1" w:space="0" w:color="E2E2E2"/>
            </w:tcBorders>
            <w:shd w:val="clear" w:color="auto" w:fill="F0FFF4"/>
            <w:tcMar>
              <w:top w:w="100" w:type="dxa"/>
              <w:left w:w="200" w:type="dxa"/>
              <w:bottom w:w="100" w:type="dxa"/>
              <w:right w:w="160" w:type="dxa"/>
            </w:tcMar>
          </w:tcPr>
          <w:p w14:paraId="73A36F97" w14:textId="77777777" w:rsidR="00AB2A6A" w:rsidRDefault="00000000">
            <w:r>
              <w:rPr>
                <w:color w:val="2A2A2A"/>
                <w:sz w:val="21"/>
                <w:szCs w:val="21"/>
              </w:rPr>
              <w:t>Running six jobs in parallel instead of sequentially can reduce execution time from ~18 minutes to ~5 minutes. In teams with dozens of daily pushes, this compounds into hours of developer productivity saved per week.</w:t>
            </w:r>
          </w:p>
        </w:tc>
      </w:tr>
    </w:tbl>
    <w:p w14:paraId="040F4D83" w14:textId="77777777" w:rsidR="00AB2A6A" w:rsidRDefault="00AB2A6A">
      <w:pPr>
        <w:spacing w:before="120"/>
      </w:pPr>
    </w:p>
    <w:p w14:paraId="5A1D5C13" w14:textId="77777777" w:rsidR="00AB2A6A" w:rsidRDefault="00000000">
      <w:pPr>
        <w:spacing w:before="200" w:after="60"/>
      </w:pPr>
      <w:proofErr w:type="spellStart"/>
      <w:r>
        <w:rPr>
          <w:b/>
          <w:bCs/>
          <w:sz w:val="24"/>
          <w:szCs w:val="24"/>
        </w:rPr>
        <w:t>Checkov</w:t>
      </w:r>
      <w:proofErr w:type="spellEnd"/>
      <w:r>
        <w:rPr>
          <w:b/>
          <w:bCs/>
          <w:sz w:val="24"/>
          <w:szCs w:val="24"/>
        </w:rPr>
        <w:t xml:space="preserve"> — Infrastructure-as-Code Security Scanning</w:t>
      </w:r>
    </w:p>
    <w:p w14:paraId="33623BAA" w14:textId="77777777" w:rsidR="00AB2A6A" w:rsidRDefault="00000000">
      <w:pPr>
        <w:spacing w:before="60" w:after="60"/>
      </w:pPr>
      <w:proofErr w:type="spellStart"/>
      <w:r>
        <w:rPr>
          <w:color w:val="333333"/>
        </w:rPr>
        <w:t>Checkov</w:t>
      </w:r>
      <w:proofErr w:type="spellEnd"/>
      <w:r>
        <w:rPr>
          <w:color w:val="333333"/>
        </w:rPr>
        <w:t xml:space="preserve"> is a static analysis tool for </w:t>
      </w:r>
      <w:proofErr w:type="spellStart"/>
      <w:r>
        <w:rPr>
          <w:color w:val="333333"/>
        </w:rPr>
        <w:t>IaC</w:t>
      </w:r>
      <w:proofErr w:type="spellEnd"/>
      <w:r>
        <w:rPr>
          <w:color w:val="333333"/>
        </w:rPr>
        <w:t xml:space="preserve"> that checks for security misconfigurations before infrastructure is ever provisioned. Running it on Terraform code, Kubernetes YAML, and </w:t>
      </w:r>
      <w:proofErr w:type="spellStart"/>
      <w:r>
        <w:rPr>
          <w:color w:val="333333"/>
        </w:rPr>
        <w:t>Dockerfiles</w:t>
      </w:r>
      <w:proofErr w:type="spellEnd"/>
      <w:r>
        <w:rPr>
          <w:color w:val="333333"/>
        </w:rPr>
        <w:t xml:space="preserve"> catches problems that would be expensive to fix after deployment.</w:t>
      </w:r>
    </w:p>
    <w:p w14:paraId="5A97BEC6" w14:textId="77777777" w:rsidR="00AB2A6A" w:rsidRDefault="00AB2A6A">
      <w:pPr>
        <w:spacing w:before="60"/>
      </w:pPr>
    </w:p>
    <w:p w14:paraId="0A7E9FDA" w14:textId="77777777" w:rsidR="00AB2A6A" w:rsidRDefault="00000000">
      <w:pPr>
        <w:spacing w:before="40" w:after="40"/>
        <w:ind w:left="540"/>
      </w:pPr>
      <w:proofErr w:type="gramStart"/>
      <w:r>
        <w:rPr>
          <w:b/>
          <w:bCs/>
          <w:color w:val="3B82F6"/>
          <w:sz w:val="20"/>
          <w:szCs w:val="20"/>
        </w:rPr>
        <w:t xml:space="preserve">▸  </w:t>
      </w:r>
      <w:r>
        <w:rPr>
          <w:color w:val="2A2A2A"/>
          <w:sz w:val="21"/>
          <w:szCs w:val="21"/>
        </w:rPr>
        <w:t>Terraform</w:t>
      </w:r>
      <w:proofErr w:type="gramEnd"/>
      <w:r>
        <w:rPr>
          <w:color w:val="2A2A2A"/>
          <w:sz w:val="21"/>
          <w:szCs w:val="21"/>
        </w:rPr>
        <w:t xml:space="preserve"> scan — catches issues like public S3 buckets, unencrypted EBS volumes, overly permissive security groups</w:t>
      </w:r>
    </w:p>
    <w:p w14:paraId="36C73394" w14:textId="77777777" w:rsidR="00AB2A6A" w:rsidRDefault="00000000">
      <w:pPr>
        <w:spacing w:before="40" w:after="40"/>
        <w:ind w:left="540"/>
      </w:pPr>
      <w:proofErr w:type="gramStart"/>
      <w:r>
        <w:rPr>
          <w:b/>
          <w:bCs/>
          <w:color w:val="3B82F6"/>
          <w:sz w:val="20"/>
          <w:szCs w:val="20"/>
        </w:rPr>
        <w:t xml:space="preserve">▸  </w:t>
      </w:r>
      <w:r>
        <w:rPr>
          <w:color w:val="2A2A2A"/>
          <w:sz w:val="21"/>
          <w:szCs w:val="21"/>
        </w:rPr>
        <w:t>Kubernetes</w:t>
      </w:r>
      <w:proofErr w:type="gramEnd"/>
      <w:r>
        <w:rPr>
          <w:color w:val="2A2A2A"/>
          <w:sz w:val="21"/>
          <w:szCs w:val="21"/>
        </w:rPr>
        <w:t xml:space="preserve"> YAML scan — detects pods running as root, missing resource limits, privileged containers, missing network policies</w:t>
      </w:r>
    </w:p>
    <w:p w14:paraId="13129640" w14:textId="77777777" w:rsidR="00AB2A6A" w:rsidRDefault="00000000">
      <w:pPr>
        <w:spacing w:before="40" w:after="40"/>
        <w:ind w:left="540"/>
      </w:pPr>
      <w:proofErr w:type="gramStart"/>
      <w:r>
        <w:rPr>
          <w:b/>
          <w:bCs/>
          <w:color w:val="3B82F6"/>
          <w:sz w:val="20"/>
          <w:szCs w:val="20"/>
        </w:rPr>
        <w:t xml:space="preserve">▸  </w:t>
      </w:r>
      <w:proofErr w:type="spellStart"/>
      <w:r>
        <w:rPr>
          <w:color w:val="2A2A2A"/>
          <w:sz w:val="21"/>
          <w:szCs w:val="21"/>
        </w:rPr>
        <w:t>Dockerfile</w:t>
      </w:r>
      <w:proofErr w:type="spellEnd"/>
      <w:proofErr w:type="gramEnd"/>
      <w:r>
        <w:rPr>
          <w:color w:val="2A2A2A"/>
          <w:sz w:val="21"/>
          <w:szCs w:val="21"/>
        </w:rPr>
        <w:t xml:space="preserve"> scan — flags USER root, ADD instead of COPY, missing health checks, outdated base image patterns</w:t>
      </w:r>
    </w:p>
    <w:p w14:paraId="4B1AD4CA" w14:textId="77777777" w:rsidR="00AB2A6A" w:rsidRDefault="00AB2A6A">
      <w:pPr>
        <w:spacing w:before="100"/>
      </w:pPr>
    </w:p>
    <w:p w14:paraId="5F62246B" w14:textId="77777777" w:rsidR="00AB2A6A" w:rsidRDefault="00000000">
      <w:pPr>
        <w:spacing w:before="200" w:after="60"/>
      </w:pPr>
      <w:proofErr w:type="spellStart"/>
      <w:r>
        <w:rPr>
          <w:b/>
          <w:bCs/>
          <w:sz w:val="24"/>
          <w:szCs w:val="24"/>
        </w:rPr>
        <w:t>Trivy</w:t>
      </w:r>
      <w:proofErr w:type="spellEnd"/>
      <w:r>
        <w:rPr>
          <w:b/>
          <w:bCs/>
          <w:sz w:val="24"/>
          <w:szCs w:val="24"/>
        </w:rPr>
        <w:t xml:space="preserve"> Filesystem Scan — Dependency Vulnerability Detection</w:t>
      </w:r>
    </w:p>
    <w:p w14:paraId="531C114F" w14:textId="77777777" w:rsidR="00AB2A6A" w:rsidRDefault="00000000">
      <w:pPr>
        <w:spacing w:before="60" w:after="60"/>
      </w:pPr>
      <w:proofErr w:type="spellStart"/>
      <w:r>
        <w:rPr>
          <w:color w:val="333333"/>
        </w:rPr>
        <w:t>Trivy</w:t>
      </w:r>
      <w:proofErr w:type="spellEnd"/>
      <w:r>
        <w:rPr>
          <w:color w:val="333333"/>
        </w:rPr>
        <w:t xml:space="preserve"> FS scans the application's dependency trees (</w:t>
      </w:r>
      <w:proofErr w:type="spellStart"/>
      <w:r>
        <w:rPr>
          <w:color w:val="333333"/>
        </w:rPr>
        <w:t>node_modules</w:t>
      </w:r>
      <w:proofErr w:type="spellEnd"/>
      <w:r>
        <w:rPr>
          <w:color w:val="333333"/>
        </w:rPr>
        <w:t xml:space="preserve">, </w:t>
      </w:r>
      <w:proofErr w:type="spellStart"/>
      <w:r>
        <w:rPr>
          <w:color w:val="333333"/>
        </w:rPr>
        <w:t>go.sum</w:t>
      </w:r>
      <w:proofErr w:type="spellEnd"/>
      <w:r>
        <w:rPr>
          <w:color w:val="333333"/>
        </w:rPr>
        <w:t>, requirements.txt, etc.) for known CVEs before the Docker image is built. Catching vulnerabilities at this stage is faster and cheaper than discovering them after image creation.</w:t>
      </w:r>
    </w:p>
    <w:p w14:paraId="76D0E7E0" w14:textId="77777777" w:rsidR="00AB2A6A" w:rsidRDefault="00AB2A6A">
      <w:pPr>
        <w:spacing w:before="60"/>
      </w:pPr>
    </w:p>
    <w:p w14:paraId="475C76F5" w14:textId="77777777" w:rsidR="00AB2A6A" w:rsidRDefault="00000000">
      <w:pPr>
        <w:spacing w:before="40" w:after="40"/>
        <w:ind w:left="540"/>
      </w:pPr>
      <w:proofErr w:type="gramStart"/>
      <w:r>
        <w:rPr>
          <w:b/>
          <w:bCs/>
          <w:color w:val="3B82F6"/>
          <w:sz w:val="20"/>
          <w:szCs w:val="20"/>
        </w:rPr>
        <w:t xml:space="preserve">▸  </w:t>
      </w:r>
      <w:r>
        <w:rPr>
          <w:color w:val="2A2A2A"/>
          <w:sz w:val="21"/>
          <w:szCs w:val="21"/>
        </w:rPr>
        <w:t>Frontend</w:t>
      </w:r>
      <w:proofErr w:type="gramEnd"/>
      <w:r>
        <w:rPr>
          <w:color w:val="2A2A2A"/>
          <w:sz w:val="21"/>
          <w:szCs w:val="21"/>
        </w:rPr>
        <w:t xml:space="preserve"> scan — scans package-</w:t>
      </w:r>
      <w:proofErr w:type="spellStart"/>
      <w:proofErr w:type="gramStart"/>
      <w:r>
        <w:rPr>
          <w:color w:val="2A2A2A"/>
          <w:sz w:val="21"/>
          <w:szCs w:val="21"/>
        </w:rPr>
        <w:t>lock.json</w:t>
      </w:r>
      <w:proofErr w:type="spellEnd"/>
      <w:proofErr w:type="gramEnd"/>
      <w:r>
        <w:rPr>
          <w:color w:val="2A2A2A"/>
          <w:sz w:val="21"/>
          <w:szCs w:val="21"/>
        </w:rPr>
        <w:t xml:space="preserve"> for vulnerable </w:t>
      </w:r>
      <w:proofErr w:type="spellStart"/>
      <w:r>
        <w:rPr>
          <w:color w:val="2A2A2A"/>
          <w:sz w:val="21"/>
          <w:szCs w:val="21"/>
        </w:rPr>
        <w:t>npm</w:t>
      </w:r>
      <w:proofErr w:type="spellEnd"/>
      <w:r>
        <w:rPr>
          <w:color w:val="2A2A2A"/>
          <w:sz w:val="21"/>
          <w:szCs w:val="21"/>
        </w:rPr>
        <w:t xml:space="preserve"> packages against the NVD and GitHub Advisory databases</w:t>
      </w:r>
    </w:p>
    <w:p w14:paraId="414C7523" w14:textId="77777777" w:rsidR="00AB2A6A" w:rsidRDefault="00000000">
      <w:pPr>
        <w:spacing w:before="40" w:after="40"/>
        <w:ind w:left="540"/>
      </w:pPr>
      <w:proofErr w:type="gramStart"/>
      <w:r>
        <w:rPr>
          <w:b/>
          <w:bCs/>
          <w:color w:val="3B82F6"/>
          <w:sz w:val="20"/>
          <w:szCs w:val="20"/>
        </w:rPr>
        <w:t xml:space="preserve">▸  </w:t>
      </w:r>
      <w:r>
        <w:rPr>
          <w:color w:val="2A2A2A"/>
          <w:sz w:val="21"/>
          <w:szCs w:val="21"/>
        </w:rPr>
        <w:t>Backend</w:t>
      </w:r>
      <w:proofErr w:type="gramEnd"/>
      <w:r>
        <w:rPr>
          <w:color w:val="2A2A2A"/>
          <w:sz w:val="21"/>
          <w:szCs w:val="21"/>
        </w:rPr>
        <w:t xml:space="preserve"> scan — scans language-specific lock files for backend dependency vulnerabilities</w:t>
      </w:r>
    </w:p>
    <w:p w14:paraId="2D369B47" w14:textId="77777777" w:rsidR="00AB2A6A" w:rsidRDefault="00000000">
      <w:pPr>
        <w:spacing w:before="40" w:after="40"/>
        <w:ind w:left="540"/>
      </w:pPr>
      <w:proofErr w:type="gramStart"/>
      <w:r>
        <w:rPr>
          <w:b/>
          <w:bCs/>
          <w:color w:val="3B82F6"/>
          <w:sz w:val="20"/>
          <w:szCs w:val="20"/>
        </w:rPr>
        <w:t xml:space="preserve">▸  </w:t>
      </w:r>
      <w:r>
        <w:rPr>
          <w:color w:val="2A2A2A"/>
          <w:sz w:val="21"/>
          <w:szCs w:val="21"/>
        </w:rPr>
        <w:t>CVE</w:t>
      </w:r>
      <w:proofErr w:type="gramEnd"/>
      <w:r>
        <w:rPr>
          <w:color w:val="2A2A2A"/>
          <w:sz w:val="21"/>
          <w:szCs w:val="21"/>
        </w:rPr>
        <w:t xml:space="preserve"> severity thresholds can be configured — HIGH and CRITICAL by default block the pipeline</w:t>
      </w:r>
    </w:p>
    <w:p w14:paraId="22EFCB49" w14:textId="77777777" w:rsidR="00AB2A6A" w:rsidRDefault="00AB2A6A">
      <w:pPr>
        <w:spacing w:before="100"/>
      </w:pPr>
    </w:p>
    <w:p w14:paraId="645676D9" w14:textId="77777777" w:rsidR="00AB2A6A" w:rsidRDefault="00000000">
      <w:pPr>
        <w:spacing w:before="200" w:after="60"/>
      </w:pPr>
      <w:r>
        <w:rPr>
          <w:b/>
          <w:bCs/>
          <w:sz w:val="24"/>
          <w:szCs w:val="24"/>
        </w:rPr>
        <w:t>Linting — Code Quality and Consistency</w:t>
      </w:r>
    </w:p>
    <w:p w14:paraId="641A6009" w14:textId="77777777" w:rsidR="00AB2A6A" w:rsidRDefault="00000000">
      <w:pPr>
        <w:spacing w:before="60" w:after="60"/>
      </w:pPr>
      <w:r>
        <w:rPr>
          <w:color w:val="333333"/>
        </w:rPr>
        <w:t>Linting runs on both frontend and backend codebases in parallel. Linting enforces code style rules, catches common programming errors, and ensures consistency across a codebase. It is the fastest and cheapest form of code quality enforcement.</w:t>
      </w:r>
    </w:p>
    <w:p w14:paraId="62E3271D" w14:textId="77777777" w:rsidR="00AB2A6A" w:rsidRDefault="00AB2A6A">
      <w:pPr>
        <w:spacing w:before="100"/>
      </w:pPr>
    </w:p>
    <w:p w14:paraId="3F606850" w14:textId="77777777" w:rsidR="00AB2A6A" w:rsidRDefault="00000000">
      <w:pPr>
        <w:spacing w:before="200" w:after="60"/>
      </w:pPr>
      <w:r>
        <w:rPr>
          <w:b/>
          <w:bCs/>
          <w:sz w:val="24"/>
          <w:szCs w:val="24"/>
        </w:rPr>
        <w:lastRenderedPageBreak/>
        <w:t>Testing — Unit and Integration Test Suites</w:t>
      </w:r>
    </w:p>
    <w:p w14:paraId="708EAAAA" w14:textId="77777777" w:rsidR="00AB2A6A" w:rsidRDefault="00000000">
      <w:pPr>
        <w:spacing w:before="60" w:after="60"/>
      </w:pPr>
      <w:r>
        <w:rPr>
          <w:color w:val="333333"/>
        </w:rPr>
        <w:t>Test suites for both frontend and backend run in parallel. Test failures immediately fail the pipeline — there is no mechanism to skip tests or proceed with failing tests in a production pipeline. This enforces a culture of test discipline.</w:t>
      </w:r>
    </w:p>
    <w:p w14:paraId="2C36214A" w14:textId="77777777" w:rsidR="00AB2A6A" w:rsidRDefault="00AB2A6A">
      <w:pPr>
        <w:spacing w:before="160"/>
      </w:pPr>
    </w:p>
    <w:p w14:paraId="33A7CC28" w14:textId="77777777" w:rsidR="00AB2A6A" w:rsidRDefault="00000000">
      <w:pPr>
        <w:pBdr>
          <w:bottom w:val="single" w:sz="4" w:space="1" w:color="8B5CF6"/>
        </w:pBdr>
        <w:spacing w:before="240" w:after="80"/>
      </w:pPr>
      <w:r>
        <w:rPr>
          <w:b/>
          <w:bCs/>
          <w:color w:val="8B5CF6"/>
          <w:sz w:val="28"/>
          <w:szCs w:val="28"/>
        </w:rPr>
        <w:t>Stage 3 — SonarQube: Code Quality and Coverage Gates</w:t>
      </w:r>
    </w:p>
    <w:p w14:paraId="474FDDD1" w14:textId="77777777" w:rsidR="00AB2A6A" w:rsidRDefault="00000000">
      <w:pPr>
        <w:spacing w:before="60" w:after="60"/>
      </w:pPr>
      <w:r>
        <w:rPr>
          <w:color w:val="333333"/>
        </w:rPr>
        <w:t xml:space="preserve">SonarQube performs deep static analysis on the codebase. Unlike linting, which checks style and syntax, SonarQube </w:t>
      </w:r>
      <w:proofErr w:type="spellStart"/>
      <w:r>
        <w:rPr>
          <w:color w:val="333333"/>
        </w:rPr>
        <w:t>analyzes</w:t>
      </w:r>
      <w:proofErr w:type="spellEnd"/>
      <w:r>
        <w:rPr>
          <w:color w:val="333333"/>
        </w:rPr>
        <w:t xml:space="preserve"> code complexity, duplications, maintainability ratings, and test coverage — and enforces Quality Gates that can block deployment.</w:t>
      </w:r>
    </w:p>
    <w:p w14:paraId="5DFD791C" w14:textId="77777777" w:rsidR="00AB2A6A" w:rsidRDefault="00AB2A6A">
      <w:pPr>
        <w:spacing w:before="80"/>
      </w:pPr>
    </w:p>
    <w:p w14:paraId="601C0D5F" w14:textId="77777777" w:rsidR="00AB2A6A" w:rsidRDefault="00000000">
      <w:pPr>
        <w:spacing w:before="40" w:after="40"/>
        <w:ind w:left="360"/>
      </w:pPr>
      <w:proofErr w:type="gramStart"/>
      <w:r>
        <w:rPr>
          <w:b/>
          <w:bCs/>
          <w:color w:val="8B5CF6"/>
          <w:sz w:val="20"/>
          <w:szCs w:val="20"/>
        </w:rPr>
        <w:t xml:space="preserve">▸  </w:t>
      </w:r>
      <w:r>
        <w:rPr>
          <w:color w:val="2A2A2A"/>
          <w:sz w:val="21"/>
          <w:szCs w:val="21"/>
        </w:rPr>
        <w:t>Code</w:t>
      </w:r>
      <w:proofErr w:type="gramEnd"/>
      <w:r>
        <w:rPr>
          <w:color w:val="2A2A2A"/>
          <w:sz w:val="21"/>
          <w:szCs w:val="21"/>
        </w:rPr>
        <w:t xml:space="preserve"> smells — patterns that are not bugs today but will become maintenance burdens tomorrow</w:t>
      </w:r>
    </w:p>
    <w:p w14:paraId="2F39EC6D" w14:textId="77777777" w:rsidR="00AB2A6A" w:rsidRDefault="00000000">
      <w:pPr>
        <w:spacing w:before="40" w:after="40"/>
        <w:ind w:left="360"/>
      </w:pPr>
      <w:proofErr w:type="gramStart"/>
      <w:r>
        <w:rPr>
          <w:b/>
          <w:bCs/>
          <w:color w:val="8B5CF6"/>
          <w:sz w:val="20"/>
          <w:szCs w:val="20"/>
        </w:rPr>
        <w:t xml:space="preserve">▸  </w:t>
      </w:r>
      <w:r>
        <w:rPr>
          <w:color w:val="2A2A2A"/>
          <w:sz w:val="21"/>
          <w:szCs w:val="21"/>
        </w:rPr>
        <w:t>Technical</w:t>
      </w:r>
      <w:proofErr w:type="gramEnd"/>
      <w:r>
        <w:rPr>
          <w:color w:val="2A2A2A"/>
          <w:sz w:val="21"/>
          <w:szCs w:val="21"/>
        </w:rPr>
        <w:t xml:space="preserve"> debt — quantified estimate of time required to fix existing quality issues</w:t>
      </w:r>
    </w:p>
    <w:p w14:paraId="5C2FCF30" w14:textId="77777777" w:rsidR="00AB2A6A" w:rsidRDefault="00000000">
      <w:pPr>
        <w:spacing w:before="40" w:after="40"/>
        <w:ind w:left="360"/>
      </w:pPr>
      <w:proofErr w:type="gramStart"/>
      <w:r>
        <w:rPr>
          <w:b/>
          <w:bCs/>
          <w:color w:val="8B5CF6"/>
          <w:sz w:val="20"/>
          <w:szCs w:val="20"/>
        </w:rPr>
        <w:t xml:space="preserve">▸  </w:t>
      </w:r>
      <w:r>
        <w:rPr>
          <w:color w:val="2A2A2A"/>
          <w:sz w:val="21"/>
          <w:szCs w:val="21"/>
        </w:rPr>
        <w:t>Coverage</w:t>
      </w:r>
      <w:proofErr w:type="gramEnd"/>
      <w:r>
        <w:rPr>
          <w:color w:val="2A2A2A"/>
          <w:sz w:val="21"/>
          <w:szCs w:val="21"/>
        </w:rPr>
        <w:t xml:space="preserve"> thresholds — if test coverage drops below a configured percentage, the Quality Gate fails</w:t>
      </w:r>
    </w:p>
    <w:p w14:paraId="312C4A1E" w14:textId="77777777" w:rsidR="00AB2A6A" w:rsidRDefault="00000000">
      <w:pPr>
        <w:spacing w:before="40" w:after="40"/>
        <w:ind w:left="360"/>
      </w:pPr>
      <w:proofErr w:type="gramStart"/>
      <w:r>
        <w:rPr>
          <w:b/>
          <w:bCs/>
          <w:color w:val="8B5CF6"/>
          <w:sz w:val="20"/>
          <w:szCs w:val="20"/>
        </w:rPr>
        <w:t xml:space="preserve">▸  </w:t>
      </w:r>
      <w:r>
        <w:rPr>
          <w:color w:val="2A2A2A"/>
          <w:sz w:val="21"/>
          <w:szCs w:val="21"/>
        </w:rPr>
        <w:t>Duplication</w:t>
      </w:r>
      <w:proofErr w:type="gramEnd"/>
      <w:r>
        <w:rPr>
          <w:color w:val="2A2A2A"/>
          <w:sz w:val="21"/>
          <w:szCs w:val="21"/>
        </w:rPr>
        <w:t xml:space="preserve"> detection — flags copy-pasted code blocks that should be refactored into reusable functions</w:t>
      </w:r>
    </w:p>
    <w:p w14:paraId="0B242709" w14:textId="77777777" w:rsidR="00AB2A6A" w:rsidRDefault="00AB2A6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6950"/>
      </w:tblGrid>
      <w:tr w:rsidR="00AB2A6A" w14:paraId="3E26A3F7" w14:textId="77777777" w:rsidTr="00FA2771">
        <w:tc>
          <w:tcPr>
            <w:tcW w:w="2410" w:type="dxa"/>
            <w:tcBorders>
              <w:top w:val="none" w:sz="0" w:space="0" w:color="FFFFFF"/>
              <w:left w:val="none" w:sz="0" w:space="0" w:color="FFFFFF"/>
              <w:bottom w:val="none" w:sz="0" w:space="0" w:color="FFFFFF"/>
              <w:right w:val="none" w:sz="0" w:space="0" w:color="FFFFFF"/>
            </w:tcBorders>
            <w:shd w:val="clear" w:color="auto" w:fill="8B5CF6"/>
            <w:tcMar>
              <w:top w:w="120" w:type="dxa"/>
              <w:left w:w="160" w:type="dxa"/>
              <w:bottom w:w="120" w:type="dxa"/>
              <w:right w:w="160" w:type="dxa"/>
            </w:tcMar>
            <w:vAlign w:val="center"/>
          </w:tcPr>
          <w:p w14:paraId="04FA3859" w14:textId="77777777" w:rsidR="00AB2A6A" w:rsidRDefault="00000000">
            <w:pPr>
              <w:jc w:val="center"/>
            </w:pPr>
            <w:r>
              <w:rPr>
                <w:b/>
                <w:bCs/>
                <w:color w:val="FFFFFF"/>
                <w:sz w:val="18"/>
                <w:szCs w:val="18"/>
              </w:rPr>
              <w:t>QUALITY GATE</w:t>
            </w:r>
          </w:p>
        </w:tc>
        <w:tc>
          <w:tcPr>
            <w:tcW w:w="6950" w:type="dxa"/>
            <w:tcBorders>
              <w:top w:val="single" w:sz="1" w:space="0" w:color="E2E2E2"/>
              <w:left w:val="none" w:sz="0" w:space="0" w:color="FFFFFF"/>
              <w:bottom w:val="single" w:sz="1" w:space="0" w:color="E2E2E2"/>
              <w:right w:val="single" w:sz="1" w:space="0" w:color="E2E2E2"/>
            </w:tcBorders>
            <w:shd w:val="clear" w:color="auto" w:fill="F8F4FF"/>
            <w:tcMar>
              <w:top w:w="100" w:type="dxa"/>
              <w:left w:w="200" w:type="dxa"/>
              <w:bottom w:w="100" w:type="dxa"/>
              <w:right w:w="160" w:type="dxa"/>
            </w:tcMar>
          </w:tcPr>
          <w:p w14:paraId="0E506B07" w14:textId="77777777" w:rsidR="00AB2A6A" w:rsidRDefault="00000000">
            <w:r>
              <w:rPr>
                <w:color w:val="2A2A2A"/>
                <w:sz w:val="21"/>
                <w:szCs w:val="21"/>
              </w:rPr>
              <w:t>The SonarQube Quality Gate is the boundary between 'it works' and 'it is maintainable.' A failing Quality Gate means the code does not meet the team's defined standards for long-term maintainability and reliability.</w:t>
            </w:r>
          </w:p>
        </w:tc>
      </w:tr>
    </w:tbl>
    <w:p w14:paraId="6B6D0BF3" w14:textId="77777777" w:rsidR="00AB2A6A" w:rsidRDefault="00AB2A6A">
      <w:pPr>
        <w:spacing w:before="160"/>
      </w:pPr>
    </w:p>
    <w:p w14:paraId="51706595" w14:textId="77777777" w:rsidR="00AB2A6A" w:rsidRDefault="00000000">
      <w:pPr>
        <w:pBdr>
          <w:bottom w:val="single" w:sz="4" w:space="1" w:color="3B82F6"/>
        </w:pBdr>
        <w:spacing w:before="240" w:after="80"/>
      </w:pPr>
      <w:r>
        <w:rPr>
          <w:b/>
          <w:bCs/>
          <w:color w:val="3B82F6"/>
          <w:sz w:val="28"/>
          <w:szCs w:val="28"/>
        </w:rPr>
        <w:t>Stage 4 &amp; 5 — Build and Docker Image Creation</w:t>
      </w:r>
    </w:p>
    <w:p w14:paraId="5FF5EC27" w14:textId="77777777" w:rsidR="00AB2A6A" w:rsidRDefault="00000000">
      <w:pPr>
        <w:spacing w:before="60" w:after="60"/>
      </w:pPr>
      <w:r>
        <w:rPr>
          <w:color w:val="333333"/>
        </w:rPr>
        <w:t>The build phase compiles and packages the frontend and backend into their final deployable artifacts before containerization. The Docker image is built from these artifacts, not from raw source code. This ensures the image contains exactly the optimized, compiled output.</w:t>
      </w:r>
    </w:p>
    <w:p w14:paraId="78718B00" w14:textId="77777777" w:rsidR="00AB2A6A" w:rsidRDefault="00AB2A6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6950"/>
      </w:tblGrid>
      <w:tr w:rsidR="00AB2A6A" w14:paraId="0E5C0FFC" w14:textId="77777777" w:rsidTr="00FA2771">
        <w:tc>
          <w:tcPr>
            <w:tcW w:w="2410" w:type="dxa"/>
            <w:tcBorders>
              <w:top w:val="none" w:sz="0" w:space="0" w:color="FFFFFF"/>
              <w:left w:val="none" w:sz="0" w:space="0" w:color="FFFFFF"/>
              <w:bottom w:val="none" w:sz="0" w:space="0" w:color="FFFFFF"/>
              <w:right w:val="none" w:sz="0" w:space="0" w:color="FFFFFF"/>
            </w:tcBorders>
            <w:shd w:val="clear" w:color="auto" w:fill="FF4D00"/>
            <w:tcMar>
              <w:top w:w="120" w:type="dxa"/>
              <w:left w:w="160" w:type="dxa"/>
              <w:bottom w:w="120" w:type="dxa"/>
              <w:right w:w="160" w:type="dxa"/>
            </w:tcMar>
            <w:vAlign w:val="center"/>
          </w:tcPr>
          <w:p w14:paraId="36EE825A" w14:textId="77777777" w:rsidR="00AB2A6A" w:rsidRDefault="00000000">
            <w:pPr>
              <w:jc w:val="center"/>
            </w:pPr>
            <w:r>
              <w:rPr>
                <w:b/>
                <w:bCs/>
                <w:color w:val="FFFFFF"/>
                <w:sz w:val="18"/>
                <w:szCs w:val="18"/>
              </w:rPr>
              <w:t>SHA-BASED TAGGING</w:t>
            </w:r>
          </w:p>
        </w:tc>
        <w:tc>
          <w:tcPr>
            <w:tcW w:w="6950" w:type="dxa"/>
            <w:tcBorders>
              <w:top w:val="single" w:sz="1" w:space="0" w:color="E2E2E2"/>
              <w:left w:val="none" w:sz="0" w:space="0" w:color="FFFFFF"/>
              <w:bottom w:val="single" w:sz="1" w:space="0" w:color="E2E2E2"/>
              <w:right w:val="single" w:sz="1" w:space="0" w:color="E2E2E2"/>
            </w:tcBorders>
            <w:shd w:val="clear" w:color="auto" w:fill="FFF7F4"/>
            <w:tcMar>
              <w:top w:w="100" w:type="dxa"/>
              <w:left w:w="200" w:type="dxa"/>
              <w:bottom w:w="100" w:type="dxa"/>
              <w:right w:w="160" w:type="dxa"/>
            </w:tcMar>
          </w:tcPr>
          <w:p w14:paraId="770B7A34" w14:textId="77777777" w:rsidR="00AB2A6A" w:rsidRDefault="00000000">
            <w:r>
              <w:rPr>
                <w:color w:val="2A2A2A"/>
                <w:sz w:val="21"/>
                <w:szCs w:val="21"/>
              </w:rPr>
              <w:t xml:space="preserve">The Docker image is tagged with the Git commit SHA (e.g., </w:t>
            </w:r>
            <w:proofErr w:type="gramStart"/>
            <w:r>
              <w:rPr>
                <w:color w:val="2A2A2A"/>
                <w:sz w:val="21"/>
                <w:szCs w:val="21"/>
              </w:rPr>
              <w:t>myapp:a</w:t>
            </w:r>
            <w:proofErr w:type="gramEnd"/>
            <w:r>
              <w:rPr>
                <w:color w:val="2A2A2A"/>
                <w:sz w:val="21"/>
                <w:szCs w:val="21"/>
              </w:rPr>
              <w:t xml:space="preserve">3f8c2d). This creates a permanent, traceable link between every deployed container and the exact source code commit that produced it. Mutable tags </w:t>
            </w:r>
            <w:proofErr w:type="gramStart"/>
            <w:r>
              <w:rPr>
                <w:color w:val="2A2A2A"/>
                <w:sz w:val="21"/>
                <w:szCs w:val="21"/>
              </w:rPr>
              <w:t>like :latest</w:t>
            </w:r>
            <w:proofErr w:type="gramEnd"/>
            <w:r>
              <w:rPr>
                <w:color w:val="2A2A2A"/>
                <w:sz w:val="21"/>
                <w:szCs w:val="21"/>
              </w:rPr>
              <w:t xml:space="preserve"> </w:t>
            </w:r>
            <w:proofErr w:type="gramStart"/>
            <w:r>
              <w:rPr>
                <w:color w:val="2A2A2A"/>
                <w:sz w:val="21"/>
                <w:szCs w:val="21"/>
              </w:rPr>
              <w:t>or :dev</w:t>
            </w:r>
            <w:proofErr w:type="gramEnd"/>
            <w:r>
              <w:rPr>
                <w:color w:val="2A2A2A"/>
                <w:sz w:val="21"/>
                <w:szCs w:val="21"/>
              </w:rPr>
              <w:t xml:space="preserve"> are strictly avoided.</w:t>
            </w:r>
          </w:p>
        </w:tc>
      </w:tr>
    </w:tbl>
    <w:p w14:paraId="7CDDEA05" w14:textId="77777777" w:rsidR="00AB2A6A" w:rsidRDefault="00AB2A6A">
      <w:pPr>
        <w:spacing w:before="160"/>
      </w:pPr>
    </w:p>
    <w:p w14:paraId="6867B9D9" w14:textId="77777777" w:rsidR="00AB2A6A" w:rsidRDefault="00000000">
      <w:pPr>
        <w:pBdr>
          <w:bottom w:val="single" w:sz="4" w:space="1" w:color="3B82F6"/>
        </w:pBdr>
        <w:spacing w:before="240" w:after="80"/>
      </w:pPr>
      <w:r>
        <w:rPr>
          <w:b/>
          <w:bCs/>
          <w:color w:val="3B82F6"/>
          <w:sz w:val="28"/>
          <w:szCs w:val="28"/>
        </w:rPr>
        <w:t xml:space="preserve">Stage 6 — </w:t>
      </w:r>
      <w:proofErr w:type="spellStart"/>
      <w:r>
        <w:rPr>
          <w:b/>
          <w:bCs/>
          <w:color w:val="3B82F6"/>
          <w:sz w:val="28"/>
          <w:szCs w:val="28"/>
        </w:rPr>
        <w:t>Trivy</w:t>
      </w:r>
      <w:proofErr w:type="spellEnd"/>
      <w:r>
        <w:rPr>
          <w:b/>
          <w:bCs/>
          <w:color w:val="3B82F6"/>
          <w:sz w:val="28"/>
          <w:szCs w:val="28"/>
        </w:rPr>
        <w:t xml:space="preserve"> Image Scan: Container Security Validation</w:t>
      </w:r>
    </w:p>
    <w:p w14:paraId="6E51B9BB" w14:textId="77777777" w:rsidR="00AB2A6A" w:rsidRDefault="00000000">
      <w:pPr>
        <w:spacing w:before="60" w:after="60"/>
      </w:pPr>
      <w:r>
        <w:rPr>
          <w:color w:val="333333"/>
        </w:rPr>
        <w:t xml:space="preserve">After the Docker image is built, </w:t>
      </w:r>
      <w:proofErr w:type="spellStart"/>
      <w:r>
        <w:rPr>
          <w:color w:val="333333"/>
        </w:rPr>
        <w:t>Trivy</w:t>
      </w:r>
      <w:proofErr w:type="spellEnd"/>
      <w:r>
        <w:rPr>
          <w:color w:val="333333"/>
        </w:rPr>
        <w:t xml:space="preserve"> scans the complete container image — including the base OS layer, system packages, and all application dependencies. This is distinct from the earlier filesystem scan: the image scan catches vulnerabilities in the base image itself.</w:t>
      </w:r>
    </w:p>
    <w:p w14:paraId="504F3D75" w14:textId="77777777" w:rsidR="00AB2A6A" w:rsidRDefault="00AB2A6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B2A6A" w14:paraId="72904559" w14:textId="77777777">
        <w:tc>
          <w:tcPr>
            <w:tcW w:w="4680" w:type="dxa"/>
            <w:tcBorders>
              <w:top w:val="single" w:sz="1" w:space="0" w:color="E2E2E2"/>
              <w:left w:val="single" w:sz="1" w:space="0" w:color="E2E2E2"/>
              <w:bottom w:val="single" w:sz="1" w:space="0" w:color="E2E2E2"/>
              <w:right w:val="single" w:sz="1" w:space="0" w:color="E2E2E2"/>
            </w:tcBorders>
            <w:shd w:val="clear" w:color="auto" w:fill="1A1A2E"/>
            <w:tcMar>
              <w:top w:w="100" w:type="dxa"/>
              <w:left w:w="160" w:type="dxa"/>
              <w:bottom w:w="100" w:type="dxa"/>
              <w:right w:w="160" w:type="dxa"/>
            </w:tcMar>
          </w:tcPr>
          <w:p w14:paraId="0AF59B88" w14:textId="77777777" w:rsidR="00AB2A6A" w:rsidRDefault="00000000">
            <w:proofErr w:type="spellStart"/>
            <w:r>
              <w:rPr>
                <w:b/>
                <w:bCs/>
                <w:color w:val="FFFFFF"/>
              </w:rPr>
              <w:t>Trivy</w:t>
            </w:r>
            <w:proofErr w:type="spellEnd"/>
            <w:r>
              <w:rPr>
                <w:b/>
                <w:bCs/>
                <w:color w:val="FFFFFF"/>
              </w:rPr>
              <w:t xml:space="preserve"> FS Scan (Stage 2)</w:t>
            </w:r>
          </w:p>
        </w:tc>
        <w:tc>
          <w:tcPr>
            <w:tcW w:w="4680" w:type="dxa"/>
            <w:tcBorders>
              <w:top w:val="single" w:sz="1" w:space="0" w:color="E2E2E2"/>
              <w:left w:val="single" w:sz="1" w:space="0" w:color="E2E2E2"/>
              <w:bottom w:val="single" w:sz="1" w:space="0" w:color="E2E2E2"/>
              <w:right w:val="single" w:sz="1" w:space="0" w:color="E2E2E2"/>
            </w:tcBorders>
            <w:shd w:val="clear" w:color="auto" w:fill="1A1A2E"/>
            <w:tcMar>
              <w:top w:w="100" w:type="dxa"/>
              <w:left w:w="160" w:type="dxa"/>
              <w:bottom w:w="100" w:type="dxa"/>
              <w:right w:w="160" w:type="dxa"/>
            </w:tcMar>
          </w:tcPr>
          <w:p w14:paraId="0B5C64B6" w14:textId="77777777" w:rsidR="00AB2A6A" w:rsidRDefault="00000000">
            <w:proofErr w:type="spellStart"/>
            <w:r>
              <w:rPr>
                <w:b/>
                <w:bCs/>
                <w:color w:val="FFFFFF"/>
              </w:rPr>
              <w:t>Trivy</w:t>
            </w:r>
            <w:proofErr w:type="spellEnd"/>
            <w:r>
              <w:rPr>
                <w:b/>
                <w:bCs/>
                <w:color w:val="FFFFFF"/>
              </w:rPr>
              <w:t xml:space="preserve"> Image Scan (Stage 6)</w:t>
            </w:r>
          </w:p>
        </w:tc>
      </w:tr>
      <w:tr w:rsidR="00AB2A6A" w14:paraId="4A5D72F8" w14:textId="77777777">
        <w:tc>
          <w:tcPr>
            <w:tcW w:w="4680" w:type="dxa"/>
            <w:tcBorders>
              <w:top w:val="single" w:sz="1" w:space="0" w:color="E2E2E2"/>
              <w:left w:val="single" w:sz="1" w:space="0" w:color="E2E2E2"/>
              <w:bottom w:val="single" w:sz="1" w:space="0" w:color="E2E2E2"/>
              <w:right w:val="single" w:sz="1" w:space="0" w:color="E2E2E2"/>
            </w:tcBorders>
            <w:shd w:val="clear" w:color="auto" w:fill="FAFAFA"/>
            <w:tcMar>
              <w:top w:w="120" w:type="dxa"/>
              <w:left w:w="160" w:type="dxa"/>
              <w:bottom w:w="120" w:type="dxa"/>
              <w:right w:w="160" w:type="dxa"/>
            </w:tcMar>
          </w:tcPr>
          <w:p w14:paraId="23C1601E" w14:textId="77777777" w:rsidR="00AB2A6A" w:rsidRDefault="00000000">
            <w:pPr>
              <w:spacing w:before="40" w:after="40"/>
            </w:pPr>
            <w:proofErr w:type="gramStart"/>
            <w:r>
              <w:rPr>
                <w:b/>
                <w:bCs/>
                <w:color w:val="FF4D00"/>
                <w:sz w:val="20"/>
                <w:szCs w:val="20"/>
              </w:rPr>
              <w:t xml:space="preserve">▸  </w:t>
            </w:r>
            <w:r>
              <w:rPr>
                <w:color w:val="333333"/>
                <w:sz w:val="20"/>
                <w:szCs w:val="20"/>
              </w:rPr>
              <w:t>Scans</w:t>
            </w:r>
            <w:proofErr w:type="gramEnd"/>
            <w:r>
              <w:rPr>
                <w:color w:val="333333"/>
                <w:sz w:val="20"/>
                <w:szCs w:val="20"/>
              </w:rPr>
              <w:t xml:space="preserve"> application dependency files</w:t>
            </w:r>
          </w:p>
          <w:p w14:paraId="4C91313F" w14:textId="77777777" w:rsidR="00AB2A6A" w:rsidRDefault="00000000">
            <w:pPr>
              <w:spacing w:before="40" w:after="40"/>
            </w:pPr>
            <w:proofErr w:type="gramStart"/>
            <w:r>
              <w:rPr>
                <w:b/>
                <w:bCs/>
                <w:color w:val="FF4D00"/>
                <w:sz w:val="20"/>
                <w:szCs w:val="20"/>
              </w:rPr>
              <w:t xml:space="preserve">▸  </w:t>
            </w:r>
            <w:r>
              <w:rPr>
                <w:color w:val="333333"/>
                <w:sz w:val="20"/>
                <w:szCs w:val="20"/>
              </w:rPr>
              <w:t>Runs</w:t>
            </w:r>
            <w:proofErr w:type="gramEnd"/>
            <w:r>
              <w:rPr>
                <w:color w:val="333333"/>
                <w:sz w:val="20"/>
                <w:szCs w:val="20"/>
              </w:rPr>
              <w:t xml:space="preserve"> before Docker build</w:t>
            </w:r>
          </w:p>
          <w:p w14:paraId="791B0943" w14:textId="77777777" w:rsidR="00AB2A6A" w:rsidRDefault="00000000">
            <w:pPr>
              <w:spacing w:before="40" w:after="40"/>
            </w:pPr>
            <w:proofErr w:type="gramStart"/>
            <w:r>
              <w:rPr>
                <w:b/>
                <w:bCs/>
                <w:color w:val="FF4D00"/>
                <w:sz w:val="20"/>
                <w:szCs w:val="20"/>
              </w:rPr>
              <w:t xml:space="preserve">▸  </w:t>
            </w:r>
            <w:r>
              <w:rPr>
                <w:color w:val="333333"/>
                <w:sz w:val="20"/>
                <w:szCs w:val="20"/>
              </w:rPr>
              <w:t>Does</w:t>
            </w:r>
            <w:proofErr w:type="gramEnd"/>
            <w:r>
              <w:rPr>
                <w:color w:val="333333"/>
                <w:sz w:val="20"/>
                <w:szCs w:val="20"/>
              </w:rPr>
              <w:t xml:space="preserve"> not inspect OS packages</w:t>
            </w:r>
          </w:p>
          <w:p w14:paraId="1D3F4534" w14:textId="77777777" w:rsidR="00AB2A6A" w:rsidRDefault="00000000">
            <w:pPr>
              <w:spacing w:before="40" w:after="40"/>
            </w:pPr>
            <w:proofErr w:type="gramStart"/>
            <w:r>
              <w:rPr>
                <w:b/>
                <w:bCs/>
                <w:color w:val="FF4D00"/>
                <w:sz w:val="20"/>
                <w:szCs w:val="20"/>
              </w:rPr>
              <w:t xml:space="preserve">▸  </w:t>
            </w:r>
            <w:r>
              <w:rPr>
                <w:color w:val="333333"/>
                <w:sz w:val="20"/>
                <w:szCs w:val="20"/>
              </w:rPr>
              <w:t>Faster</w:t>
            </w:r>
            <w:proofErr w:type="gramEnd"/>
            <w:r>
              <w:rPr>
                <w:color w:val="333333"/>
                <w:sz w:val="20"/>
                <w:szCs w:val="20"/>
              </w:rPr>
              <w:t xml:space="preserve"> execution time</w:t>
            </w:r>
          </w:p>
        </w:tc>
        <w:tc>
          <w:tcPr>
            <w:tcW w:w="4680" w:type="dxa"/>
            <w:tcBorders>
              <w:top w:val="single" w:sz="1" w:space="0" w:color="E2E2E2"/>
              <w:left w:val="single" w:sz="1" w:space="0" w:color="E2E2E2"/>
              <w:bottom w:val="single" w:sz="1" w:space="0" w:color="E2E2E2"/>
              <w:right w:val="single" w:sz="1" w:space="0" w:color="E2E2E2"/>
            </w:tcBorders>
            <w:shd w:val="clear" w:color="auto" w:fill="FAFAFA"/>
            <w:tcMar>
              <w:top w:w="120" w:type="dxa"/>
              <w:left w:w="160" w:type="dxa"/>
              <w:bottom w:w="120" w:type="dxa"/>
              <w:right w:w="160" w:type="dxa"/>
            </w:tcMar>
          </w:tcPr>
          <w:p w14:paraId="1F4EAB18" w14:textId="77777777" w:rsidR="00AB2A6A" w:rsidRDefault="00000000">
            <w:pPr>
              <w:spacing w:before="40" w:after="40"/>
            </w:pPr>
            <w:proofErr w:type="gramStart"/>
            <w:r>
              <w:rPr>
                <w:b/>
                <w:bCs/>
                <w:color w:val="FF4D00"/>
                <w:sz w:val="20"/>
                <w:szCs w:val="20"/>
              </w:rPr>
              <w:t xml:space="preserve">▸  </w:t>
            </w:r>
            <w:r>
              <w:rPr>
                <w:color w:val="333333"/>
                <w:sz w:val="20"/>
                <w:szCs w:val="20"/>
              </w:rPr>
              <w:t>Scans</w:t>
            </w:r>
            <w:proofErr w:type="gramEnd"/>
            <w:r>
              <w:rPr>
                <w:color w:val="333333"/>
                <w:sz w:val="20"/>
                <w:szCs w:val="20"/>
              </w:rPr>
              <w:t xml:space="preserve"> the full container image layers</w:t>
            </w:r>
          </w:p>
          <w:p w14:paraId="28066AF9" w14:textId="77777777" w:rsidR="00AB2A6A" w:rsidRDefault="00000000">
            <w:pPr>
              <w:spacing w:before="40" w:after="40"/>
            </w:pPr>
            <w:proofErr w:type="gramStart"/>
            <w:r>
              <w:rPr>
                <w:b/>
                <w:bCs/>
                <w:color w:val="FF4D00"/>
                <w:sz w:val="20"/>
                <w:szCs w:val="20"/>
              </w:rPr>
              <w:t xml:space="preserve">▸  </w:t>
            </w:r>
            <w:r>
              <w:rPr>
                <w:color w:val="333333"/>
                <w:sz w:val="20"/>
                <w:szCs w:val="20"/>
              </w:rPr>
              <w:t>Runs</w:t>
            </w:r>
            <w:proofErr w:type="gramEnd"/>
            <w:r>
              <w:rPr>
                <w:color w:val="333333"/>
                <w:sz w:val="20"/>
                <w:szCs w:val="20"/>
              </w:rPr>
              <w:t xml:space="preserve"> after Docker build</w:t>
            </w:r>
          </w:p>
          <w:p w14:paraId="19428F3A" w14:textId="77777777" w:rsidR="00AB2A6A" w:rsidRDefault="00000000">
            <w:pPr>
              <w:spacing w:before="40" w:after="40"/>
            </w:pPr>
            <w:proofErr w:type="gramStart"/>
            <w:r>
              <w:rPr>
                <w:b/>
                <w:bCs/>
                <w:color w:val="FF4D00"/>
                <w:sz w:val="20"/>
                <w:szCs w:val="20"/>
              </w:rPr>
              <w:t xml:space="preserve">▸  </w:t>
            </w:r>
            <w:r>
              <w:rPr>
                <w:color w:val="333333"/>
                <w:sz w:val="20"/>
                <w:szCs w:val="20"/>
              </w:rPr>
              <w:t>Inspects</w:t>
            </w:r>
            <w:proofErr w:type="gramEnd"/>
            <w:r>
              <w:rPr>
                <w:color w:val="333333"/>
                <w:sz w:val="20"/>
                <w:szCs w:val="20"/>
              </w:rPr>
              <w:t xml:space="preserve"> OS packages and base image</w:t>
            </w:r>
          </w:p>
          <w:p w14:paraId="297D6376" w14:textId="77777777" w:rsidR="00AB2A6A" w:rsidRDefault="00000000">
            <w:pPr>
              <w:spacing w:before="40" w:after="40"/>
            </w:pPr>
            <w:proofErr w:type="gramStart"/>
            <w:r>
              <w:rPr>
                <w:b/>
                <w:bCs/>
                <w:color w:val="FF4D00"/>
                <w:sz w:val="20"/>
                <w:szCs w:val="20"/>
              </w:rPr>
              <w:t xml:space="preserve">▸  </w:t>
            </w:r>
            <w:r>
              <w:rPr>
                <w:color w:val="333333"/>
                <w:sz w:val="20"/>
                <w:szCs w:val="20"/>
              </w:rPr>
              <w:t>Complete</w:t>
            </w:r>
            <w:proofErr w:type="gramEnd"/>
            <w:r>
              <w:rPr>
                <w:color w:val="333333"/>
                <w:sz w:val="20"/>
                <w:szCs w:val="20"/>
              </w:rPr>
              <w:t xml:space="preserve"> vulnerability surface</w:t>
            </w:r>
          </w:p>
        </w:tc>
      </w:tr>
    </w:tbl>
    <w:p w14:paraId="7E106A68" w14:textId="77777777" w:rsidR="00AB2A6A" w:rsidRDefault="00AB2A6A">
      <w:pPr>
        <w:spacing w:before="160"/>
      </w:pPr>
    </w:p>
    <w:p w14:paraId="56CF2193" w14:textId="77777777" w:rsidR="00AB2A6A" w:rsidRDefault="00000000">
      <w:pPr>
        <w:pBdr>
          <w:bottom w:val="single" w:sz="4" w:space="1" w:color="3B82F6"/>
        </w:pBdr>
        <w:spacing w:before="240" w:after="80"/>
      </w:pPr>
      <w:r>
        <w:rPr>
          <w:b/>
          <w:bCs/>
          <w:color w:val="3B82F6"/>
          <w:sz w:val="28"/>
          <w:szCs w:val="28"/>
        </w:rPr>
        <w:t>Stage 7 — Push to Private Registry</w:t>
      </w:r>
    </w:p>
    <w:p w14:paraId="6347DFBD" w14:textId="77777777" w:rsidR="00AB2A6A" w:rsidRDefault="00000000">
      <w:pPr>
        <w:spacing w:before="60" w:after="60"/>
      </w:pPr>
      <w:r>
        <w:rPr>
          <w:color w:val="333333"/>
        </w:rPr>
        <w:t>After all security and quality gates are cleared, the verified image is pushed to a private container registry. Private registries ensure that only images that have passed your pipeline can be deployed — you cannot deploy an image that has not been scanned and validated.</w:t>
      </w:r>
    </w:p>
    <w:p w14:paraId="575F3F9C" w14:textId="77777777" w:rsidR="00AB2A6A" w:rsidRDefault="00AB2A6A">
      <w:pPr>
        <w:spacing w:before="80"/>
      </w:pPr>
    </w:p>
    <w:p w14:paraId="7C18175D" w14:textId="77777777" w:rsidR="00AB2A6A" w:rsidRDefault="00000000">
      <w:pPr>
        <w:spacing w:before="40" w:after="40"/>
        <w:ind w:left="360"/>
      </w:pPr>
      <w:proofErr w:type="gramStart"/>
      <w:r>
        <w:rPr>
          <w:b/>
          <w:bCs/>
          <w:color w:val="FF4D00"/>
          <w:sz w:val="20"/>
          <w:szCs w:val="20"/>
        </w:rPr>
        <w:t xml:space="preserve">▸  </w:t>
      </w:r>
      <w:r>
        <w:rPr>
          <w:color w:val="2A2A2A"/>
          <w:sz w:val="21"/>
          <w:szCs w:val="21"/>
        </w:rPr>
        <w:t>GHCR</w:t>
      </w:r>
      <w:proofErr w:type="gramEnd"/>
      <w:r>
        <w:rPr>
          <w:color w:val="2A2A2A"/>
          <w:sz w:val="21"/>
          <w:szCs w:val="21"/>
        </w:rPr>
        <w:t xml:space="preserve"> (GitHub Container Registry) — tightly integrated with GitHub Actions, access controlled by GitHub PAT or OIDC</w:t>
      </w:r>
    </w:p>
    <w:p w14:paraId="434546DE" w14:textId="77777777" w:rsidR="00AB2A6A" w:rsidRDefault="00000000">
      <w:pPr>
        <w:spacing w:before="40" w:after="40"/>
        <w:ind w:left="360"/>
      </w:pPr>
      <w:proofErr w:type="gramStart"/>
      <w:r>
        <w:rPr>
          <w:b/>
          <w:bCs/>
          <w:color w:val="FF4D00"/>
          <w:sz w:val="20"/>
          <w:szCs w:val="20"/>
        </w:rPr>
        <w:t xml:space="preserve">▸  </w:t>
      </w:r>
      <w:r>
        <w:rPr>
          <w:color w:val="2A2A2A"/>
          <w:sz w:val="21"/>
          <w:szCs w:val="21"/>
        </w:rPr>
        <w:t>ECR</w:t>
      </w:r>
      <w:proofErr w:type="gramEnd"/>
      <w:r>
        <w:rPr>
          <w:color w:val="2A2A2A"/>
          <w:sz w:val="21"/>
          <w:szCs w:val="21"/>
        </w:rPr>
        <w:t xml:space="preserve"> (Amazon Elastic Container Registry) — AWS-native, IAM-integrated, supports vulnerability scanning via Amazon Inspector</w:t>
      </w:r>
    </w:p>
    <w:p w14:paraId="53BC84B2" w14:textId="77777777" w:rsidR="00AB2A6A" w:rsidRDefault="00000000">
      <w:pPr>
        <w:spacing w:before="40" w:after="40"/>
        <w:ind w:left="360"/>
      </w:pPr>
      <w:proofErr w:type="gramStart"/>
      <w:r>
        <w:rPr>
          <w:b/>
          <w:bCs/>
          <w:color w:val="FF4D00"/>
          <w:sz w:val="20"/>
          <w:szCs w:val="20"/>
        </w:rPr>
        <w:t xml:space="preserve">▸  </w:t>
      </w:r>
      <w:r>
        <w:rPr>
          <w:color w:val="2A2A2A"/>
          <w:sz w:val="21"/>
          <w:szCs w:val="21"/>
        </w:rPr>
        <w:t>Authentication</w:t>
      </w:r>
      <w:proofErr w:type="gramEnd"/>
      <w:r>
        <w:rPr>
          <w:color w:val="2A2A2A"/>
          <w:sz w:val="21"/>
          <w:szCs w:val="21"/>
        </w:rPr>
        <w:t xml:space="preserve"> to the registry uses short-lived credentials generated by OIDC — not stored passwords</w:t>
      </w:r>
    </w:p>
    <w:p w14:paraId="023B7689" w14:textId="77777777" w:rsidR="00AB2A6A" w:rsidRDefault="00AB2A6A">
      <w:pPr>
        <w:spacing w:before="160"/>
      </w:pPr>
    </w:p>
    <w:p w14:paraId="3E3F1F64" w14:textId="77777777" w:rsidR="00AB2A6A" w:rsidRDefault="00000000">
      <w:pPr>
        <w:pBdr>
          <w:bottom w:val="single" w:sz="4" w:space="1" w:color="3B82F6"/>
        </w:pBdr>
        <w:spacing w:before="240" w:after="80"/>
      </w:pPr>
      <w:r>
        <w:rPr>
          <w:b/>
          <w:bCs/>
          <w:color w:val="3B82F6"/>
          <w:sz w:val="28"/>
          <w:szCs w:val="28"/>
        </w:rPr>
        <w:t>Stage 8 — Update Kubernetes QA Manifests</w:t>
      </w:r>
    </w:p>
    <w:p w14:paraId="16A40CF6" w14:textId="77777777" w:rsidR="00AB2A6A" w:rsidRDefault="00000000">
      <w:pPr>
        <w:spacing w:before="60" w:after="60"/>
      </w:pPr>
      <w:r>
        <w:rPr>
          <w:color w:val="333333"/>
        </w:rPr>
        <w:t xml:space="preserve">The pipeline automatically patches the image tag in the QA Kubernetes manifest file. The manifest file never contains a hardcoded image tag — it contains a placeholder that the pipeline replaces with the current commit SHA. This is </w:t>
      </w:r>
      <w:proofErr w:type="spellStart"/>
      <w:r>
        <w:rPr>
          <w:color w:val="333333"/>
        </w:rPr>
        <w:t>GitOps</w:t>
      </w:r>
      <w:proofErr w:type="spellEnd"/>
      <w:r>
        <w:rPr>
          <w:color w:val="333333"/>
        </w:rPr>
        <w:t xml:space="preserve"> in practice: the Git repository is always the source of truth for what is deployed.</w:t>
      </w:r>
    </w:p>
    <w:p w14:paraId="2E91E461" w14:textId="77777777" w:rsidR="00AB2A6A" w:rsidRDefault="00AB2A6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7"/>
        <w:gridCol w:w="7233"/>
      </w:tblGrid>
      <w:tr w:rsidR="00AB2A6A" w14:paraId="216834E9" w14:textId="77777777" w:rsidTr="00FA2771">
        <w:tc>
          <w:tcPr>
            <w:tcW w:w="2127" w:type="dxa"/>
            <w:tcBorders>
              <w:top w:val="none" w:sz="0" w:space="0" w:color="FFFFFF"/>
              <w:left w:val="none" w:sz="0" w:space="0" w:color="FFFFFF"/>
              <w:bottom w:val="none" w:sz="0" w:space="0" w:color="FFFFFF"/>
              <w:right w:val="none" w:sz="0" w:space="0" w:color="FFFFFF"/>
            </w:tcBorders>
            <w:shd w:val="clear" w:color="auto" w:fill="22C55E"/>
            <w:tcMar>
              <w:top w:w="120" w:type="dxa"/>
              <w:left w:w="160" w:type="dxa"/>
              <w:bottom w:w="120" w:type="dxa"/>
              <w:right w:w="160" w:type="dxa"/>
            </w:tcMar>
            <w:vAlign w:val="center"/>
          </w:tcPr>
          <w:p w14:paraId="2DF31AC1" w14:textId="77777777" w:rsidR="00AB2A6A" w:rsidRDefault="00000000">
            <w:pPr>
              <w:jc w:val="center"/>
            </w:pPr>
            <w:r>
              <w:rPr>
                <w:b/>
                <w:bCs/>
                <w:color w:val="FFFFFF"/>
                <w:sz w:val="18"/>
                <w:szCs w:val="18"/>
              </w:rPr>
              <w:t>GITOPS PRINCIPLE</w:t>
            </w:r>
          </w:p>
        </w:tc>
        <w:tc>
          <w:tcPr>
            <w:tcW w:w="7233" w:type="dxa"/>
            <w:tcBorders>
              <w:top w:val="single" w:sz="1" w:space="0" w:color="E2E2E2"/>
              <w:left w:val="none" w:sz="0" w:space="0" w:color="FFFFFF"/>
              <w:bottom w:val="single" w:sz="1" w:space="0" w:color="E2E2E2"/>
              <w:right w:val="single" w:sz="1" w:space="0" w:color="E2E2E2"/>
            </w:tcBorders>
            <w:shd w:val="clear" w:color="auto" w:fill="F0FFF4"/>
            <w:tcMar>
              <w:top w:w="100" w:type="dxa"/>
              <w:left w:w="200" w:type="dxa"/>
              <w:bottom w:w="100" w:type="dxa"/>
              <w:right w:w="160" w:type="dxa"/>
            </w:tcMar>
          </w:tcPr>
          <w:p w14:paraId="62563CD2" w14:textId="77777777" w:rsidR="00AB2A6A" w:rsidRDefault="00000000">
            <w:r>
              <w:rPr>
                <w:color w:val="2A2A2A"/>
                <w:sz w:val="21"/>
                <w:szCs w:val="21"/>
              </w:rPr>
              <w:t>After updating the manifest, the pipeline commits the change back to the repository. This means the repository always reflects the current state of the deployed environment — any drift between the manifest and the cluster is immediately visible.</w:t>
            </w:r>
          </w:p>
        </w:tc>
      </w:tr>
    </w:tbl>
    <w:p w14:paraId="35C28259" w14:textId="77777777" w:rsidR="00AB2A6A" w:rsidRDefault="00AB2A6A">
      <w:pPr>
        <w:spacing w:before="160"/>
      </w:pPr>
    </w:p>
    <w:p w14:paraId="020F508D" w14:textId="77777777" w:rsidR="00AB2A6A" w:rsidRDefault="00000000">
      <w:pPr>
        <w:pBdr>
          <w:bottom w:val="single" w:sz="4" w:space="1" w:color="3B82F6"/>
        </w:pBdr>
        <w:spacing w:before="240" w:after="80"/>
      </w:pPr>
      <w:r>
        <w:rPr>
          <w:b/>
          <w:bCs/>
          <w:color w:val="3B82F6"/>
          <w:sz w:val="28"/>
          <w:szCs w:val="28"/>
        </w:rPr>
        <w:t>Stage 9 — Deploy to QA EKS Cluster</w:t>
      </w:r>
    </w:p>
    <w:p w14:paraId="2091D7E3" w14:textId="77777777" w:rsidR="00AB2A6A" w:rsidRDefault="00000000">
      <w:pPr>
        <w:spacing w:before="60" w:after="60"/>
      </w:pPr>
      <w:r>
        <w:rPr>
          <w:color w:val="333333"/>
        </w:rPr>
        <w:t xml:space="preserve">The deployment stage applies the updated manifests to the QA namespace of the EKS cluster. This stage uses OIDC to assume the IAM role, generates a </w:t>
      </w:r>
      <w:proofErr w:type="spellStart"/>
      <w:r>
        <w:rPr>
          <w:color w:val="333333"/>
        </w:rPr>
        <w:t>kubeconfig</w:t>
      </w:r>
      <w:proofErr w:type="spellEnd"/>
      <w:r>
        <w:rPr>
          <w:color w:val="333333"/>
        </w:rPr>
        <w:t xml:space="preserve">, and runs </w:t>
      </w:r>
      <w:proofErr w:type="spellStart"/>
      <w:r>
        <w:rPr>
          <w:color w:val="333333"/>
        </w:rPr>
        <w:t>kubectl</w:t>
      </w:r>
      <w:proofErr w:type="spellEnd"/>
      <w:r>
        <w:rPr>
          <w:color w:val="333333"/>
        </w:rPr>
        <w:t xml:space="preserve"> apply. The pipeline then waits for the rollout to complete — it does not proceed until the new pods are running and healthy.</w:t>
      </w:r>
    </w:p>
    <w:p w14:paraId="1613EED2" w14:textId="77777777" w:rsidR="00AB2A6A" w:rsidRDefault="00AB2A6A">
      <w:pPr>
        <w:spacing w:before="80"/>
      </w:pPr>
    </w:p>
    <w:p w14:paraId="15BDA01F" w14:textId="77777777" w:rsidR="00AB2A6A" w:rsidRDefault="00000000">
      <w:pPr>
        <w:spacing w:before="60" w:after="60"/>
        <w:ind w:left="360"/>
      </w:pPr>
      <w:r>
        <w:rPr>
          <w:b/>
          <w:bCs/>
          <w:color w:val="FF4D00"/>
        </w:rPr>
        <w:t xml:space="preserve">1.  </w:t>
      </w:r>
      <w:r>
        <w:rPr>
          <w:color w:val="333333"/>
        </w:rPr>
        <w:t>configure-</w:t>
      </w:r>
      <w:proofErr w:type="spellStart"/>
      <w:r>
        <w:rPr>
          <w:color w:val="333333"/>
        </w:rPr>
        <w:t>aws</w:t>
      </w:r>
      <w:proofErr w:type="spellEnd"/>
      <w:r>
        <w:rPr>
          <w:color w:val="333333"/>
        </w:rPr>
        <w:t>-credentials GitHub Action assumes the IAM role via OIDC token exchange</w:t>
      </w:r>
    </w:p>
    <w:p w14:paraId="26B470B9" w14:textId="77777777" w:rsidR="00AB2A6A" w:rsidRDefault="00000000">
      <w:pPr>
        <w:spacing w:before="60" w:after="60"/>
        <w:ind w:left="360"/>
      </w:pPr>
      <w:r>
        <w:rPr>
          <w:b/>
          <w:bCs/>
          <w:color w:val="FF4D00"/>
        </w:rPr>
        <w:t xml:space="preserve">2.  </w:t>
      </w:r>
      <w:proofErr w:type="spellStart"/>
      <w:r>
        <w:rPr>
          <w:color w:val="333333"/>
        </w:rPr>
        <w:t>aws</w:t>
      </w:r>
      <w:proofErr w:type="spellEnd"/>
      <w:r>
        <w:rPr>
          <w:color w:val="333333"/>
        </w:rPr>
        <w:t xml:space="preserve"> </w:t>
      </w:r>
      <w:proofErr w:type="spellStart"/>
      <w:r>
        <w:rPr>
          <w:color w:val="333333"/>
        </w:rPr>
        <w:t>eks</w:t>
      </w:r>
      <w:proofErr w:type="spellEnd"/>
      <w:r>
        <w:rPr>
          <w:color w:val="333333"/>
        </w:rPr>
        <w:t xml:space="preserve"> update-</w:t>
      </w:r>
      <w:proofErr w:type="spellStart"/>
      <w:r>
        <w:rPr>
          <w:color w:val="333333"/>
        </w:rPr>
        <w:t>kubeconfig</w:t>
      </w:r>
      <w:proofErr w:type="spellEnd"/>
      <w:r>
        <w:rPr>
          <w:color w:val="333333"/>
        </w:rPr>
        <w:t xml:space="preserve"> generates a temporary </w:t>
      </w:r>
      <w:proofErr w:type="spellStart"/>
      <w:r>
        <w:rPr>
          <w:color w:val="333333"/>
        </w:rPr>
        <w:t>kubeconfig</w:t>
      </w:r>
      <w:proofErr w:type="spellEnd"/>
      <w:r>
        <w:rPr>
          <w:color w:val="333333"/>
        </w:rPr>
        <w:t xml:space="preserve"> scoped to the QA cluster</w:t>
      </w:r>
    </w:p>
    <w:p w14:paraId="73552A2B" w14:textId="77777777" w:rsidR="00AB2A6A" w:rsidRDefault="00000000">
      <w:pPr>
        <w:spacing w:before="60" w:after="60"/>
        <w:ind w:left="360"/>
      </w:pPr>
      <w:r>
        <w:rPr>
          <w:b/>
          <w:bCs/>
          <w:color w:val="FF4D00"/>
        </w:rPr>
        <w:t xml:space="preserve">3.  </w:t>
      </w:r>
      <w:proofErr w:type="spellStart"/>
      <w:r>
        <w:rPr>
          <w:color w:val="333333"/>
        </w:rPr>
        <w:t>kubectl</w:t>
      </w:r>
      <w:proofErr w:type="spellEnd"/>
      <w:r>
        <w:rPr>
          <w:color w:val="333333"/>
        </w:rPr>
        <w:t xml:space="preserve"> apply -f k8s-manifests/</w:t>
      </w:r>
      <w:proofErr w:type="spellStart"/>
      <w:r>
        <w:rPr>
          <w:color w:val="333333"/>
        </w:rPr>
        <w:t>qa</w:t>
      </w:r>
      <w:proofErr w:type="spellEnd"/>
      <w:r>
        <w:rPr>
          <w:color w:val="333333"/>
        </w:rPr>
        <w:t>/ applies all manifests in the QA directory</w:t>
      </w:r>
    </w:p>
    <w:p w14:paraId="253F9FF8" w14:textId="77777777" w:rsidR="00AB2A6A" w:rsidRDefault="00000000">
      <w:pPr>
        <w:spacing w:before="60" w:after="60"/>
        <w:ind w:left="360"/>
      </w:pPr>
      <w:r>
        <w:rPr>
          <w:b/>
          <w:bCs/>
          <w:color w:val="FF4D00"/>
        </w:rPr>
        <w:t xml:space="preserve">4.  </w:t>
      </w:r>
      <w:proofErr w:type="spellStart"/>
      <w:r>
        <w:rPr>
          <w:color w:val="333333"/>
        </w:rPr>
        <w:t>kubectl</w:t>
      </w:r>
      <w:proofErr w:type="spellEnd"/>
      <w:r>
        <w:rPr>
          <w:color w:val="333333"/>
        </w:rPr>
        <w:t xml:space="preserve"> rollout status deployment/app waits for the rollout to reach the desired state</w:t>
      </w:r>
    </w:p>
    <w:p w14:paraId="14E8B9C0" w14:textId="77777777" w:rsidR="00AB2A6A" w:rsidRDefault="00000000">
      <w:pPr>
        <w:spacing w:before="60" w:after="60"/>
        <w:ind w:left="360"/>
      </w:pPr>
      <w:r>
        <w:rPr>
          <w:b/>
          <w:bCs/>
          <w:color w:val="FF4D00"/>
        </w:rPr>
        <w:t xml:space="preserve">5.  </w:t>
      </w:r>
      <w:r>
        <w:rPr>
          <w:color w:val="333333"/>
        </w:rPr>
        <w:t>Pipeline fails if pods do not reach Running state within the timeout window</w:t>
      </w:r>
    </w:p>
    <w:p w14:paraId="3F2AA742" w14:textId="77777777" w:rsidR="00AB2A6A" w:rsidRDefault="00AB2A6A">
      <w:pPr>
        <w:spacing w:before="160"/>
      </w:pPr>
    </w:p>
    <w:p w14:paraId="625F64C5" w14:textId="77777777" w:rsidR="00AB2A6A" w:rsidRDefault="00000000">
      <w:pPr>
        <w:pBdr>
          <w:bottom w:val="single" w:sz="4" w:space="1" w:color="3B82F6"/>
        </w:pBdr>
        <w:spacing w:before="240" w:after="80"/>
      </w:pPr>
      <w:r>
        <w:rPr>
          <w:b/>
          <w:bCs/>
          <w:color w:val="3B82F6"/>
          <w:sz w:val="28"/>
          <w:szCs w:val="28"/>
        </w:rPr>
        <w:t>Stage 10 — Post-Deployment Validation</w:t>
      </w:r>
    </w:p>
    <w:p w14:paraId="00A9B296" w14:textId="77777777" w:rsidR="00AB2A6A" w:rsidRDefault="00000000">
      <w:pPr>
        <w:spacing w:before="60" w:after="60"/>
      </w:pPr>
      <w:r>
        <w:rPr>
          <w:color w:val="333333"/>
        </w:rPr>
        <w:t>The final stage in the QA pipeline is human validation. The pipeline has done everything it can automate — this stage is about confirming that the deployed application actually works correctly in the QA environment before it is promoted to production.</w:t>
      </w:r>
    </w:p>
    <w:p w14:paraId="0934CFE1" w14:textId="77777777" w:rsidR="00AB2A6A" w:rsidRDefault="00AB2A6A">
      <w:pPr>
        <w:spacing w:before="80"/>
      </w:pPr>
    </w:p>
    <w:p w14:paraId="4A17A4BC" w14:textId="77777777" w:rsidR="00AB2A6A" w:rsidRDefault="00000000">
      <w:pPr>
        <w:spacing w:before="40" w:after="40"/>
        <w:ind w:left="360"/>
      </w:pPr>
      <w:proofErr w:type="gramStart"/>
      <w:r>
        <w:rPr>
          <w:b/>
          <w:bCs/>
          <w:color w:val="3B82F6"/>
          <w:sz w:val="20"/>
          <w:szCs w:val="20"/>
        </w:rPr>
        <w:t xml:space="preserve">▸  </w:t>
      </w:r>
      <w:r>
        <w:rPr>
          <w:color w:val="2A2A2A"/>
          <w:sz w:val="21"/>
          <w:szCs w:val="21"/>
        </w:rPr>
        <w:t>Smoke</w:t>
      </w:r>
      <w:proofErr w:type="gramEnd"/>
      <w:r>
        <w:rPr>
          <w:color w:val="2A2A2A"/>
          <w:sz w:val="21"/>
          <w:szCs w:val="21"/>
        </w:rPr>
        <w:t xml:space="preserve"> testing — verify that the application starts, health endpoints respond, and critical user paths work</w:t>
      </w:r>
    </w:p>
    <w:p w14:paraId="081795E8" w14:textId="77777777" w:rsidR="00AB2A6A" w:rsidRDefault="00000000">
      <w:pPr>
        <w:spacing w:before="40" w:after="40"/>
        <w:ind w:left="360"/>
      </w:pPr>
      <w:proofErr w:type="gramStart"/>
      <w:r>
        <w:rPr>
          <w:b/>
          <w:bCs/>
          <w:color w:val="3B82F6"/>
          <w:sz w:val="20"/>
          <w:szCs w:val="20"/>
        </w:rPr>
        <w:lastRenderedPageBreak/>
        <w:t xml:space="preserve">▸  </w:t>
      </w:r>
      <w:r>
        <w:rPr>
          <w:color w:val="2A2A2A"/>
          <w:sz w:val="21"/>
          <w:szCs w:val="21"/>
        </w:rPr>
        <w:t>Functional</w:t>
      </w:r>
      <w:proofErr w:type="gramEnd"/>
      <w:r>
        <w:rPr>
          <w:color w:val="2A2A2A"/>
          <w:sz w:val="21"/>
          <w:szCs w:val="21"/>
        </w:rPr>
        <w:t xml:space="preserve"> validation — test specific features that were changed in this release</w:t>
      </w:r>
    </w:p>
    <w:p w14:paraId="0BDE99BC" w14:textId="77777777" w:rsidR="00AB2A6A" w:rsidRDefault="00000000">
      <w:pPr>
        <w:spacing w:before="40" w:after="40"/>
        <w:ind w:left="360"/>
      </w:pPr>
      <w:proofErr w:type="gramStart"/>
      <w:r>
        <w:rPr>
          <w:b/>
          <w:bCs/>
          <w:color w:val="3B82F6"/>
          <w:sz w:val="20"/>
          <w:szCs w:val="20"/>
        </w:rPr>
        <w:t xml:space="preserve">▸  </w:t>
      </w:r>
      <w:r>
        <w:rPr>
          <w:color w:val="2A2A2A"/>
          <w:sz w:val="21"/>
          <w:szCs w:val="21"/>
        </w:rPr>
        <w:t>Stakeholder</w:t>
      </w:r>
      <w:proofErr w:type="gramEnd"/>
      <w:r>
        <w:rPr>
          <w:color w:val="2A2A2A"/>
          <w:sz w:val="21"/>
          <w:szCs w:val="21"/>
        </w:rPr>
        <w:t xml:space="preserve"> review — product team or QA engineers sign off on the release candidate</w:t>
      </w:r>
    </w:p>
    <w:p w14:paraId="75BC7A77" w14:textId="77777777" w:rsidR="00AB2A6A" w:rsidRDefault="00000000">
      <w:r>
        <w:br w:type="page"/>
      </w:r>
    </w:p>
    <w:p w14:paraId="5AB317C5" w14:textId="77777777" w:rsidR="00AB2A6A" w:rsidRDefault="00AB2A6A">
      <w:pPr>
        <w:spacing w:before="300"/>
      </w:pPr>
    </w:p>
    <w:p w14:paraId="23A3DA2D" w14:textId="77777777" w:rsidR="00AB2A6A" w:rsidRDefault="00000000">
      <w:pPr>
        <w:pBdr>
          <w:left w:val="single" w:sz="24" w:space="4" w:color="22C55E"/>
        </w:pBdr>
        <w:shd w:val="clear" w:color="auto" w:fill="1A1A2E"/>
        <w:ind w:left="360" w:right="360"/>
      </w:pPr>
      <w:r>
        <w:rPr>
          <w:b/>
          <w:bCs/>
          <w:color w:val="FFFFFF"/>
          <w:sz w:val="36"/>
          <w:szCs w:val="36"/>
        </w:rPr>
        <w:t>PHASE 5   —   PROMOTION STRATEGY: QA TO PRODUCTION</w:t>
      </w:r>
    </w:p>
    <w:p w14:paraId="5FF5C29E" w14:textId="77777777" w:rsidR="00AB2A6A" w:rsidRDefault="00AB2A6A">
      <w:pPr>
        <w:spacing w:before="160"/>
      </w:pPr>
    </w:p>
    <w:p w14:paraId="7238122B" w14:textId="77777777" w:rsidR="00AB2A6A" w:rsidRDefault="00000000">
      <w:pPr>
        <w:pBdr>
          <w:bottom w:val="single" w:sz="4" w:space="1" w:color="3B82F6"/>
        </w:pBdr>
        <w:spacing w:before="240" w:after="80"/>
      </w:pPr>
      <w:r>
        <w:rPr>
          <w:b/>
          <w:bCs/>
          <w:color w:val="3B82F6"/>
          <w:sz w:val="28"/>
          <w:szCs w:val="28"/>
        </w:rPr>
        <w:t>The Build-Once Philosophy</w:t>
      </w:r>
    </w:p>
    <w:p w14:paraId="6C1DF59A" w14:textId="77777777" w:rsidR="00AB2A6A" w:rsidRDefault="00000000">
      <w:pPr>
        <w:spacing w:before="60" w:after="60"/>
      </w:pPr>
      <w:r>
        <w:rPr>
          <w:color w:val="333333"/>
        </w:rPr>
        <w:t>The promotion strategy is the conceptual anchor of this entire course. It captures the single most important principle that separates mature deployment pipelines from naive ones: build once, promote the artifact.</w:t>
      </w:r>
    </w:p>
    <w:p w14:paraId="54640A0F" w14:textId="77777777" w:rsidR="00AB2A6A" w:rsidRDefault="00AB2A6A">
      <w:pPr>
        <w:spacing w:before="80"/>
      </w:pPr>
    </w:p>
    <w:p w14:paraId="1CE2B7B2" w14:textId="77777777" w:rsidR="00AB2A6A" w:rsidRDefault="00000000">
      <w:pPr>
        <w:spacing w:before="60" w:after="60"/>
      </w:pPr>
      <w:r>
        <w:rPr>
          <w:color w:val="333333"/>
        </w:rPr>
        <w:t>What does this mean in practice? The Docker image that was built in Stage 5 of the QA pipeline — scanned, tested, quality-gated, and deployed to QA — is the same image that will be deployed to production. Not a rebuilt version. Not a version rebuilt from the same source code. The exact same bytes, identified by the same SHA tag.</w:t>
      </w:r>
    </w:p>
    <w:p w14:paraId="40ADDDC3" w14:textId="77777777" w:rsidR="00AB2A6A" w:rsidRDefault="00AB2A6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0"/>
        <w:gridCol w:w="8130"/>
      </w:tblGrid>
      <w:tr w:rsidR="00AB2A6A" w14:paraId="2EE19A67" w14:textId="77777777">
        <w:tc>
          <w:tcPr>
            <w:tcW w:w="1200" w:type="dxa"/>
            <w:tcBorders>
              <w:top w:val="none" w:sz="0" w:space="0" w:color="FFFFFF"/>
              <w:left w:val="none" w:sz="0" w:space="0" w:color="FFFFFF"/>
              <w:bottom w:val="none" w:sz="0" w:space="0" w:color="FFFFFF"/>
              <w:right w:val="none" w:sz="0" w:space="0" w:color="FFFFFF"/>
            </w:tcBorders>
            <w:shd w:val="clear" w:color="auto" w:fill="FF4D00"/>
            <w:tcMar>
              <w:top w:w="120" w:type="dxa"/>
              <w:left w:w="160" w:type="dxa"/>
              <w:bottom w:w="120" w:type="dxa"/>
              <w:right w:w="160" w:type="dxa"/>
            </w:tcMar>
            <w:vAlign w:val="center"/>
          </w:tcPr>
          <w:p w14:paraId="69216139" w14:textId="77777777" w:rsidR="00AB2A6A" w:rsidRDefault="00000000">
            <w:pPr>
              <w:jc w:val="center"/>
            </w:pPr>
            <w:r>
              <w:rPr>
                <w:b/>
                <w:bCs/>
                <w:color w:val="FFFFFF"/>
                <w:sz w:val="18"/>
                <w:szCs w:val="18"/>
              </w:rPr>
              <w:t>WHY NOT REBUILD?</w:t>
            </w:r>
          </w:p>
        </w:tc>
        <w:tc>
          <w:tcPr>
            <w:tcW w:w="8160" w:type="dxa"/>
            <w:tcBorders>
              <w:top w:val="single" w:sz="1" w:space="0" w:color="E2E2E2"/>
              <w:left w:val="none" w:sz="0" w:space="0" w:color="FFFFFF"/>
              <w:bottom w:val="single" w:sz="1" w:space="0" w:color="E2E2E2"/>
              <w:right w:val="single" w:sz="1" w:space="0" w:color="E2E2E2"/>
            </w:tcBorders>
            <w:shd w:val="clear" w:color="auto" w:fill="FFF7F4"/>
            <w:tcMar>
              <w:top w:w="100" w:type="dxa"/>
              <w:left w:w="200" w:type="dxa"/>
              <w:bottom w:w="100" w:type="dxa"/>
              <w:right w:w="160" w:type="dxa"/>
            </w:tcMar>
          </w:tcPr>
          <w:p w14:paraId="409BAA50" w14:textId="77777777" w:rsidR="00AB2A6A" w:rsidRDefault="00000000">
            <w:r>
              <w:rPr>
                <w:color w:val="2A2A2A"/>
                <w:sz w:val="21"/>
                <w:szCs w:val="21"/>
              </w:rPr>
              <w:t>Rebuilding in production means your production image was never the one you tested. If a dependency resolution happens differently, if a base image has been updated, if a build tool version differs — your production deployment is subtly different from what was validated in QA. This is how production incidents happen.</w:t>
            </w:r>
          </w:p>
        </w:tc>
      </w:tr>
    </w:tbl>
    <w:p w14:paraId="1FED2501" w14:textId="77777777" w:rsidR="00AB2A6A" w:rsidRDefault="00AB2A6A">
      <w:pPr>
        <w:spacing w:before="120"/>
      </w:pPr>
    </w:p>
    <w:p w14:paraId="67B16B0E" w14:textId="77777777" w:rsidR="00AB2A6A" w:rsidRDefault="00000000">
      <w:pPr>
        <w:pBdr>
          <w:bottom w:val="single" w:sz="4" w:space="1" w:color="3B82F6"/>
        </w:pBdr>
        <w:spacing w:before="240" w:after="80"/>
      </w:pPr>
      <w:r>
        <w:rPr>
          <w:b/>
          <w:bCs/>
          <w:color w:val="3B82F6"/>
          <w:sz w:val="28"/>
          <w:szCs w:val="28"/>
        </w:rPr>
        <w:t>The Promotion Flow</w:t>
      </w:r>
    </w:p>
    <w:p w14:paraId="1C64F42B" w14:textId="77777777" w:rsidR="00AB2A6A" w:rsidRDefault="00000000">
      <w:pPr>
        <w:spacing w:before="60" w:after="60"/>
        <w:ind w:left="360"/>
      </w:pPr>
      <w:r>
        <w:rPr>
          <w:b/>
          <w:bCs/>
          <w:color w:val="FF4D00"/>
        </w:rPr>
        <w:t xml:space="preserve">1.  </w:t>
      </w:r>
      <w:r>
        <w:rPr>
          <w:color w:val="333333"/>
        </w:rPr>
        <w:t>QA pipeline completes successfully — all 10 stages pass, pods are healthy in QA</w:t>
      </w:r>
    </w:p>
    <w:p w14:paraId="67F7E7AA" w14:textId="77777777" w:rsidR="00AB2A6A" w:rsidRDefault="00000000">
      <w:pPr>
        <w:spacing w:before="60" w:after="60"/>
        <w:ind w:left="360"/>
      </w:pPr>
      <w:r>
        <w:rPr>
          <w:b/>
          <w:bCs/>
          <w:color w:val="FF4D00"/>
        </w:rPr>
        <w:t xml:space="preserve">2.  </w:t>
      </w:r>
      <w:r>
        <w:rPr>
          <w:color w:val="333333"/>
        </w:rPr>
        <w:t>Manual validation in QA environment confirms the release is ready</w:t>
      </w:r>
    </w:p>
    <w:p w14:paraId="2C7F60FE" w14:textId="77777777" w:rsidR="00AB2A6A" w:rsidRDefault="00000000">
      <w:pPr>
        <w:spacing w:before="60" w:after="60"/>
        <w:ind w:left="360"/>
      </w:pPr>
      <w:r>
        <w:rPr>
          <w:b/>
          <w:bCs/>
          <w:color w:val="FF4D00"/>
        </w:rPr>
        <w:t xml:space="preserve">3.  </w:t>
      </w:r>
      <w:r>
        <w:rPr>
          <w:color w:val="333333"/>
        </w:rPr>
        <w:t xml:space="preserve">Pull Request opened: </w:t>
      </w:r>
      <w:proofErr w:type="spellStart"/>
      <w:r>
        <w:rPr>
          <w:color w:val="333333"/>
        </w:rPr>
        <w:t>qa</w:t>
      </w:r>
      <w:proofErr w:type="spellEnd"/>
      <w:r>
        <w:rPr>
          <w:color w:val="333333"/>
        </w:rPr>
        <w:t xml:space="preserve"> → main, requiring review and approval</w:t>
      </w:r>
    </w:p>
    <w:p w14:paraId="2DB8A9E5" w14:textId="77777777" w:rsidR="00AB2A6A" w:rsidRDefault="00000000">
      <w:pPr>
        <w:spacing w:before="60" w:after="60"/>
        <w:ind w:left="360"/>
      </w:pPr>
      <w:r>
        <w:rPr>
          <w:b/>
          <w:bCs/>
          <w:color w:val="FF4D00"/>
        </w:rPr>
        <w:t xml:space="preserve">4.  </w:t>
      </w:r>
      <w:r>
        <w:rPr>
          <w:color w:val="333333"/>
        </w:rPr>
        <w:t>PR merge triggers the production pipeline</w:t>
      </w:r>
    </w:p>
    <w:p w14:paraId="205A83D2" w14:textId="77777777" w:rsidR="00AB2A6A" w:rsidRDefault="00000000">
      <w:pPr>
        <w:spacing w:before="60" w:after="60"/>
        <w:ind w:left="360"/>
      </w:pPr>
      <w:r>
        <w:rPr>
          <w:b/>
          <w:bCs/>
          <w:color w:val="FF4D00"/>
        </w:rPr>
        <w:t xml:space="preserve">5.  </w:t>
      </w:r>
      <w:r>
        <w:rPr>
          <w:color w:val="333333"/>
        </w:rPr>
        <w:t>Production pipeline fetches the image that was built and pushed during the QA pipeline run</w:t>
      </w:r>
    </w:p>
    <w:p w14:paraId="4B7FC9A8" w14:textId="77777777" w:rsidR="00AB2A6A" w:rsidRDefault="00000000">
      <w:pPr>
        <w:spacing w:before="60" w:after="60"/>
        <w:ind w:left="360"/>
      </w:pPr>
      <w:r>
        <w:rPr>
          <w:b/>
          <w:bCs/>
          <w:color w:val="FF4D00"/>
        </w:rPr>
        <w:t xml:space="preserve">6.  </w:t>
      </w:r>
      <w:r>
        <w:rPr>
          <w:color w:val="333333"/>
        </w:rPr>
        <w:t>Image is retagged from &lt;commit-sha&gt; to prod</w:t>
      </w:r>
    </w:p>
    <w:p w14:paraId="00681EFB" w14:textId="77777777" w:rsidR="00AB2A6A" w:rsidRDefault="00000000">
      <w:pPr>
        <w:spacing w:before="60" w:after="60"/>
        <w:ind w:left="360"/>
      </w:pPr>
      <w:r>
        <w:rPr>
          <w:b/>
          <w:bCs/>
          <w:color w:val="FF4D00"/>
        </w:rPr>
        <w:t xml:space="preserve">7.  </w:t>
      </w:r>
      <w:r>
        <w:rPr>
          <w:color w:val="333333"/>
        </w:rPr>
        <w:t>Retagged prod image is pushed to the private registry</w:t>
      </w:r>
    </w:p>
    <w:p w14:paraId="35793AB5" w14:textId="77777777" w:rsidR="00AB2A6A" w:rsidRDefault="00000000">
      <w:pPr>
        <w:spacing w:before="60" w:after="60"/>
        <w:ind w:left="360"/>
      </w:pPr>
      <w:r>
        <w:rPr>
          <w:b/>
          <w:bCs/>
          <w:color w:val="FF4D00"/>
        </w:rPr>
        <w:t xml:space="preserve">8.  </w:t>
      </w:r>
      <w:r>
        <w:rPr>
          <w:color w:val="333333"/>
        </w:rPr>
        <w:t xml:space="preserve">Production Kubernetes manifest is updated with </w:t>
      </w:r>
      <w:proofErr w:type="gramStart"/>
      <w:r>
        <w:rPr>
          <w:color w:val="333333"/>
        </w:rPr>
        <w:t>the :prod</w:t>
      </w:r>
      <w:proofErr w:type="gramEnd"/>
      <w:r>
        <w:rPr>
          <w:color w:val="333333"/>
        </w:rPr>
        <w:t xml:space="preserve"> tag</w:t>
      </w:r>
    </w:p>
    <w:p w14:paraId="06CDFC17" w14:textId="77777777" w:rsidR="00AB2A6A" w:rsidRDefault="00000000">
      <w:pPr>
        <w:spacing w:before="60" w:after="60"/>
        <w:ind w:left="360"/>
      </w:pPr>
      <w:r>
        <w:rPr>
          <w:b/>
          <w:bCs/>
          <w:color w:val="FF4D00"/>
        </w:rPr>
        <w:t xml:space="preserve">9.  </w:t>
      </w:r>
      <w:r>
        <w:rPr>
          <w:color w:val="333333"/>
        </w:rPr>
        <w:t>Manifests are applied to the production EKS cluster</w:t>
      </w:r>
    </w:p>
    <w:p w14:paraId="274CA10D" w14:textId="77777777" w:rsidR="00AB2A6A" w:rsidRDefault="00000000">
      <w:pPr>
        <w:spacing w:before="60" w:after="60"/>
        <w:ind w:left="360"/>
      </w:pPr>
      <w:r>
        <w:rPr>
          <w:b/>
          <w:bCs/>
          <w:color w:val="FF4D00"/>
        </w:rPr>
        <w:t xml:space="preserve">10.  </w:t>
      </w:r>
      <w:r>
        <w:rPr>
          <w:color w:val="333333"/>
        </w:rPr>
        <w:t>Rollout is monitored and validated</w:t>
      </w:r>
    </w:p>
    <w:p w14:paraId="41CB2705" w14:textId="77777777" w:rsidR="00AB2A6A" w:rsidRDefault="00AB2A6A">
      <w:pPr>
        <w:spacing w:before="160"/>
      </w:pPr>
    </w:p>
    <w:p w14:paraId="29A4C69B" w14:textId="77777777" w:rsidR="00AB2A6A" w:rsidRDefault="00000000">
      <w:pPr>
        <w:pBdr>
          <w:bottom w:val="single" w:sz="4" w:space="1" w:color="3B82F6"/>
        </w:pBdr>
        <w:spacing w:before="240" w:after="80"/>
      </w:pPr>
      <w:r>
        <w:rPr>
          <w:b/>
          <w:bCs/>
          <w:color w:val="3B82F6"/>
          <w:sz w:val="28"/>
          <w:szCs w:val="28"/>
        </w:rPr>
        <w:t>Environment Consistency Guarantees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B2A6A" w14:paraId="2C407828" w14:textId="77777777">
        <w:tc>
          <w:tcPr>
            <w:tcW w:w="4680" w:type="dxa"/>
            <w:tcBorders>
              <w:top w:val="single" w:sz="1" w:space="0" w:color="E2E2E2"/>
              <w:left w:val="single" w:sz="1" w:space="0" w:color="E2E2E2"/>
              <w:bottom w:val="single" w:sz="1" w:space="0" w:color="E2E2E2"/>
              <w:right w:val="single" w:sz="1" w:space="0" w:color="E2E2E2"/>
            </w:tcBorders>
            <w:shd w:val="clear" w:color="auto" w:fill="1A1A2E"/>
            <w:tcMar>
              <w:top w:w="100" w:type="dxa"/>
              <w:left w:w="160" w:type="dxa"/>
              <w:bottom w:w="100" w:type="dxa"/>
              <w:right w:w="160" w:type="dxa"/>
            </w:tcMar>
          </w:tcPr>
          <w:p w14:paraId="3163EF58" w14:textId="77777777" w:rsidR="00AB2A6A" w:rsidRDefault="00000000">
            <w:r>
              <w:rPr>
                <w:b/>
                <w:bCs/>
                <w:color w:val="FFFFFF"/>
              </w:rPr>
              <w:t>What Stays the Same</w:t>
            </w:r>
          </w:p>
        </w:tc>
        <w:tc>
          <w:tcPr>
            <w:tcW w:w="4680" w:type="dxa"/>
            <w:tcBorders>
              <w:top w:val="single" w:sz="1" w:space="0" w:color="E2E2E2"/>
              <w:left w:val="single" w:sz="1" w:space="0" w:color="E2E2E2"/>
              <w:bottom w:val="single" w:sz="1" w:space="0" w:color="E2E2E2"/>
              <w:right w:val="single" w:sz="1" w:space="0" w:color="E2E2E2"/>
            </w:tcBorders>
            <w:shd w:val="clear" w:color="auto" w:fill="1A1A2E"/>
            <w:tcMar>
              <w:top w:w="100" w:type="dxa"/>
              <w:left w:w="160" w:type="dxa"/>
              <w:bottom w:w="100" w:type="dxa"/>
              <w:right w:w="160" w:type="dxa"/>
            </w:tcMar>
          </w:tcPr>
          <w:p w14:paraId="61E1BDF0" w14:textId="77777777" w:rsidR="00AB2A6A" w:rsidRDefault="00000000">
            <w:r>
              <w:rPr>
                <w:b/>
                <w:bCs/>
                <w:color w:val="FFFFFF"/>
              </w:rPr>
              <w:t>What This Eliminates</w:t>
            </w:r>
          </w:p>
        </w:tc>
      </w:tr>
      <w:tr w:rsidR="00AB2A6A" w14:paraId="7FE15D13" w14:textId="77777777">
        <w:tc>
          <w:tcPr>
            <w:tcW w:w="4680" w:type="dxa"/>
            <w:tcBorders>
              <w:top w:val="single" w:sz="1" w:space="0" w:color="E2E2E2"/>
              <w:left w:val="single" w:sz="1" w:space="0" w:color="E2E2E2"/>
              <w:bottom w:val="single" w:sz="1" w:space="0" w:color="E2E2E2"/>
              <w:right w:val="single" w:sz="1" w:space="0" w:color="E2E2E2"/>
            </w:tcBorders>
            <w:shd w:val="clear" w:color="auto" w:fill="FAFAFA"/>
            <w:tcMar>
              <w:top w:w="120" w:type="dxa"/>
              <w:left w:w="160" w:type="dxa"/>
              <w:bottom w:w="120" w:type="dxa"/>
              <w:right w:w="160" w:type="dxa"/>
            </w:tcMar>
          </w:tcPr>
          <w:p w14:paraId="404E5373" w14:textId="77777777" w:rsidR="00AB2A6A" w:rsidRDefault="00000000">
            <w:pPr>
              <w:spacing w:before="40" w:after="40"/>
            </w:pPr>
            <w:proofErr w:type="gramStart"/>
            <w:r>
              <w:rPr>
                <w:b/>
                <w:bCs/>
                <w:color w:val="FF4D00"/>
                <w:sz w:val="20"/>
                <w:szCs w:val="20"/>
              </w:rPr>
              <w:t xml:space="preserve">▸  </w:t>
            </w:r>
            <w:r>
              <w:rPr>
                <w:color w:val="333333"/>
                <w:sz w:val="20"/>
                <w:szCs w:val="20"/>
              </w:rPr>
              <w:t>Source</w:t>
            </w:r>
            <w:proofErr w:type="gramEnd"/>
            <w:r>
              <w:rPr>
                <w:color w:val="333333"/>
                <w:sz w:val="20"/>
                <w:szCs w:val="20"/>
              </w:rPr>
              <w:t xml:space="preserve"> code is identical</w:t>
            </w:r>
          </w:p>
          <w:p w14:paraId="17E4301B" w14:textId="77777777" w:rsidR="00AB2A6A" w:rsidRDefault="00000000">
            <w:pPr>
              <w:spacing w:before="40" w:after="40"/>
            </w:pPr>
            <w:proofErr w:type="gramStart"/>
            <w:r>
              <w:rPr>
                <w:b/>
                <w:bCs/>
                <w:color w:val="FF4D00"/>
                <w:sz w:val="20"/>
                <w:szCs w:val="20"/>
              </w:rPr>
              <w:t xml:space="preserve">▸  </w:t>
            </w:r>
            <w:r>
              <w:rPr>
                <w:color w:val="333333"/>
                <w:sz w:val="20"/>
                <w:szCs w:val="20"/>
              </w:rPr>
              <w:t>Docker</w:t>
            </w:r>
            <w:proofErr w:type="gramEnd"/>
            <w:r>
              <w:rPr>
                <w:color w:val="333333"/>
                <w:sz w:val="20"/>
                <w:szCs w:val="20"/>
              </w:rPr>
              <w:t xml:space="preserve"> image bytes are identical</w:t>
            </w:r>
          </w:p>
          <w:p w14:paraId="281640AB" w14:textId="77777777" w:rsidR="00AB2A6A" w:rsidRDefault="00000000">
            <w:pPr>
              <w:spacing w:before="40" w:after="40"/>
            </w:pPr>
            <w:proofErr w:type="gramStart"/>
            <w:r>
              <w:rPr>
                <w:b/>
                <w:bCs/>
                <w:color w:val="FF4D00"/>
                <w:sz w:val="20"/>
                <w:szCs w:val="20"/>
              </w:rPr>
              <w:t xml:space="preserve">▸  </w:t>
            </w:r>
            <w:r>
              <w:rPr>
                <w:color w:val="333333"/>
                <w:sz w:val="20"/>
                <w:szCs w:val="20"/>
              </w:rPr>
              <w:t>Dependencies</w:t>
            </w:r>
            <w:proofErr w:type="gramEnd"/>
            <w:r>
              <w:rPr>
                <w:color w:val="333333"/>
                <w:sz w:val="20"/>
                <w:szCs w:val="20"/>
              </w:rPr>
              <w:t xml:space="preserve"> are resolved identically</w:t>
            </w:r>
          </w:p>
          <w:p w14:paraId="78BBB72F" w14:textId="77777777" w:rsidR="00AB2A6A" w:rsidRDefault="00000000">
            <w:pPr>
              <w:spacing w:before="40" w:after="40"/>
            </w:pPr>
            <w:proofErr w:type="gramStart"/>
            <w:r>
              <w:rPr>
                <w:b/>
                <w:bCs/>
                <w:color w:val="FF4D00"/>
                <w:sz w:val="20"/>
                <w:szCs w:val="20"/>
              </w:rPr>
              <w:t xml:space="preserve">▸  </w:t>
            </w:r>
            <w:r>
              <w:rPr>
                <w:color w:val="333333"/>
                <w:sz w:val="20"/>
                <w:szCs w:val="20"/>
              </w:rPr>
              <w:t>All</w:t>
            </w:r>
            <w:proofErr w:type="gramEnd"/>
            <w:r>
              <w:rPr>
                <w:color w:val="333333"/>
                <w:sz w:val="20"/>
                <w:szCs w:val="20"/>
              </w:rPr>
              <w:t xml:space="preserve"> security scans already passed</w:t>
            </w:r>
          </w:p>
          <w:p w14:paraId="546F88D3" w14:textId="77777777" w:rsidR="00AB2A6A" w:rsidRDefault="00000000">
            <w:pPr>
              <w:spacing w:before="40" w:after="40"/>
            </w:pPr>
            <w:proofErr w:type="gramStart"/>
            <w:r>
              <w:rPr>
                <w:b/>
                <w:bCs/>
                <w:color w:val="FF4D00"/>
                <w:sz w:val="20"/>
                <w:szCs w:val="20"/>
              </w:rPr>
              <w:t xml:space="preserve">▸  </w:t>
            </w:r>
            <w:r>
              <w:rPr>
                <w:color w:val="333333"/>
                <w:sz w:val="20"/>
                <w:szCs w:val="20"/>
              </w:rPr>
              <w:t>Quality</w:t>
            </w:r>
            <w:proofErr w:type="gramEnd"/>
            <w:r>
              <w:rPr>
                <w:color w:val="333333"/>
                <w:sz w:val="20"/>
                <w:szCs w:val="20"/>
              </w:rPr>
              <w:t xml:space="preserve"> gates already passed</w:t>
            </w:r>
          </w:p>
        </w:tc>
        <w:tc>
          <w:tcPr>
            <w:tcW w:w="4680" w:type="dxa"/>
            <w:tcBorders>
              <w:top w:val="single" w:sz="1" w:space="0" w:color="E2E2E2"/>
              <w:left w:val="single" w:sz="1" w:space="0" w:color="E2E2E2"/>
              <w:bottom w:val="single" w:sz="1" w:space="0" w:color="E2E2E2"/>
              <w:right w:val="single" w:sz="1" w:space="0" w:color="E2E2E2"/>
            </w:tcBorders>
            <w:shd w:val="clear" w:color="auto" w:fill="FAFAFA"/>
            <w:tcMar>
              <w:top w:w="120" w:type="dxa"/>
              <w:left w:w="160" w:type="dxa"/>
              <w:bottom w:w="120" w:type="dxa"/>
              <w:right w:w="160" w:type="dxa"/>
            </w:tcMar>
          </w:tcPr>
          <w:p w14:paraId="55E0DF24" w14:textId="77777777" w:rsidR="00AB2A6A" w:rsidRDefault="00000000">
            <w:pPr>
              <w:spacing w:before="40" w:after="40"/>
            </w:pPr>
            <w:proofErr w:type="gramStart"/>
            <w:r>
              <w:rPr>
                <w:b/>
                <w:bCs/>
                <w:color w:val="FF4D00"/>
                <w:sz w:val="20"/>
                <w:szCs w:val="20"/>
              </w:rPr>
              <w:t xml:space="preserve">▸  </w:t>
            </w:r>
            <w:r>
              <w:rPr>
                <w:color w:val="333333"/>
                <w:sz w:val="20"/>
                <w:szCs w:val="20"/>
              </w:rPr>
              <w:t>Production</w:t>
            </w:r>
            <w:proofErr w:type="gramEnd"/>
            <w:r>
              <w:rPr>
                <w:color w:val="333333"/>
                <w:sz w:val="20"/>
                <w:szCs w:val="20"/>
              </w:rPr>
              <w:t xml:space="preserve"> rebuild is not needed</w:t>
            </w:r>
          </w:p>
          <w:p w14:paraId="2EDD55C6" w14:textId="77777777" w:rsidR="00AB2A6A" w:rsidRDefault="00000000">
            <w:pPr>
              <w:spacing w:before="40" w:after="40"/>
            </w:pPr>
            <w:proofErr w:type="gramStart"/>
            <w:r>
              <w:rPr>
                <w:b/>
                <w:bCs/>
                <w:color w:val="FF4D00"/>
                <w:sz w:val="20"/>
                <w:szCs w:val="20"/>
              </w:rPr>
              <w:t xml:space="preserve">▸  </w:t>
            </w:r>
            <w:r>
              <w:rPr>
                <w:color w:val="333333"/>
                <w:sz w:val="20"/>
                <w:szCs w:val="20"/>
              </w:rPr>
              <w:t>No</w:t>
            </w:r>
            <w:proofErr w:type="gramEnd"/>
            <w:r>
              <w:rPr>
                <w:color w:val="333333"/>
                <w:sz w:val="20"/>
                <w:szCs w:val="20"/>
              </w:rPr>
              <w:t xml:space="preserve"> dependency drift possible</w:t>
            </w:r>
          </w:p>
          <w:p w14:paraId="7C3063C5" w14:textId="77777777" w:rsidR="00AB2A6A" w:rsidRDefault="00000000">
            <w:pPr>
              <w:spacing w:before="40" w:after="40"/>
            </w:pPr>
            <w:proofErr w:type="gramStart"/>
            <w:r>
              <w:rPr>
                <w:b/>
                <w:bCs/>
                <w:color w:val="FF4D00"/>
                <w:sz w:val="20"/>
                <w:szCs w:val="20"/>
              </w:rPr>
              <w:t xml:space="preserve">▸  </w:t>
            </w:r>
            <w:r>
              <w:rPr>
                <w:color w:val="333333"/>
                <w:sz w:val="20"/>
                <w:szCs w:val="20"/>
              </w:rPr>
              <w:t>No</w:t>
            </w:r>
            <w:proofErr w:type="gramEnd"/>
            <w:r>
              <w:rPr>
                <w:color w:val="333333"/>
                <w:sz w:val="20"/>
                <w:szCs w:val="20"/>
              </w:rPr>
              <w:t xml:space="preserve"> base image update surprise</w:t>
            </w:r>
          </w:p>
          <w:p w14:paraId="67706A69" w14:textId="77777777" w:rsidR="00AB2A6A" w:rsidRDefault="00000000">
            <w:pPr>
              <w:spacing w:before="40" w:after="40"/>
            </w:pPr>
            <w:proofErr w:type="gramStart"/>
            <w:r>
              <w:rPr>
                <w:b/>
                <w:bCs/>
                <w:color w:val="FF4D00"/>
                <w:sz w:val="20"/>
                <w:szCs w:val="20"/>
              </w:rPr>
              <w:t xml:space="preserve">▸  </w:t>
            </w:r>
            <w:r>
              <w:rPr>
                <w:color w:val="333333"/>
                <w:sz w:val="20"/>
                <w:szCs w:val="20"/>
              </w:rPr>
              <w:t>No</w:t>
            </w:r>
            <w:proofErr w:type="gramEnd"/>
            <w:r>
              <w:rPr>
                <w:color w:val="333333"/>
                <w:sz w:val="20"/>
                <w:szCs w:val="20"/>
              </w:rPr>
              <w:t xml:space="preserve"> re-scanning required</w:t>
            </w:r>
          </w:p>
          <w:p w14:paraId="5EAF2312" w14:textId="77777777" w:rsidR="00AB2A6A" w:rsidRDefault="00000000">
            <w:pPr>
              <w:spacing w:before="40" w:after="40"/>
            </w:pPr>
            <w:proofErr w:type="gramStart"/>
            <w:r>
              <w:rPr>
                <w:b/>
                <w:bCs/>
                <w:color w:val="FF4D00"/>
                <w:sz w:val="20"/>
                <w:szCs w:val="20"/>
              </w:rPr>
              <w:t xml:space="preserve">▸  </w:t>
            </w:r>
            <w:r>
              <w:rPr>
                <w:color w:val="333333"/>
                <w:sz w:val="20"/>
                <w:szCs w:val="20"/>
              </w:rPr>
              <w:t>Promotion</w:t>
            </w:r>
            <w:proofErr w:type="gramEnd"/>
            <w:r>
              <w:rPr>
                <w:color w:val="333333"/>
                <w:sz w:val="20"/>
                <w:szCs w:val="20"/>
              </w:rPr>
              <w:t xml:space="preserve"> is a lightweight operation</w:t>
            </w:r>
          </w:p>
        </w:tc>
      </w:tr>
    </w:tbl>
    <w:p w14:paraId="03BCA58E" w14:textId="77777777" w:rsidR="00AB2A6A" w:rsidRDefault="00AB2A6A">
      <w:pPr>
        <w:spacing w:before="160"/>
      </w:pPr>
    </w:p>
    <w:p w14:paraId="7727F19A" w14:textId="77777777" w:rsidR="00AB2A6A" w:rsidRDefault="00000000">
      <w:pPr>
        <w:pBdr>
          <w:bottom w:val="single" w:sz="4" w:space="1" w:color="3B82F6"/>
        </w:pBdr>
        <w:spacing w:before="240" w:after="80"/>
      </w:pPr>
      <w:r>
        <w:rPr>
          <w:b/>
          <w:bCs/>
          <w:color w:val="3B82F6"/>
          <w:sz w:val="28"/>
          <w:szCs w:val="28"/>
        </w:rPr>
        <w:lastRenderedPageBreak/>
        <w:t>Traceability Through Retagging</w:t>
      </w:r>
    </w:p>
    <w:p w14:paraId="526CA9EA" w14:textId="77777777" w:rsidR="00AB2A6A" w:rsidRDefault="00000000">
      <w:pPr>
        <w:spacing w:before="60" w:after="60"/>
      </w:pPr>
      <w:r>
        <w:rPr>
          <w:color w:val="333333"/>
        </w:rPr>
        <w:t xml:space="preserve">When the production pipeline retags the image from its commit SHA </w:t>
      </w:r>
      <w:proofErr w:type="gramStart"/>
      <w:r>
        <w:rPr>
          <w:color w:val="333333"/>
        </w:rPr>
        <w:t>to :prod</w:t>
      </w:r>
      <w:proofErr w:type="gramEnd"/>
      <w:r>
        <w:rPr>
          <w:color w:val="333333"/>
        </w:rPr>
        <w:t xml:space="preserve">, it does not delete the SHA-tagged version. Both tags now point to the same image digest in the registry. This provides complete traceability: you can always query </w:t>
      </w:r>
      <w:proofErr w:type="gramStart"/>
      <w:r>
        <w:rPr>
          <w:color w:val="333333"/>
        </w:rPr>
        <w:t>the :prod</w:t>
      </w:r>
      <w:proofErr w:type="gramEnd"/>
      <w:r>
        <w:rPr>
          <w:color w:val="333333"/>
        </w:rPr>
        <w:t xml:space="preserve"> tag to find the underlying SHA, and from that SHA trace back to the exact Git commit, PR, and developer that produced it.</w:t>
      </w:r>
    </w:p>
    <w:p w14:paraId="2DBF5159" w14:textId="77777777" w:rsidR="00AB2A6A" w:rsidRDefault="00000000">
      <w:r>
        <w:br w:type="page"/>
      </w:r>
    </w:p>
    <w:p w14:paraId="1FA086EB" w14:textId="77777777" w:rsidR="00AB2A6A" w:rsidRDefault="00AB2A6A">
      <w:pPr>
        <w:spacing w:before="300"/>
      </w:pPr>
    </w:p>
    <w:p w14:paraId="6C64B910" w14:textId="77777777" w:rsidR="00AB2A6A" w:rsidRDefault="00000000">
      <w:pPr>
        <w:pBdr>
          <w:left w:val="single" w:sz="24" w:space="4" w:color="3B82F6"/>
        </w:pBdr>
        <w:shd w:val="clear" w:color="auto" w:fill="1A1A2E"/>
        <w:ind w:left="360" w:right="360"/>
      </w:pPr>
      <w:r>
        <w:rPr>
          <w:b/>
          <w:bCs/>
          <w:color w:val="FFFFFF"/>
          <w:sz w:val="36"/>
          <w:szCs w:val="36"/>
        </w:rPr>
        <w:t>PHASE 6   —   PRODUCTION PIPELINE (SIMPLIFIED CD)</w:t>
      </w:r>
    </w:p>
    <w:p w14:paraId="6F1C96E4" w14:textId="77777777" w:rsidR="00AB2A6A" w:rsidRDefault="00AB2A6A">
      <w:pPr>
        <w:spacing w:before="160"/>
      </w:pPr>
    </w:p>
    <w:p w14:paraId="36D5A13D" w14:textId="77777777" w:rsidR="00AB2A6A" w:rsidRDefault="00000000">
      <w:pPr>
        <w:pBdr>
          <w:bottom w:val="single" w:sz="4" w:space="1" w:color="3B82F6"/>
        </w:pBdr>
        <w:spacing w:before="240" w:after="80"/>
      </w:pPr>
      <w:r>
        <w:rPr>
          <w:b/>
          <w:bCs/>
          <w:color w:val="3B82F6"/>
          <w:sz w:val="28"/>
          <w:szCs w:val="28"/>
        </w:rPr>
        <w:t>Why the Production Pipeline is Intentionally Minimal</w:t>
      </w:r>
    </w:p>
    <w:p w14:paraId="3C97771A" w14:textId="77777777" w:rsidR="00AB2A6A" w:rsidRDefault="00000000">
      <w:pPr>
        <w:spacing w:before="60" w:after="60"/>
      </w:pPr>
      <w:r>
        <w:rPr>
          <w:color w:val="333333"/>
        </w:rPr>
        <w:t>The production pipeline has five stages. The QA pipeline has ten. This disparity is not an accident — it is a design choice that reflects a core principle: production deployments should be fast, deterministic, and low-risk. The heavy lifting — security scanning, quality analysis, testing, building — was all done in the QA pipeline. The production pipeline focuses exclusively on promotion and deployment.</w:t>
      </w:r>
    </w:p>
    <w:p w14:paraId="19C10766" w14:textId="77777777" w:rsidR="00AB2A6A" w:rsidRDefault="00AB2A6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AB2A6A" w14:paraId="11D0FA83" w14:textId="77777777">
        <w:tc>
          <w:tcPr>
            <w:tcW w:w="1200" w:type="dxa"/>
            <w:tcBorders>
              <w:top w:val="none" w:sz="0" w:space="0" w:color="FFFFFF"/>
              <w:left w:val="none" w:sz="0" w:space="0" w:color="FFFFFF"/>
              <w:bottom w:val="none" w:sz="0" w:space="0" w:color="FFFFFF"/>
              <w:right w:val="none" w:sz="0" w:space="0" w:color="FFFFFF"/>
            </w:tcBorders>
            <w:shd w:val="clear" w:color="auto" w:fill="FF4D00"/>
            <w:tcMar>
              <w:top w:w="120" w:type="dxa"/>
              <w:left w:w="160" w:type="dxa"/>
              <w:bottom w:w="120" w:type="dxa"/>
              <w:right w:w="160" w:type="dxa"/>
            </w:tcMar>
            <w:vAlign w:val="center"/>
          </w:tcPr>
          <w:p w14:paraId="1D459D90" w14:textId="77777777" w:rsidR="00AB2A6A" w:rsidRDefault="00000000">
            <w:pPr>
              <w:jc w:val="center"/>
            </w:pPr>
            <w:r>
              <w:rPr>
                <w:b/>
                <w:bCs/>
                <w:color w:val="FFFFFF"/>
                <w:sz w:val="18"/>
                <w:szCs w:val="18"/>
              </w:rPr>
              <w:t>MINIMAL = SAFER</w:t>
            </w:r>
          </w:p>
        </w:tc>
        <w:tc>
          <w:tcPr>
            <w:tcW w:w="8160" w:type="dxa"/>
            <w:tcBorders>
              <w:top w:val="single" w:sz="1" w:space="0" w:color="E2E2E2"/>
              <w:left w:val="none" w:sz="0" w:space="0" w:color="FFFFFF"/>
              <w:bottom w:val="single" w:sz="1" w:space="0" w:color="E2E2E2"/>
              <w:right w:val="single" w:sz="1" w:space="0" w:color="E2E2E2"/>
            </w:tcBorders>
            <w:shd w:val="clear" w:color="auto" w:fill="FFF7F4"/>
            <w:tcMar>
              <w:top w:w="100" w:type="dxa"/>
              <w:left w:w="200" w:type="dxa"/>
              <w:bottom w:w="100" w:type="dxa"/>
              <w:right w:w="160" w:type="dxa"/>
            </w:tcMar>
          </w:tcPr>
          <w:p w14:paraId="12BA580F" w14:textId="77777777" w:rsidR="00AB2A6A" w:rsidRDefault="00000000">
            <w:r>
              <w:rPr>
                <w:color w:val="2A2A2A"/>
                <w:sz w:val="21"/>
                <w:szCs w:val="21"/>
              </w:rPr>
              <w:t>Every additional step in a production pipeline is an additional opportunity for failure. A failed production deployment at 2am is worse than a failed QA deployment during business hours. Keeping the production pipeline minimal reduces the blast radius and mean time to recovery.</w:t>
            </w:r>
          </w:p>
        </w:tc>
      </w:tr>
    </w:tbl>
    <w:p w14:paraId="19273CDF" w14:textId="77777777" w:rsidR="00AB2A6A" w:rsidRDefault="00AB2A6A">
      <w:pPr>
        <w:spacing w:before="120"/>
      </w:pPr>
    </w:p>
    <w:p w14:paraId="11570338" w14:textId="77777777" w:rsidR="00AB2A6A" w:rsidRDefault="00000000">
      <w:pPr>
        <w:pBdr>
          <w:bottom w:val="single" w:sz="4" w:space="1" w:color="3B82F6"/>
        </w:pBdr>
        <w:spacing w:before="240" w:after="80"/>
      </w:pPr>
      <w:r>
        <w:rPr>
          <w:b/>
          <w:bCs/>
          <w:color w:val="3B82F6"/>
          <w:sz w:val="28"/>
          <w:szCs w:val="28"/>
        </w:rPr>
        <w:t>Stage-by-Stage Breakdown</w:t>
      </w:r>
    </w:p>
    <w:p w14:paraId="52232467" w14:textId="77777777" w:rsidR="00AB2A6A" w:rsidRDefault="00AB2A6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AB2A6A" w14:paraId="1389114C" w14:textId="77777777">
        <w:tc>
          <w:tcPr>
            <w:tcW w:w="1440" w:type="dxa"/>
            <w:tcBorders>
              <w:top w:val="none" w:sz="0" w:space="0" w:color="FFFFFF"/>
              <w:left w:val="none" w:sz="0" w:space="0" w:color="FFFFFF"/>
              <w:bottom w:val="none" w:sz="0" w:space="0" w:color="FFFFFF"/>
              <w:right w:val="none" w:sz="0" w:space="0" w:color="FFFFFF"/>
            </w:tcBorders>
            <w:shd w:val="clear" w:color="auto" w:fill="3B82F6"/>
            <w:tcMar>
              <w:top w:w="160" w:type="dxa"/>
              <w:left w:w="120" w:type="dxa"/>
              <w:bottom w:w="160" w:type="dxa"/>
              <w:right w:w="120" w:type="dxa"/>
            </w:tcMar>
            <w:vAlign w:val="center"/>
          </w:tcPr>
          <w:p w14:paraId="293871F0" w14:textId="77777777" w:rsidR="00AB2A6A" w:rsidRDefault="00000000">
            <w:pPr>
              <w:jc w:val="center"/>
            </w:pPr>
            <w:r>
              <w:rPr>
                <w:b/>
                <w:bCs/>
                <w:color w:val="FFFFFF"/>
                <w:sz w:val="16"/>
                <w:szCs w:val="16"/>
              </w:rPr>
              <w:t>STAGE</w:t>
            </w:r>
          </w:p>
          <w:p w14:paraId="7577DAF4" w14:textId="77777777" w:rsidR="00AB2A6A" w:rsidRDefault="00000000">
            <w:pPr>
              <w:jc w:val="center"/>
            </w:pPr>
            <w:r>
              <w:rPr>
                <w:b/>
                <w:bCs/>
                <w:color w:val="FFFFFF"/>
                <w:sz w:val="36"/>
                <w:szCs w:val="36"/>
              </w:rPr>
              <w:t>1</w:t>
            </w:r>
          </w:p>
        </w:tc>
        <w:tc>
          <w:tcPr>
            <w:tcW w:w="7920" w:type="dxa"/>
            <w:tcBorders>
              <w:top w:val="single" w:sz="1" w:space="0" w:color="E2E2E2"/>
              <w:left w:val="none" w:sz="0" w:space="0" w:color="FFFFFF"/>
              <w:bottom w:val="single" w:sz="1" w:space="0" w:color="E2E2E2"/>
              <w:right w:val="single" w:sz="1" w:space="0" w:color="E2E2E2"/>
            </w:tcBorders>
            <w:shd w:val="clear" w:color="auto" w:fill="FAFAFA"/>
            <w:tcMar>
              <w:top w:w="120" w:type="dxa"/>
              <w:left w:w="240" w:type="dxa"/>
              <w:bottom w:w="120" w:type="dxa"/>
              <w:right w:w="160" w:type="dxa"/>
            </w:tcMar>
          </w:tcPr>
          <w:p w14:paraId="1217A985" w14:textId="77777777" w:rsidR="00AB2A6A" w:rsidRDefault="00000000">
            <w:r>
              <w:rPr>
                <w:b/>
                <w:bCs/>
                <w:color w:val="3B82F6"/>
                <w:sz w:val="26"/>
                <w:szCs w:val="26"/>
              </w:rPr>
              <w:t>Fetch the QA-Built Image</w:t>
            </w:r>
          </w:p>
          <w:p w14:paraId="30CF15EE" w14:textId="77777777" w:rsidR="00AB2A6A" w:rsidRDefault="00000000">
            <w:pPr>
              <w:spacing w:before="60"/>
            </w:pPr>
            <w:r>
              <w:rPr>
                <w:color w:val="444444"/>
                <w:sz w:val="21"/>
                <w:szCs w:val="21"/>
              </w:rPr>
              <w:t>The production pipeline begins by identifying the image that was built during the QA pipeline run. The SHA tag from the triggering commit is used to locate the exact image in the registry. This SHA is the immutable identifier that links the QA pipeline run to the production deployment.</w:t>
            </w:r>
          </w:p>
        </w:tc>
      </w:tr>
    </w:tbl>
    <w:p w14:paraId="0C694F2E" w14:textId="77777777" w:rsidR="00AB2A6A" w:rsidRDefault="00AB2A6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AB2A6A" w14:paraId="60E2D386" w14:textId="77777777">
        <w:tc>
          <w:tcPr>
            <w:tcW w:w="1440" w:type="dxa"/>
            <w:tcBorders>
              <w:top w:val="none" w:sz="0" w:space="0" w:color="FFFFFF"/>
              <w:left w:val="none" w:sz="0" w:space="0" w:color="FFFFFF"/>
              <w:bottom w:val="none" w:sz="0" w:space="0" w:color="FFFFFF"/>
              <w:right w:val="none" w:sz="0" w:space="0" w:color="FFFFFF"/>
            </w:tcBorders>
            <w:shd w:val="clear" w:color="auto" w:fill="FF4D00"/>
            <w:tcMar>
              <w:top w:w="160" w:type="dxa"/>
              <w:left w:w="120" w:type="dxa"/>
              <w:bottom w:w="160" w:type="dxa"/>
              <w:right w:w="120" w:type="dxa"/>
            </w:tcMar>
            <w:vAlign w:val="center"/>
          </w:tcPr>
          <w:p w14:paraId="3F0F3E86" w14:textId="77777777" w:rsidR="00AB2A6A" w:rsidRDefault="00000000">
            <w:pPr>
              <w:jc w:val="center"/>
            </w:pPr>
            <w:r>
              <w:rPr>
                <w:b/>
                <w:bCs/>
                <w:color w:val="FFFFFF"/>
                <w:sz w:val="16"/>
                <w:szCs w:val="16"/>
              </w:rPr>
              <w:t>STAGE</w:t>
            </w:r>
          </w:p>
          <w:p w14:paraId="46DE77F7" w14:textId="77777777" w:rsidR="00AB2A6A" w:rsidRDefault="00000000">
            <w:pPr>
              <w:jc w:val="center"/>
            </w:pPr>
            <w:r>
              <w:rPr>
                <w:b/>
                <w:bCs/>
                <w:color w:val="FFFFFF"/>
                <w:sz w:val="36"/>
                <w:szCs w:val="36"/>
              </w:rPr>
              <w:t>2</w:t>
            </w:r>
          </w:p>
        </w:tc>
        <w:tc>
          <w:tcPr>
            <w:tcW w:w="7920" w:type="dxa"/>
            <w:tcBorders>
              <w:top w:val="single" w:sz="1" w:space="0" w:color="E2E2E2"/>
              <w:left w:val="none" w:sz="0" w:space="0" w:color="FFFFFF"/>
              <w:bottom w:val="single" w:sz="1" w:space="0" w:color="E2E2E2"/>
              <w:right w:val="single" w:sz="1" w:space="0" w:color="E2E2E2"/>
            </w:tcBorders>
            <w:shd w:val="clear" w:color="auto" w:fill="FAFAFA"/>
            <w:tcMar>
              <w:top w:w="120" w:type="dxa"/>
              <w:left w:w="240" w:type="dxa"/>
              <w:bottom w:w="120" w:type="dxa"/>
              <w:right w:w="160" w:type="dxa"/>
            </w:tcMar>
          </w:tcPr>
          <w:p w14:paraId="5FAD1E0A" w14:textId="77777777" w:rsidR="00AB2A6A" w:rsidRDefault="00000000">
            <w:r>
              <w:rPr>
                <w:b/>
                <w:bCs/>
                <w:color w:val="FF4D00"/>
                <w:sz w:val="26"/>
                <w:szCs w:val="26"/>
              </w:rPr>
              <w:t xml:space="preserve">Retag: SHA </w:t>
            </w:r>
            <w:proofErr w:type="gramStart"/>
            <w:r>
              <w:rPr>
                <w:b/>
                <w:bCs/>
                <w:color w:val="FF4D00"/>
                <w:sz w:val="26"/>
                <w:szCs w:val="26"/>
              </w:rPr>
              <w:t>→ :prod</w:t>
            </w:r>
            <w:proofErr w:type="gramEnd"/>
          </w:p>
          <w:p w14:paraId="0F664146" w14:textId="77777777" w:rsidR="00AB2A6A" w:rsidRDefault="00000000">
            <w:pPr>
              <w:spacing w:before="60"/>
            </w:pPr>
            <w:r>
              <w:rPr>
                <w:color w:val="444444"/>
                <w:sz w:val="21"/>
                <w:szCs w:val="21"/>
              </w:rPr>
              <w:t xml:space="preserve">The image is retagged. </w:t>
            </w:r>
            <w:proofErr w:type="gramStart"/>
            <w:r>
              <w:rPr>
                <w:color w:val="444444"/>
                <w:sz w:val="21"/>
                <w:szCs w:val="21"/>
              </w:rPr>
              <w:t>The :prod</w:t>
            </w:r>
            <w:proofErr w:type="gramEnd"/>
            <w:r>
              <w:rPr>
                <w:color w:val="444444"/>
                <w:sz w:val="21"/>
                <w:szCs w:val="21"/>
              </w:rPr>
              <w:t xml:space="preserve"> tag is a mutable, human-readable reference to the current production image. The underlying SHA-tagged image remains unchanged </w:t>
            </w:r>
            <w:proofErr w:type="gramStart"/>
            <w:r>
              <w:rPr>
                <w:color w:val="444444"/>
                <w:sz w:val="21"/>
                <w:szCs w:val="21"/>
              </w:rPr>
              <w:t>— :prod</w:t>
            </w:r>
            <w:proofErr w:type="gramEnd"/>
            <w:r>
              <w:rPr>
                <w:color w:val="444444"/>
                <w:sz w:val="21"/>
                <w:szCs w:val="21"/>
              </w:rPr>
              <w:t xml:space="preserve"> is simply an alias pointing to it. This is analogous to a Git tag on a commit.</w:t>
            </w:r>
          </w:p>
        </w:tc>
      </w:tr>
    </w:tbl>
    <w:p w14:paraId="78D9A540" w14:textId="77777777" w:rsidR="00AB2A6A" w:rsidRDefault="00AB2A6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AB2A6A" w14:paraId="51E7AF3A" w14:textId="77777777">
        <w:tc>
          <w:tcPr>
            <w:tcW w:w="1440" w:type="dxa"/>
            <w:tcBorders>
              <w:top w:val="none" w:sz="0" w:space="0" w:color="FFFFFF"/>
              <w:left w:val="none" w:sz="0" w:space="0" w:color="FFFFFF"/>
              <w:bottom w:val="none" w:sz="0" w:space="0" w:color="FFFFFF"/>
              <w:right w:val="none" w:sz="0" w:space="0" w:color="FFFFFF"/>
            </w:tcBorders>
            <w:shd w:val="clear" w:color="auto" w:fill="22C55E"/>
            <w:tcMar>
              <w:top w:w="160" w:type="dxa"/>
              <w:left w:w="120" w:type="dxa"/>
              <w:bottom w:w="160" w:type="dxa"/>
              <w:right w:w="120" w:type="dxa"/>
            </w:tcMar>
            <w:vAlign w:val="center"/>
          </w:tcPr>
          <w:p w14:paraId="50A585D4" w14:textId="77777777" w:rsidR="00AB2A6A" w:rsidRDefault="00000000">
            <w:pPr>
              <w:jc w:val="center"/>
            </w:pPr>
            <w:r>
              <w:rPr>
                <w:b/>
                <w:bCs/>
                <w:color w:val="FFFFFF"/>
                <w:sz w:val="16"/>
                <w:szCs w:val="16"/>
              </w:rPr>
              <w:t>STAGE</w:t>
            </w:r>
          </w:p>
          <w:p w14:paraId="790C0056" w14:textId="77777777" w:rsidR="00AB2A6A" w:rsidRDefault="00000000">
            <w:pPr>
              <w:jc w:val="center"/>
            </w:pPr>
            <w:r>
              <w:rPr>
                <w:b/>
                <w:bCs/>
                <w:color w:val="FFFFFF"/>
                <w:sz w:val="36"/>
                <w:szCs w:val="36"/>
              </w:rPr>
              <w:t>3</w:t>
            </w:r>
          </w:p>
        </w:tc>
        <w:tc>
          <w:tcPr>
            <w:tcW w:w="7920" w:type="dxa"/>
            <w:tcBorders>
              <w:top w:val="single" w:sz="1" w:space="0" w:color="E2E2E2"/>
              <w:left w:val="none" w:sz="0" w:space="0" w:color="FFFFFF"/>
              <w:bottom w:val="single" w:sz="1" w:space="0" w:color="E2E2E2"/>
              <w:right w:val="single" w:sz="1" w:space="0" w:color="E2E2E2"/>
            </w:tcBorders>
            <w:shd w:val="clear" w:color="auto" w:fill="FAFAFA"/>
            <w:tcMar>
              <w:top w:w="120" w:type="dxa"/>
              <w:left w:w="240" w:type="dxa"/>
              <w:bottom w:w="120" w:type="dxa"/>
              <w:right w:w="160" w:type="dxa"/>
            </w:tcMar>
          </w:tcPr>
          <w:p w14:paraId="5C75D9C7" w14:textId="77777777" w:rsidR="00AB2A6A" w:rsidRDefault="00000000">
            <w:r>
              <w:rPr>
                <w:b/>
                <w:bCs/>
                <w:color w:val="22C55E"/>
                <w:sz w:val="26"/>
                <w:szCs w:val="26"/>
              </w:rPr>
              <w:t xml:space="preserve">Push </w:t>
            </w:r>
            <w:proofErr w:type="gramStart"/>
            <w:r>
              <w:rPr>
                <w:b/>
                <w:bCs/>
                <w:color w:val="22C55E"/>
                <w:sz w:val="26"/>
                <w:szCs w:val="26"/>
              </w:rPr>
              <w:t>the :prod</w:t>
            </w:r>
            <w:proofErr w:type="gramEnd"/>
            <w:r>
              <w:rPr>
                <w:b/>
                <w:bCs/>
                <w:color w:val="22C55E"/>
                <w:sz w:val="26"/>
                <w:szCs w:val="26"/>
              </w:rPr>
              <w:t xml:space="preserve"> Tag to Registry</w:t>
            </w:r>
          </w:p>
          <w:p w14:paraId="30308EEC" w14:textId="77777777" w:rsidR="00AB2A6A" w:rsidRDefault="00000000">
            <w:pPr>
              <w:spacing w:before="60"/>
            </w:pPr>
            <w:proofErr w:type="gramStart"/>
            <w:r>
              <w:rPr>
                <w:color w:val="444444"/>
                <w:sz w:val="21"/>
                <w:szCs w:val="21"/>
              </w:rPr>
              <w:t>The :prod</w:t>
            </w:r>
            <w:proofErr w:type="gramEnd"/>
            <w:r>
              <w:rPr>
                <w:color w:val="444444"/>
                <w:sz w:val="21"/>
                <w:szCs w:val="21"/>
              </w:rPr>
              <w:t xml:space="preserve"> tag is pushed to the private registry. From this point</w:t>
            </w:r>
            <w:proofErr w:type="gramStart"/>
            <w:r>
              <w:rPr>
                <w:color w:val="444444"/>
                <w:sz w:val="21"/>
                <w:szCs w:val="21"/>
              </w:rPr>
              <w:t>, :prod</w:t>
            </w:r>
            <w:proofErr w:type="gramEnd"/>
            <w:r>
              <w:rPr>
                <w:color w:val="444444"/>
                <w:sz w:val="21"/>
                <w:szCs w:val="21"/>
              </w:rPr>
              <w:t xml:space="preserve"> is the canonical identifier for what is running in the production environment. Any system that </w:t>
            </w:r>
            <w:proofErr w:type="gramStart"/>
            <w:r>
              <w:rPr>
                <w:color w:val="444444"/>
                <w:sz w:val="21"/>
                <w:szCs w:val="21"/>
              </w:rPr>
              <w:t>pulls :prod</w:t>
            </w:r>
            <w:proofErr w:type="gramEnd"/>
            <w:r>
              <w:rPr>
                <w:color w:val="444444"/>
                <w:sz w:val="21"/>
                <w:szCs w:val="21"/>
              </w:rPr>
              <w:t xml:space="preserve"> will get the promoted, validated image.</w:t>
            </w:r>
          </w:p>
        </w:tc>
      </w:tr>
    </w:tbl>
    <w:p w14:paraId="403A2674" w14:textId="77777777" w:rsidR="00AB2A6A" w:rsidRDefault="00AB2A6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AB2A6A" w14:paraId="3C088D0C" w14:textId="77777777">
        <w:tc>
          <w:tcPr>
            <w:tcW w:w="1440" w:type="dxa"/>
            <w:tcBorders>
              <w:top w:val="none" w:sz="0" w:space="0" w:color="FFFFFF"/>
              <w:left w:val="none" w:sz="0" w:space="0" w:color="FFFFFF"/>
              <w:bottom w:val="none" w:sz="0" w:space="0" w:color="FFFFFF"/>
              <w:right w:val="none" w:sz="0" w:space="0" w:color="FFFFFF"/>
            </w:tcBorders>
            <w:shd w:val="clear" w:color="auto" w:fill="8B5CF6"/>
            <w:tcMar>
              <w:top w:w="160" w:type="dxa"/>
              <w:left w:w="120" w:type="dxa"/>
              <w:bottom w:w="160" w:type="dxa"/>
              <w:right w:w="120" w:type="dxa"/>
            </w:tcMar>
            <w:vAlign w:val="center"/>
          </w:tcPr>
          <w:p w14:paraId="11E1F694" w14:textId="77777777" w:rsidR="00AB2A6A" w:rsidRDefault="00000000">
            <w:pPr>
              <w:jc w:val="center"/>
            </w:pPr>
            <w:r>
              <w:rPr>
                <w:b/>
                <w:bCs/>
                <w:color w:val="FFFFFF"/>
                <w:sz w:val="16"/>
                <w:szCs w:val="16"/>
              </w:rPr>
              <w:t>STAGE</w:t>
            </w:r>
          </w:p>
          <w:p w14:paraId="24BD355A" w14:textId="77777777" w:rsidR="00AB2A6A" w:rsidRDefault="00000000">
            <w:pPr>
              <w:jc w:val="center"/>
            </w:pPr>
            <w:r>
              <w:rPr>
                <w:b/>
                <w:bCs/>
                <w:color w:val="FFFFFF"/>
                <w:sz w:val="36"/>
                <w:szCs w:val="36"/>
              </w:rPr>
              <w:t>4</w:t>
            </w:r>
          </w:p>
        </w:tc>
        <w:tc>
          <w:tcPr>
            <w:tcW w:w="7920" w:type="dxa"/>
            <w:tcBorders>
              <w:top w:val="single" w:sz="1" w:space="0" w:color="E2E2E2"/>
              <w:left w:val="none" w:sz="0" w:space="0" w:color="FFFFFF"/>
              <w:bottom w:val="single" w:sz="1" w:space="0" w:color="E2E2E2"/>
              <w:right w:val="single" w:sz="1" w:space="0" w:color="E2E2E2"/>
            </w:tcBorders>
            <w:shd w:val="clear" w:color="auto" w:fill="FAFAFA"/>
            <w:tcMar>
              <w:top w:w="120" w:type="dxa"/>
              <w:left w:w="240" w:type="dxa"/>
              <w:bottom w:w="120" w:type="dxa"/>
              <w:right w:w="160" w:type="dxa"/>
            </w:tcMar>
          </w:tcPr>
          <w:p w14:paraId="09B49045" w14:textId="77777777" w:rsidR="00AB2A6A" w:rsidRDefault="00000000">
            <w:r>
              <w:rPr>
                <w:b/>
                <w:bCs/>
                <w:color w:val="8B5CF6"/>
                <w:sz w:val="26"/>
                <w:szCs w:val="26"/>
              </w:rPr>
              <w:t>Update Production Kubernetes Manifest</w:t>
            </w:r>
          </w:p>
          <w:p w14:paraId="6F0F60FC" w14:textId="77777777" w:rsidR="00AB2A6A" w:rsidRDefault="00000000">
            <w:pPr>
              <w:spacing w:before="60"/>
            </w:pPr>
            <w:r>
              <w:rPr>
                <w:color w:val="444444"/>
                <w:sz w:val="21"/>
                <w:szCs w:val="21"/>
              </w:rPr>
              <w:t xml:space="preserve">The image tag placeholder in the production manifest is replaced </w:t>
            </w:r>
            <w:proofErr w:type="gramStart"/>
            <w:r>
              <w:rPr>
                <w:color w:val="444444"/>
                <w:sz w:val="21"/>
                <w:szCs w:val="21"/>
              </w:rPr>
              <w:t>with :</w:t>
            </w:r>
            <w:proofErr w:type="gramEnd"/>
            <w:r>
              <w:rPr>
                <w:color w:val="444444"/>
                <w:sz w:val="21"/>
                <w:szCs w:val="21"/>
              </w:rPr>
              <w:t xml:space="preserve">prod. This commit is pushed to the repository, maintaining </w:t>
            </w:r>
            <w:proofErr w:type="spellStart"/>
            <w:r>
              <w:rPr>
                <w:color w:val="444444"/>
                <w:sz w:val="21"/>
                <w:szCs w:val="21"/>
              </w:rPr>
              <w:t>GitOps</w:t>
            </w:r>
            <w:proofErr w:type="spellEnd"/>
            <w:r>
              <w:rPr>
                <w:color w:val="444444"/>
                <w:sz w:val="21"/>
                <w:szCs w:val="21"/>
              </w:rPr>
              <w:t xml:space="preserve"> compliance — the repository continues to reflect the exact state of production.</w:t>
            </w:r>
          </w:p>
        </w:tc>
      </w:tr>
    </w:tbl>
    <w:p w14:paraId="2F17D59C" w14:textId="77777777" w:rsidR="00AB2A6A" w:rsidRDefault="00AB2A6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AB2A6A" w14:paraId="72E79731" w14:textId="77777777">
        <w:tc>
          <w:tcPr>
            <w:tcW w:w="1440" w:type="dxa"/>
            <w:tcBorders>
              <w:top w:val="none" w:sz="0" w:space="0" w:color="FFFFFF"/>
              <w:left w:val="none" w:sz="0" w:space="0" w:color="FFFFFF"/>
              <w:bottom w:val="none" w:sz="0" w:space="0" w:color="FFFFFF"/>
              <w:right w:val="none" w:sz="0" w:space="0" w:color="FFFFFF"/>
            </w:tcBorders>
            <w:shd w:val="clear" w:color="auto" w:fill="FF4D00"/>
            <w:tcMar>
              <w:top w:w="160" w:type="dxa"/>
              <w:left w:w="120" w:type="dxa"/>
              <w:bottom w:w="160" w:type="dxa"/>
              <w:right w:w="120" w:type="dxa"/>
            </w:tcMar>
            <w:vAlign w:val="center"/>
          </w:tcPr>
          <w:p w14:paraId="406A89C1" w14:textId="77777777" w:rsidR="00AB2A6A" w:rsidRDefault="00000000">
            <w:pPr>
              <w:jc w:val="center"/>
            </w:pPr>
            <w:r>
              <w:rPr>
                <w:b/>
                <w:bCs/>
                <w:color w:val="FFFFFF"/>
                <w:sz w:val="16"/>
                <w:szCs w:val="16"/>
              </w:rPr>
              <w:lastRenderedPageBreak/>
              <w:t>STAGE</w:t>
            </w:r>
          </w:p>
          <w:p w14:paraId="523380E9" w14:textId="77777777" w:rsidR="00AB2A6A" w:rsidRDefault="00000000">
            <w:pPr>
              <w:jc w:val="center"/>
            </w:pPr>
            <w:r>
              <w:rPr>
                <w:b/>
                <w:bCs/>
                <w:color w:val="FFFFFF"/>
                <w:sz w:val="36"/>
                <w:szCs w:val="36"/>
              </w:rPr>
              <w:t>5</w:t>
            </w:r>
          </w:p>
        </w:tc>
        <w:tc>
          <w:tcPr>
            <w:tcW w:w="7920" w:type="dxa"/>
            <w:tcBorders>
              <w:top w:val="single" w:sz="1" w:space="0" w:color="E2E2E2"/>
              <w:left w:val="none" w:sz="0" w:space="0" w:color="FFFFFF"/>
              <w:bottom w:val="single" w:sz="1" w:space="0" w:color="E2E2E2"/>
              <w:right w:val="single" w:sz="1" w:space="0" w:color="E2E2E2"/>
            </w:tcBorders>
            <w:shd w:val="clear" w:color="auto" w:fill="FAFAFA"/>
            <w:tcMar>
              <w:top w:w="120" w:type="dxa"/>
              <w:left w:w="240" w:type="dxa"/>
              <w:bottom w:w="120" w:type="dxa"/>
              <w:right w:w="160" w:type="dxa"/>
            </w:tcMar>
          </w:tcPr>
          <w:p w14:paraId="1CE555A5" w14:textId="77777777" w:rsidR="00AB2A6A" w:rsidRDefault="00000000">
            <w:r>
              <w:rPr>
                <w:b/>
                <w:bCs/>
                <w:color w:val="FF4D00"/>
                <w:sz w:val="26"/>
                <w:szCs w:val="26"/>
              </w:rPr>
              <w:t>Deploy to Production EKS Cluster</w:t>
            </w:r>
          </w:p>
          <w:p w14:paraId="25135D1B" w14:textId="77777777" w:rsidR="00AB2A6A" w:rsidRDefault="00000000">
            <w:pPr>
              <w:spacing w:before="60"/>
            </w:pPr>
            <w:r>
              <w:rPr>
                <w:color w:val="444444"/>
                <w:sz w:val="21"/>
                <w:szCs w:val="21"/>
              </w:rPr>
              <w:t xml:space="preserve">OIDC authentication is performed (scoped specifically to the main branch), </w:t>
            </w:r>
            <w:proofErr w:type="spellStart"/>
            <w:r>
              <w:rPr>
                <w:color w:val="444444"/>
                <w:sz w:val="21"/>
                <w:szCs w:val="21"/>
              </w:rPr>
              <w:t>kubeconfig</w:t>
            </w:r>
            <w:proofErr w:type="spellEnd"/>
            <w:r>
              <w:rPr>
                <w:color w:val="444444"/>
                <w:sz w:val="21"/>
                <w:szCs w:val="21"/>
              </w:rPr>
              <w:t xml:space="preserve"> is generated, and </w:t>
            </w:r>
            <w:proofErr w:type="spellStart"/>
            <w:r>
              <w:rPr>
                <w:color w:val="444444"/>
                <w:sz w:val="21"/>
                <w:szCs w:val="21"/>
              </w:rPr>
              <w:t>kubectl</w:t>
            </w:r>
            <w:proofErr w:type="spellEnd"/>
            <w:r>
              <w:rPr>
                <w:color w:val="444444"/>
                <w:sz w:val="21"/>
                <w:szCs w:val="21"/>
              </w:rPr>
              <w:t xml:space="preserve"> apply deploys the updated production manifests. </w:t>
            </w:r>
            <w:proofErr w:type="spellStart"/>
            <w:r>
              <w:rPr>
                <w:color w:val="444444"/>
                <w:sz w:val="21"/>
                <w:szCs w:val="21"/>
              </w:rPr>
              <w:t>kubectl</w:t>
            </w:r>
            <w:proofErr w:type="spellEnd"/>
            <w:r>
              <w:rPr>
                <w:color w:val="444444"/>
                <w:sz w:val="21"/>
                <w:szCs w:val="21"/>
              </w:rPr>
              <w:t xml:space="preserve"> rollout status monitors the deployment until all production pods are running and healthy.</w:t>
            </w:r>
          </w:p>
        </w:tc>
      </w:tr>
    </w:tbl>
    <w:p w14:paraId="39A03075" w14:textId="77777777" w:rsidR="00AB2A6A" w:rsidRDefault="00AB2A6A">
      <w:pPr>
        <w:spacing w:before="160"/>
      </w:pPr>
    </w:p>
    <w:p w14:paraId="516FC382" w14:textId="77777777" w:rsidR="00AB2A6A" w:rsidRDefault="00000000">
      <w:pPr>
        <w:pBdr>
          <w:bottom w:val="single" w:sz="4" w:space="1" w:color="3B82F6"/>
        </w:pBdr>
        <w:spacing w:before="240" w:after="80"/>
      </w:pPr>
      <w:r>
        <w:rPr>
          <w:b/>
          <w:bCs/>
          <w:color w:val="3B82F6"/>
          <w:sz w:val="28"/>
          <w:szCs w:val="28"/>
        </w:rPr>
        <w:t>Production Deployment Safety Mechanisms</w:t>
      </w:r>
    </w:p>
    <w:p w14:paraId="47AC253F" w14:textId="77777777" w:rsidR="00AB2A6A" w:rsidRDefault="00000000">
      <w:pPr>
        <w:spacing w:before="40" w:after="40"/>
        <w:ind w:left="360"/>
      </w:pPr>
      <w:proofErr w:type="gramStart"/>
      <w:r>
        <w:rPr>
          <w:b/>
          <w:bCs/>
          <w:color w:val="FF4D00"/>
          <w:sz w:val="20"/>
          <w:szCs w:val="20"/>
        </w:rPr>
        <w:t xml:space="preserve">▸  </w:t>
      </w:r>
      <w:r>
        <w:rPr>
          <w:color w:val="2A2A2A"/>
          <w:sz w:val="21"/>
          <w:szCs w:val="21"/>
        </w:rPr>
        <w:t>OIDC</w:t>
      </w:r>
      <w:proofErr w:type="gramEnd"/>
      <w:r>
        <w:rPr>
          <w:color w:val="2A2A2A"/>
          <w:sz w:val="21"/>
          <w:szCs w:val="21"/>
        </w:rPr>
        <w:t xml:space="preserve"> trust policy restricts production deployments to the main branch only — the </w:t>
      </w:r>
      <w:proofErr w:type="spellStart"/>
      <w:r>
        <w:rPr>
          <w:color w:val="2A2A2A"/>
          <w:sz w:val="21"/>
          <w:szCs w:val="21"/>
        </w:rPr>
        <w:t>qa</w:t>
      </w:r>
      <w:proofErr w:type="spellEnd"/>
      <w:r>
        <w:rPr>
          <w:color w:val="2A2A2A"/>
          <w:sz w:val="21"/>
          <w:szCs w:val="21"/>
        </w:rPr>
        <w:t xml:space="preserve"> branch cannot deploy to production</w:t>
      </w:r>
    </w:p>
    <w:p w14:paraId="321DC59E" w14:textId="77777777" w:rsidR="00AB2A6A" w:rsidRDefault="00000000">
      <w:pPr>
        <w:spacing w:before="40" w:after="40"/>
        <w:ind w:left="360"/>
      </w:pPr>
      <w:proofErr w:type="gramStart"/>
      <w:r>
        <w:rPr>
          <w:b/>
          <w:bCs/>
          <w:color w:val="FF4D00"/>
          <w:sz w:val="20"/>
          <w:szCs w:val="20"/>
        </w:rPr>
        <w:t xml:space="preserve">▸  </w:t>
      </w:r>
      <w:r>
        <w:rPr>
          <w:color w:val="2A2A2A"/>
          <w:sz w:val="21"/>
          <w:szCs w:val="21"/>
        </w:rPr>
        <w:t>Rolling</w:t>
      </w:r>
      <w:proofErr w:type="gramEnd"/>
      <w:r>
        <w:rPr>
          <w:color w:val="2A2A2A"/>
          <w:sz w:val="21"/>
          <w:szCs w:val="21"/>
        </w:rPr>
        <w:t xml:space="preserve"> update strategy ensures zero-downtime deployments — old pods are only terminated after new pods are healthy</w:t>
      </w:r>
    </w:p>
    <w:p w14:paraId="3B330F2C" w14:textId="77777777" w:rsidR="00AB2A6A" w:rsidRDefault="00000000">
      <w:pPr>
        <w:spacing w:before="40" w:after="40"/>
        <w:ind w:left="360"/>
      </w:pPr>
      <w:proofErr w:type="gramStart"/>
      <w:r>
        <w:rPr>
          <w:b/>
          <w:bCs/>
          <w:color w:val="FF4D00"/>
          <w:sz w:val="20"/>
          <w:szCs w:val="20"/>
        </w:rPr>
        <w:t xml:space="preserve">▸  </w:t>
      </w:r>
      <w:proofErr w:type="spellStart"/>
      <w:r>
        <w:rPr>
          <w:color w:val="2A2A2A"/>
          <w:sz w:val="21"/>
          <w:szCs w:val="21"/>
        </w:rPr>
        <w:t>kubectl</w:t>
      </w:r>
      <w:proofErr w:type="spellEnd"/>
      <w:proofErr w:type="gramEnd"/>
      <w:r>
        <w:rPr>
          <w:color w:val="2A2A2A"/>
          <w:sz w:val="21"/>
          <w:szCs w:val="21"/>
        </w:rPr>
        <w:t xml:space="preserve"> rollout status creates a synchronous wait — the pipeline fails if the rollout does not succeed</w:t>
      </w:r>
    </w:p>
    <w:p w14:paraId="30D9DD7B" w14:textId="77777777" w:rsidR="00AB2A6A" w:rsidRDefault="00000000">
      <w:pPr>
        <w:spacing w:before="40" w:after="40"/>
        <w:ind w:left="360"/>
      </w:pPr>
      <w:proofErr w:type="gramStart"/>
      <w:r>
        <w:rPr>
          <w:b/>
          <w:bCs/>
          <w:color w:val="FF4D00"/>
          <w:sz w:val="20"/>
          <w:szCs w:val="20"/>
        </w:rPr>
        <w:t xml:space="preserve">▸  </w:t>
      </w:r>
      <w:r>
        <w:rPr>
          <w:color w:val="2A2A2A"/>
          <w:sz w:val="21"/>
          <w:szCs w:val="21"/>
        </w:rPr>
        <w:t>Production</w:t>
      </w:r>
      <w:proofErr w:type="gramEnd"/>
      <w:r>
        <w:rPr>
          <w:color w:val="2A2A2A"/>
          <w:sz w:val="21"/>
          <w:szCs w:val="21"/>
        </w:rPr>
        <w:t xml:space="preserve"> namespace is isolated from QA namespace — a failed production deployment cannot affect the QA environment</w:t>
      </w:r>
    </w:p>
    <w:p w14:paraId="31129100" w14:textId="77777777" w:rsidR="00AB2A6A" w:rsidRDefault="00000000">
      <w:r>
        <w:br w:type="page"/>
      </w:r>
    </w:p>
    <w:p w14:paraId="30517442" w14:textId="77777777" w:rsidR="00AB2A6A" w:rsidRDefault="00AB2A6A">
      <w:pPr>
        <w:spacing w:before="300"/>
      </w:pPr>
    </w:p>
    <w:p w14:paraId="3FE5D7DA" w14:textId="77777777" w:rsidR="00AB2A6A" w:rsidRDefault="00000000">
      <w:pPr>
        <w:pBdr>
          <w:left w:val="single" w:sz="24" w:space="4" w:color="8B5CF6"/>
        </w:pBdr>
        <w:shd w:val="clear" w:color="auto" w:fill="1A1A2E"/>
        <w:ind w:left="360" w:right="360"/>
      </w:pPr>
      <w:r>
        <w:rPr>
          <w:b/>
          <w:bCs/>
          <w:color w:val="FFFFFF"/>
          <w:sz w:val="36"/>
          <w:szCs w:val="36"/>
        </w:rPr>
        <w:t>PHASE 7   —   MONITORING &amp; OBSERVABILITY</w:t>
      </w:r>
    </w:p>
    <w:p w14:paraId="6F9691CC" w14:textId="77777777" w:rsidR="00AB2A6A" w:rsidRDefault="00AB2A6A">
      <w:pPr>
        <w:spacing w:before="160"/>
      </w:pPr>
    </w:p>
    <w:p w14:paraId="7E642383" w14:textId="77777777" w:rsidR="00AB2A6A" w:rsidRDefault="00000000">
      <w:pPr>
        <w:pBdr>
          <w:bottom w:val="single" w:sz="4" w:space="1" w:color="3B82F6"/>
        </w:pBdr>
        <w:spacing w:before="240" w:after="80"/>
      </w:pPr>
      <w:r>
        <w:rPr>
          <w:b/>
          <w:bCs/>
          <w:color w:val="3B82F6"/>
          <w:sz w:val="28"/>
          <w:szCs w:val="28"/>
        </w:rPr>
        <w:t>The Three Pillars of Observability</w:t>
      </w:r>
    </w:p>
    <w:p w14:paraId="62B341B6" w14:textId="77777777" w:rsidR="00AB2A6A" w:rsidRDefault="00000000">
      <w:pPr>
        <w:spacing w:before="60" w:after="60"/>
      </w:pPr>
      <w:r>
        <w:rPr>
          <w:color w:val="333333"/>
        </w:rPr>
        <w:t>Deploying to production is not the end of the story — it is the beginning of operating a production system. Observability is the practice of understanding the internal state of a system from its external outputs. Without observability, you are flying blind: you discover problems when users complain, not before.</w:t>
      </w:r>
    </w:p>
    <w:p w14:paraId="11ECDD54" w14:textId="77777777" w:rsidR="00AB2A6A" w:rsidRDefault="00AB2A6A">
      <w:pPr>
        <w:spacing w:before="80"/>
      </w:pPr>
    </w:p>
    <w:p w14:paraId="46F39CCF" w14:textId="77777777" w:rsidR="00AB2A6A" w:rsidRDefault="00000000">
      <w:pPr>
        <w:spacing w:before="60" w:after="60"/>
      </w:pPr>
      <w:r>
        <w:rPr>
          <w:color w:val="333333"/>
        </w:rPr>
        <w:t>Observability is built on three pillars: metrics, logs, and traces. Each answers a different question about the state of your system, and each requires different tooling and different querying approaches.</w:t>
      </w:r>
    </w:p>
    <w:p w14:paraId="0AD37B02" w14:textId="77777777" w:rsidR="00AB2A6A" w:rsidRDefault="00AB2A6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B2A6A" w14:paraId="2061B77B" w14:textId="77777777">
        <w:tc>
          <w:tcPr>
            <w:tcW w:w="4680" w:type="dxa"/>
            <w:tcBorders>
              <w:top w:val="single" w:sz="1" w:space="0" w:color="E2E2E2"/>
              <w:left w:val="single" w:sz="1" w:space="0" w:color="E2E2E2"/>
              <w:bottom w:val="single" w:sz="1" w:space="0" w:color="E2E2E2"/>
              <w:right w:val="single" w:sz="1" w:space="0" w:color="E2E2E2"/>
            </w:tcBorders>
            <w:shd w:val="clear" w:color="auto" w:fill="1A1A2E"/>
            <w:tcMar>
              <w:top w:w="100" w:type="dxa"/>
              <w:left w:w="160" w:type="dxa"/>
              <w:bottom w:w="100" w:type="dxa"/>
              <w:right w:w="160" w:type="dxa"/>
            </w:tcMar>
          </w:tcPr>
          <w:p w14:paraId="6E22ABFA" w14:textId="77777777" w:rsidR="00AB2A6A" w:rsidRDefault="00000000">
            <w:r>
              <w:rPr>
                <w:b/>
                <w:bCs/>
                <w:color w:val="FFFFFF"/>
              </w:rPr>
              <w:t>Pillar 1: Metrics</w:t>
            </w:r>
          </w:p>
        </w:tc>
        <w:tc>
          <w:tcPr>
            <w:tcW w:w="4680" w:type="dxa"/>
            <w:tcBorders>
              <w:top w:val="single" w:sz="1" w:space="0" w:color="E2E2E2"/>
              <w:left w:val="single" w:sz="1" w:space="0" w:color="E2E2E2"/>
              <w:bottom w:val="single" w:sz="1" w:space="0" w:color="E2E2E2"/>
              <w:right w:val="single" w:sz="1" w:space="0" w:color="E2E2E2"/>
            </w:tcBorders>
            <w:shd w:val="clear" w:color="auto" w:fill="1A1A2E"/>
            <w:tcMar>
              <w:top w:w="100" w:type="dxa"/>
              <w:left w:w="160" w:type="dxa"/>
              <w:bottom w:w="100" w:type="dxa"/>
              <w:right w:w="160" w:type="dxa"/>
            </w:tcMar>
          </w:tcPr>
          <w:p w14:paraId="432C9520" w14:textId="77777777" w:rsidR="00AB2A6A" w:rsidRDefault="00000000">
            <w:r>
              <w:rPr>
                <w:b/>
                <w:bCs/>
                <w:color w:val="FFFFFF"/>
              </w:rPr>
              <w:t>Pillar 2: Logs</w:t>
            </w:r>
          </w:p>
        </w:tc>
      </w:tr>
      <w:tr w:rsidR="00AB2A6A" w14:paraId="720F633B" w14:textId="77777777">
        <w:tc>
          <w:tcPr>
            <w:tcW w:w="4680" w:type="dxa"/>
            <w:tcBorders>
              <w:top w:val="single" w:sz="1" w:space="0" w:color="E2E2E2"/>
              <w:left w:val="single" w:sz="1" w:space="0" w:color="E2E2E2"/>
              <w:bottom w:val="single" w:sz="1" w:space="0" w:color="E2E2E2"/>
              <w:right w:val="single" w:sz="1" w:space="0" w:color="E2E2E2"/>
            </w:tcBorders>
            <w:shd w:val="clear" w:color="auto" w:fill="FAFAFA"/>
            <w:tcMar>
              <w:top w:w="120" w:type="dxa"/>
              <w:left w:w="160" w:type="dxa"/>
              <w:bottom w:w="120" w:type="dxa"/>
              <w:right w:w="160" w:type="dxa"/>
            </w:tcMar>
          </w:tcPr>
          <w:p w14:paraId="5FC8AEC4" w14:textId="77777777" w:rsidR="00AB2A6A" w:rsidRDefault="00000000">
            <w:pPr>
              <w:spacing w:before="40" w:after="40"/>
            </w:pPr>
            <w:proofErr w:type="gramStart"/>
            <w:r>
              <w:rPr>
                <w:b/>
                <w:bCs/>
                <w:color w:val="FF4D00"/>
                <w:sz w:val="20"/>
                <w:szCs w:val="20"/>
              </w:rPr>
              <w:t xml:space="preserve">▸  </w:t>
            </w:r>
            <w:r>
              <w:rPr>
                <w:color w:val="333333"/>
                <w:sz w:val="20"/>
                <w:szCs w:val="20"/>
              </w:rPr>
              <w:t>Prometheus</w:t>
            </w:r>
            <w:proofErr w:type="gramEnd"/>
            <w:r>
              <w:rPr>
                <w:color w:val="333333"/>
                <w:sz w:val="20"/>
                <w:szCs w:val="20"/>
              </w:rPr>
              <w:t xml:space="preserve"> — metrics collection and storage</w:t>
            </w:r>
          </w:p>
          <w:p w14:paraId="30E5812D" w14:textId="77777777" w:rsidR="00AB2A6A" w:rsidRDefault="00000000">
            <w:pPr>
              <w:spacing w:before="40" w:after="40"/>
            </w:pPr>
            <w:proofErr w:type="gramStart"/>
            <w:r>
              <w:rPr>
                <w:b/>
                <w:bCs/>
                <w:color w:val="FF4D00"/>
                <w:sz w:val="20"/>
                <w:szCs w:val="20"/>
              </w:rPr>
              <w:t xml:space="preserve">▸  </w:t>
            </w:r>
            <w:r>
              <w:rPr>
                <w:color w:val="333333"/>
                <w:sz w:val="20"/>
                <w:szCs w:val="20"/>
              </w:rPr>
              <w:t>Grafana</w:t>
            </w:r>
            <w:proofErr w:type="gramEnd"/>
            <w:r>
              <w:rPr>
                <w:color w:val="333333"/>
                <w:sz w:val="20"/>
                <w:szCs w:val="20"/>
              </w:rPr>
              <w:t xml:space="preserve"> — dashboards and alerting</w:t>
            </w:r>
          </w:p>
          <w:p w14:paraId="6F996B5E" w14:textId="77777777" w:rsidR="00AB2A6A" w:rsidRDefault="00000000">
            <w:pPr>
              <w:spacing w:before="40" w:after="40"/>
            </w:pPr>
            <w:proofErr w:type="gramStart"/>
            <w:r>
              <w:rPr>
                <w:b/>
                <w:bCs/>
                <w:color w:val="FF4D00"/>
                <w:sz w:val="20"/>
                <w:szCs w:val="20"/>
              </w:rPr>
              <w:t xml:space="preserve">▸  </w:t>
            </w:r>
            <w:r>
              <w:rPr>
                <w:color w:val="333333"/>
                <w:sz w:val="20"/>
                <w:szCs w:val="20"/>
              </w:rPr>
              <w:t>Quantitative</w:t>
            </w:r>
            <w:proofErr w:type="gramEnd"/>
            <w:r>
              <w:rPr>
                <w:color w:val="333333"/>
                <w:sz w:val="20"/>
                <w:szCs w:val="20"/>
              </w:rPr>
              <w:t>, aggregated data</w:t>
            </w:r>
          </w:p>
          <w:p w14:paraId="6BB8F50C" w14:textId="77777777" w:rsidR="00AB2A6A" w:rsidRDefault="00000000">
            <w:pPr>
              <w:spacing w:before="40" w:after="40"/>
            </w:pPr>
            <w:proofErr w:type="gramStart"/>
            <w:r>
              <w:rPr>
                <w:b/>
                <w:bCs/>
                <w:color w:val="FF4D00"/>
                <w:sz w:val="20"/>
                <w:szCs w:val="20"/>
              </w:rPr>
              <w:t xml:space="preserve">▸  </w:t>
            </w:r>
            <w:r>
              <w:rPr>
                <w:color w:val="333333"/>
                <w:sz w:val="20"/>
                <w:szCs w:val="20"/>
              </w:rPr>
              <w:t>Answers</w:t>
            </w:r>
            <w:proofErr w:type="gramEnd"/>
            <w:r>
              <w:rPr>
                <w:color w:val="333333"/>
                <w:sz w:val="20"/>
                <w:szCs w:val="20"/>
              </w:rPr>
              <w:t>: Is the system healthy?</w:t>
            </w:r>
          </w:p>
          <w:p w14:paraId="319DCFF6" w14:textId="77777777" w:rsidR="00AB2A6A" w:rsidRDefault="00000000">
            <w:pPr>
              <w:spacing w:before="40" w:after="40"/>
            </w:pPr>
            <w:proofErr w:type="gramStart"/>
            <w:r>
              <w:rPr>
                <w:b/>
                <w:bCs/>
                <w:color w:val="FF4D00"/>
                <w:sz w:val="20"/>
                <w:szCs w:val="20"/>
              </w:rPr>
              <w:t xml:space="preserve">▸  </w:t>
            </w:r>
            <w:r>
              <w:rPr>
                <w:color w:val="333333"/>
                <w:sz w:val="20"/>
                <w:szCs w:val="20"/>
              </w:rPr>
              <w:t>Best</w:t>
            </w:r>
            <w:proofErr w:type="gramEnd"/>
            <w:r>
              <w:rPr>
                <w:color w:val="333333"/>
                <w:sz w:val="20"/>
                <w:szCs w:val="20"/>
              </w:rPr>
              <w:t xml:space="preserve"> for: SLOs, capacity planning, alerting</w:t>
            </w:r>
          </w:p>
        </w:tc>
        <w:tc>
          <w:tcPr>
            <w:tcW w:w="4680" w:type="dxa"/>
            <w:tcBorders>
              <w:top w:val="single" w:sz="1" w:space="0" w:color="E2E2E2"/>
              <w:left w:val="single" w:sz="1" w:space="0" w:color="E2E2E2"/>
              <w:bottom w:val="single" w:sz="1" w:space="0" w:color="E2E2E2"/>
              <w:right w:val="single" w:sz="1" w:space="0" w:color="E2E2E2"/>
            </w:tcBorders>
            <w:shd w:val="clear" w:color="auto" w:fill="FAFAFA"/>
            <w:tcMar>
              <w:top w:w="120" w:type="dxa"/>
              <w:left w:w="160" w:type="dxa"/>
              <w:bottom w:w="120" w:type="dxa"/>
              <w:right w:w="160" w:type="dxa"/>
            </w:tcMar>
          </w:tcPr>
          <w:p w14:paraId="0E3FDAED" w14:textId="77777777" w:rsidR="00AB2A6A" w:rsidRDefault="00000000">
            <w:pPr>
              <w:spacing w:before="40" w:after="40"/>
            </w:pPr>
            <w:proofErr w:type="gramStart"/>
            <w:r>
              <w:rPr>
                <w:b/>
                <w:bCs/>
                <w:color w:val="FF4D00"/>
                <w:sz w:val="20"/>
                <w:szCs w:val="20"/>
              </w:rPr>
              <w:t xml:space="preserve">▸  </w:t>
            </w:r>
            <w:r>
              <w:rPr>
                <w:color w:val="333333"/>
                <w:sz w:val="20"/>
                <w:szCs w:val="20"/>
              </w:rPr>
              <w:t>Elasticsearch</w:t>
            </w:r>
            <w:proofErr w:type="gramEnd"/>
            <w:r>
              <w:rPr>
                <w:color w:val="333333"/>
                <w:sz w:val="20"/>
                <w:szCs w:val="20"/>
              </w:rPr>
              <w:t xml:space="preserve"> + Logstash + Kibana</w:t>
            </w:r>
          </w:p>
          <w:p w14:paraId="42BE5F4F" w14:textId="77777777" w:rsidR="00AB2A6A" w:rsidRDefault="00000000">
            <w:pPr>
              <w:spacing w:before="40" w:after="40"/>
            </w:pPr>
            <w:proofErr w:type="gramStart"/>
            <w:r>
              <w:rPr>
                <w:b/>
                <w:bCs/>
                <w:color w:val="FF4D00"/>
                <w:sz w:val="20"/>
                <w:szCs w:val="20"/>
              </w:rPr>
              <w:t xml:space="preserve">▸  </w:t>
            </w:r>
            <w:r>
              <w:rPr>
                <w:color w:val="333333"/>
                <w:sz w:val="20"/>
                <w:szCs w:val="20"/>
              </w:rPr>
              <w:t>Centralized</w:t>
            </w:r>
            <w:proofErr w:type="gramEnd"/>
            <w:r>
              <w:rPr>
                <w:color w:val="333333"/>
                <w:sz w:val="20"/>
                <w:szCs w:val="20"/>
              </w:rPr>
              <w:t>, structured log aggregation</w:t>
            </w:r>
          </w:p>
          <w:p w14:paraId="1C5B2FCB" w14:textId="77777777" w:rsidR="00AB2A6A" w:rsidRDefault="00000000">
            <w:pPr>
              <w:spacing w:before="40" w:after="40"/>
            </w:pPr>
            <w:proofErr w:type="gramStart"/>
            <w:r>
              <w:rPr>
                <w:b/>
                <w:bCs/>
                <w:color w:val="FF4D00"/>
                <w:sz w:val="20"/>
                <w:szCs w:val="20"/>
              </w:rPr>
              <w:t xml:space="preserve">▸  </w:t>
            </w:r>
            <w:r>
              <w:rPr>
                <w:color w:val="333333"/>
                <w:sz w:val="20"/>
                <w:szCs w:val="20"/>
              </w:rPr>
              <w:t>Qualitative</w:t>
            </w:r>
            <w:proofErr w:type="gramEnd"/>
            <w:r>
              <w:rPr>
                <w:color w:val="333333"/>
                <w:sz w:val="20"/>
                <w:szCs w:val="20"/>
              </w:rPr>
              <w:t>, event-level data</w:t>
            </w:r>
          </w:p>
          <w:p w14:paraId="71454D45" w14:textId="77777777" w:rsidR="00AB2A6A" w:rsidRDefault="00000000">
            <w:pPr>
              <w:spacing w:before="40" w:after="40"/>
            </w:pPr>
            <w:proofErr w:type="gramStart"/>
            <w:r>
              <w:rPr>
                <w:b/>
                <w:bCs/>
                <w:color w:val="FF4D00"/>
                <w:sz w:val="20"/>
                <w:szCs w:val="20"/>
              </w:rPr>
              <w:t xml:space="preserve">▸  </w:t>
            </w:r>
            <w:r>
              <w:rPr>
                <w:color w:val="333333"/>
                <w:sz w:val="20"/>
                <w:szCs w:val="20"/>
              </w:rPr>
              <w:t>Answers</w:t>
            </w:r>
            <w:proofErr w:type="gramEnd"/>
            <w:r>
              <w:rPr>
                <w:color w:val="333333"/>
                <w:sz w:val="20"/>
                <w:szCs w:val="20"/>
              </w:rPr>
              <w:t>: What exactly happened?</w:t>
            </w:r>
          </w:p>
          <w:p w14:paraId="0AB237B2" w14:textId="77777777" w:rsidR="00AB2A6A" w:rsidRDefault="00000000">
            <w:pPr>
              <w:spacing w:before="40" w:after="40"/>
            </w:pPr>
            <w:proofErr w:type="gramStart"/>
            <w:r>
              <w:rPr>
                <w:b/>
                <w:bCs/>
                <w:color w:val="FF4D00"/>
                <w:sz w:val="20"/>
                <w:szCs w:val="20"/>
              </w:rPr>
              <w:t xml:space="preserve">▸  </w:t>
            </w:r>
            <w:r>
              <w:rPr>
                <w:color w:val="333333"/>
                <w:sz w:val="20"/>
                <w:szCs w:val="20"/>
              </w:rPr>
              <w:t>Best</w:t>
            </w:r>
            <w:proofErr w:type="gramEnd"/>
            <w:r>
              <w:rPr>
                <w:color w:val="333333"/>
                <w:sz w:val="20"/>
                <w:szCs w:val="20"/>
              </w:rPr>
              <w:t xml:space="preserve"> for: debugging, audit trails, error analysis</w:t>
            </w:r>
          </w:p>
        </w:tc>
      </w:tr>
    </w:tbl>
    <w:p w14:paraId="535EB7C8" w14:textId="77777777" w:rsidR="00AB2A6A" w:rsidRDefault="00AB2A6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AB2A6A" w14:paraId="6B70E2DE" w14:textId="77777777">
        <w:tc>
          <w:tcPr>
            <w:tcW w:w="1200" w:type="dxa"/>
            <w:tcBorders>
              <w:top w:val="none" w:sz="0" w:space="0" w:color="FFFFFF"/>
              <w:left w:val="none" w:sz="0" w:space="0" w:color="FFFFFF"/>
              <w:bottom w:val="none" w:sz="0" w:space="0" w:color="FFFFFF"/>
              <w:right w:val="none" w:sz="0" w:space="0" w:color="FFFFFF"/>
            </w:tcBorders>
            <w:shd w:val="clear" w:color="auto" w:fill="8B5CF6"/>
            <w:tcMar>
              <w:top w:w="120" w:type="dxa"/>
              <w:left w:w="160" w:type="dxa"/>
              <w:bottom w:w="120" w:type="dxa"/>
              <w:right w:w="160" w:type="dxa"/>
            </w:tcMar>
            <w:vAlign w:val="center"/>
          </w:tcPr>
          <w:p w14:paraId="73BD5C7A" w14:textId="77777777" w:rsidR="00AB2A6A" w:rsidRDefault="00000000">
            <w:pPr>
              <w:jc w:val="center"/>
            </w:pPr>
            <w:r>
              <w:rPr>
                <w:b/>
                <w:bCs/>
                <w:color w:val="FFFFFF"/>
                <w:sz w:val="18"/>
                <w:szCs w:val="18"/>
              </w:rPr>
              <w:t>Pillar 3: Traces</w:t>
            </w:r>
          </w:p>
        </w:tc>
        <w:tc>
          <w:tcPr>
            <w:tcW w:w="8160" w:type="dxa"/>
            <w:tcBorders>
              <w:top w:val="single" w:sz="1" w:space="0" w:color="E2E2E2"/>
              <w:left w:val="none" w:sz="0" w:space="0" w:color="FFFFFF"/>
              <w:bottom w:val="single" w:sz="1" w:space="0" w:color="E2E2E2"/>
              <w:right w:val="single" w:sz="1" w:space="0" w:color="E2E2E2"/>
            </w:tcBorders>
            <w:shd w:val="clear" w:color="auto" w:fill="F8F4FF"/>
            <w:tcMar>
              <w:top w:w="100" w:type="dxa"/>
              <w:left w:w="200" w:type="dxa"/>
              <w:bottom w:w="100" w:type="dxa"/>
              <w:right w:w="160" w:type="dxa"/>
            </w:tcMar>
          </w:tcPr>
          <w:p w14:paraId="4291B8F2" w14:textId="77777777" w:rsidR="00AB2A6A" w:rsidRDefault="00000000">
            <w:r>
              <w:rPr>
                <w:color w:val="2A2A2A"/>
                <w:sz w:val="21"/>
                <w:szCs w:val="21"/>
              </w:rPr>
              <w:t xml:space="preserve">Jaeger / Grafana Tempo / </w:t>
            </w:r>
            <w:proofErr w:type="spellStart"/>
            <w:r>
              <w:rPr>
                <w:color w:val="2A2A2A"/>
                <w:sz w:val="21"/>
                <w:szCs w:val="21"/>
              </w:rPr>
              <w:t>OpenTelemetry</w:t>
            </w:r>
            <w:proofErr w:type="spellEnd"/>
            <w:r>
              <w:rPr>
                <w:color w:val="2A2A2A"/>
                <w:sz w:val="21"/>
                <w:szCs w:val="21"/>
              </w:rPr>
              <w:t>. Distributed tracing maps the journey of a single request through every microservice it touches, annotating each hop with latency data. Answers: Where is the bottleneck? Which service is introducing latency?</w:t>
            </w:r>
          </w:p>
        </w:tc>
      </w:tr>
    </w:tbl>
    <w:p w14:paraId="64BC5F60" w14:textId="77777777" w:rsidR="00AB2A6A" w:rsidRDefault="00AB2A6A">
      <w:pPr>
        <w:spacing w:before="160"/>
      </w:pPr>
    </w:p>
    <w:p w14:paraId="29A3C21D" w14:textId="2A8DB31F" w:rsidR="00AB2A6A" w:rsidRDefault="00000000">
      <w:pPr>
        <w:pBdr>
          <w:bottom w:val="single" w:sz="4" w:space="1" w:color="FF4D00"/>
        </w:pBdr>
        <w:spacing w:before="240" w:after="80"/>
      </w:pPr>
      <w:r>
        <w:rPr>
          <w:b/>
          <w:bCs/>
          <w:color w:val="FF4D00"/>
          <w:sz w:val="28"/>
          <w:szCs w:val="28"/>
        </w:rPr>
        <w:t>Metrics: Prometheus + Grafana</w:t>
      </w:r>
      <w:r w:rsidR="00B9765C">
        <w:rPr>
          <w:b/>
          <w:bCs/>
          <w:color w:val="FF4D00"/>
          <w:sz w:val="28"/>
          <w:szCs w:val="28"/>
        </w:rPr>
        <w:t xml:space="preserve"> + Loki </w:t>
      </w:r>
      <w:proofErr w:type="gramStart"/>
      <w:r w:rsidR="00B9765C">
        <w:rPr>
          <w:b/>
          <w:bCs/>
          <w:color w:val="FF4D00"/>
          <w:sz w:val="28"/>
          <w:szCs w:val="28"/>
        </w:rPr>
        <w:t>For</w:t>
      </w:r>
      <w:proofErr w:type="gramEnd"/>
      <w:r w:rsidR="00B9765C">
        <w:rPr>
          <w:b/>
          <w:bCs/>
          <w:color w:val="FF4D00"/>
          <w:sz w:val="28"/>
          <w:szCs w:val="28"/>
        </w:rPr>
        <w:t xml:space="preserve"> Logs</w:t>
      </w:r>
    </w:p>
    <w:p w14:paraId="0A5A9D04" w14:textId="77777777" w:rsidR="00AB2A6A" w:rsidRDefault="00000000">
      <w:pPr>
        <w:spacing w:before="60" w:after="60"/>
      </w:pPr>
      <w:r>
        <w:rPr>
          <w:color w:val="333333"/>
        </w:rPr>
        <w:t>Prometheus scrapes metrics from your applications and Kubernetes components on a configurable interval. Every pod, node, and namespace generates metrics that Prometheus collects. Grafana reads from Prometheus and renders the data into dashboards.</w:t>
      </w:r>
    </w:p>
    <w:p w14:paraId="51466B0F" w14:textId="77777777" w:rsidR="00AB2A6A" w:rsidRDefault="00AB2A6A">
      <w:pPr>
        <w:spacing w:before="80"/>
      </w:pPr>
    </w:p>
    <w:p w14:paraId="1585F8AA" w14:textId="77777777" w:rsidR="00AB2A6A" w:rsidRDefault="00000000">
      <w:pPr>
        <w:spacing w:before="40" w:after="40"/>
        <w:ind w:left="360"/>
      </w:pPr>
      <w:proofErr w:type="gramStart"/>
      <w:r>
        <w:rPr>
          <w:b/>
          <w:bCs/>
          <w:color w:val="FF4D00"/>
          <w:sz w:val="20"/>
          <w:szCs w:val="20"/>
        </w:rPr>
        <w:t xml:space="preserve">▸  </w:t>
      </w:r>
      <w:r>
        <w:rPr>
          <w:color w:val="2A2A2A"/>
          <w:sz w:val="21"/>
          <w:szCs w:val="21"/>
        </w:rPr>
        <w:t>CPU</w:t>
      </w:r>
      <w:proofErr w:type="gramEnd"/>
      <w:r>
        <w:rPr>
          <w:color w:val="2A2A2A"/>
          <w:sz w:val="21"/>
          <w:szCs w:val="21"/>
        </w:rPr>
        <w:t xml:space="preserve"> utilization per pod, per node, and per namespace</w:t>
      </w:r>
    </w:p>
    <w:p w14:paraId="4FA15FE8" w14:textId="77777777" w:rsidR="00AB2A6A" w:rsidRDefault="00000000">
      <w:pPr>
        <w:spacing w:before="40" w:after="40"/>
        <w:ind w:left="360"/>
      </w:pPr>
      <w:proofErr w:type="gramStart"/>
      <w:r>
        <w:rPr>
          <w:b/>
          <w:bCs/>
          <w:color w:val="FF4D00"/>
          <w:sz w:val="20"/>
          <w:szCs w:val="20"/>
        </w:rPr>
        <w:t xml:space="preserve">▸  </w:t>
      </w:r>
      <w:r>
        <w:rPr>
          <w:color w:val="2A2A2A"/>
          <w:sz w:val="21"/>
          <w:szCs w:val="21"/>
        </w:rPr>
        <w:t>Memory</w:t>
      </w:r>
      <w:proofErr w:type="gramEnd"/>
      <w:r>
        <w:rPr>
          <w:color w:val="2A2A2A"/>
          <w:sz w:val="21"/>
          <w:szCs w:val="21"/>
        </w:rPr>
        <w:t xml:space="preserve"> usage with configured limits and request baselines</w:t>
      </w:r>
    </w:p>
    <w:p w14:paraId="7CE9326D" w14:textId="77777777" w:rsidR="00AB2A6A" w:rsidRDefault="00000000">
      <w:pPr>
        <w:spacing w:before="40" w:after="40"/>
        <w:ind w:left="360"/>
      </w:pPr>
      <w:proofErr w:type="gramStart"/>
      <w:r>
        <w:rPr>
          <w:b/>
          <w:bCs/>
          <w:color w:val="FF4D00"/>
          <w:sz w:val="20"/>
          <w:szCs w:val="20"/>
        </w:rPr>
        <w:t xml:space="preserve">▸  </w:t>
      </w:r>
      <w:r>
        <w:rPr>
          <w:color w:val="2A2A2A"/>
          <w:sz w:val="21"/>
          <w:szCs w:val="21"/>
        </w:rPr>
        <w:t>HTTP</w:t>
      </w:r>
      <w:proofErr w:type="gramEnd"/>
      <w:r>
        <w:rPr>
          <w:color w:val="2A2A2A"/>
          <w:sz w:val="21"/>
          <w:szCs w:val="21"/>
        </w:rPr>
        <w:t xml:space="preserve"> request latency percentiles (p50, p90, p99) per endpoint</w:t>
      </w:r>
    </w:p>
    <w:p w14:paraId="19407610" w14:textId="77777777" w:rsidR="00AB2A6A" w:rsidRDefault="00000000">
      <w:pPr>
        <w:spacing w:before="40" w:after="40"/>
        <w:ind w:left="360"/>
      </w:pPr>
      <w:proofErr w:type="gramStart"/>
      <w:r>
        <w:rPr>
          <w:b/>
          <w:bCs/>
          <w:color w:val="FF4D00"/>
          <w:sz w:val="20"/>
          <w:szCs w:val="20"/>
        </w:rPr>
        <w:t xml:space="preserve">▸  </w:t>
      </w:r>
      <w:r>
        <w:rPr>
          <w:color w:val="2A2A2A"/>
          <w:sz w:val="21"/>
          <w:szCs w:val="21"/>
        </w:rPr>
        <w:t>Error</w:t>
      </w:r>
      <w:proofErr w:type="gramEnd"/>
      <w:r>
        <w:rPr>
          <w:color w:val="2A2A2A"/>
          <w:sz w:val="21"/>
          <w:szCs w:val="21"/>
        </w:rPr>
        <w:t xml:space="preserve"> rate — percentage of requests returning 4xx or 5xx responses</w:t>
      </w:r>
    </w:p>
    <w:p w14:paraId="58FDFE08" w14:textId="77777777" w:rsidR="00AB2A6A" w:rsidRDefault="00000000">
      <w:pPr>
        <w:spacing w:before="40" w:after="40"/>
        <w:ind w:left="360"/>
      </w:pPr>
      <w:proofErr w:type="gramStart"/>
      <w:r>
        <w:rPr>
          <w:b/>
          <w:bCs/>
          <w:color w:val="FF4D00"/>
          <w:sz w:val="20"/>
          <w:szCs w:val="20"/>
        </w:rPr>
        <w:t xml:space="preserve">▸  </w:t>
      </w:r>
      <w:r>
        <w:rPr>
          <w:color w:val="2A2A2A"/>
          <w:sz w:val="21"/>
          <w:szCs w:val="21"/>
        </w:rPr>
        <w:t>Pod</w:t>
      </w:r>
      <w:proofErr w:type="gramEnd"/>
      <w:r>
        <w:rPr>
          <w:color w:val="2A2A2A"/>
          <w:sz w:val="21"/>
          <w:szCs w:val="21"/>
        </w:rPr>
        <w:t xml:space="preserve"> restart counts — leading indicator of application instability</w:t>
      </w:r>
    </w:p>
    <w:p w14:paraId="230757EB" w14:textId="77777777" w:rsidR="00AB2A6A" w:rsidRDefault="00000000">
      <w:pPr>
        <w:spacing w:before="40" w:after="40"/>
        <w:ind w:left="360"/>
      </w:pPr>
      <w:proofErr w:type="gramStart"/>
      <w:r>
        <w:rPr>
          <w:b/>
          <w:bCs/>
          <w:color w:val="FF4D00"/>
          <w:sz w:val="20"/>
          <w:szCs w:val="20"/>
        </w:rPr>
        <w:t xml:space="preserve">▸  </w:t>
      </w:r>
      <w:r>
        <w:rPr>
          <w:color w:val="2A2A2A"/>
          <w:sz w:val="21"/>
          <w:szCs w:val="21"/>
        </w:rPr>
        <w:t>Disk</w:t>
      </w:r>
      <w:proofErr w:type="gramEnd"/>
      <w:r>
        <w:rPr>
          <w:color w:val="2A2A2A"/>
          <w:sz w:val="21"/>
          <w:szCs w:val="21"/>
        </w:rPr>
        <w:t xml:space="preserve"> I/O and network throughput at the node level</w:t>
      </w:r>
    </w:p>
    <w:p w14:paraId="6BC49222" w14:textId="77777777" w:rsidR="00AB2A6A" w:rsidRDefault="00AB2A6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7510"/>
      </w:tblGrid>
      <w:tr w:rsidR="00AB2A6A" w14:paraId="145981E9" w14:textId="77777777">
        <w:tc>
          <w:tcPr>
            <w:tcW w:w="1200" w:type="dxa"/>
            <w:tcBorders>
              <w:top w:val="none" w:sz="0" w:space="0" w:color="FFFFFF"/>
              <w:left w:val="none" w:sz="0" w:space="0" w:color="FFFFFF"/>
              <w:bottom w:val="none" w:sz="0" w:space="0" w:color="FFFFFF"/>
              <w:right w:val="none" w:sz="0" w:space="0" w:color="FFFFFF"/>
            </w:tcBorders>
            <w:shd w:val="clear" w:color="auto" w:fill="22C55E"/>
            <w:tcMar>
              <w:top w:w="120" w:type="dxa"/>
              <w:left w:w="160" w:type="dxa"/>
              <w:bottom w:w="120" w:type="dxa"/>
              <w:right w:w="160" w:type="dxa"/>
            </w:tcMar>
            <w:vAlign w:val="center"/>
          </w:tcPr>
          <w:p w14:paraId="6F27124B" w14:textId="77777777" w:rsidR="00AB2A6A" w:rsidRDefault="00000000">
            <w:pPr>
              <w:jc w:val="center"/>
            </w:pPr>
            <w:r>
              <w:rPr>
                <w:b/>
                <w:bCs/>
                <w:color w:val="FFFFFF"/>
                <w:sz w:val="18"/>
                <w:szCs w:val="18"/>
              </w:rPr>
              <w:t>ALERTMANAGER</w:t>
            </w:r>
          </w:p>
        </w:tc>
        <w:tc>
          <w:tcPr>
            <w:tcW w:w="8160" w:type="dxa"/>
            <w:tcBorders>
              <w:top w:val="single" w:sz="1" w:space="0" w:color="E2E2E2"/>
              <w:left w:val="none" w:sz="0" w:space="0" w:color="FFFFFF"/>
              <w:bottom w:val="single" w:sz="1" w:space="0" w:color="E2E2E2"/>
              <w:right w:val="single" w:sz="1" w:space="0" w:color="E2E2E2"/>
            </w:tcBorders>
            <w:shd w:val="clear" w:color="auto" w:fill="F0FFF4"/>
            <w:tcMar>
              <w:top w:w="100" w:type="dxa"/>
              <w:left w:w="200" w:type="dxa"/>
              <w:bottom w:w="100" w:type="dxa"/>
              <w:right w:w="160" w:type="dxa"/>
            </w:tcMar>
          </w:tcPr>
          <w:p w14:paraId="48F5AF79" w14:textId="77777777" w:rsidR="00AB2A6A" w:rsidRDefault="00000000">
            <w:r>
              <w:rPr>
                <w:color w:val="2A2A2A"/>
                <w:sz w:val="21"/>
                <w:szCs w:val="21"/>
              </w:rPr>
              <w:t xml:space="preserve">Prometheus Alertmanager routes alerts based on defined rules. When CPU usage exceeds 80% for 5 minutes, or when error rate spikes above a threshold, </w:t>
            </w:r>
            <w:proofErr w:type="spellStart"/>
            <w:r>
              <w:rPr>
                <w:color w:val="2A2A2A"/>
                <w:sz w:val="21"/>
                <w:szCs w:val="21"/>
              </w:rPr>
              <w:t>Alertmanager</w:t>
            </w:r>
            <w:proofErr w:type="spellEnd"/>
            <w:r>
              <w:rPr>
                <w:color w:val="2A2A2A"/>
                <w:sz w:val="21"/>
                <w:szCs w:val="21"/>
              </w:rPr>
              <w:t xml:space="preserve"> sends notifications to Slack, PagerDuty, email, or any other configured receiver.</w:t>
            </w:r>
          </w:p>
        </w:tc>
      </w:tr>
    </w:tbl>
    <w:p w14:paraId="7E8AB373" w14:textId="77777777" w:rsidR="00AB2A6A" w:rsidRDefault="00AB2A6A">
      <w:pPr>
        <w:spacing w:before="160"/>
      </w:pPr>
    </w:p>
    <w:p w14:paraId="2A133844" w14:textId="77777777" w:rsidR="00AB2A6A" w:rsidRDefault="00000000">
      <w:pPr>
        <w:pBdr>
          <w:bottom w:val="single" w:sz="4" w:space="1" w:color="8B5CF6"/>
        </w:pBdr>
        <w:spacing w:before="240" w:after="80"/>
      </w:pPr>
      <w:r>
        <w:rPr>
          <w:b/>
          <w:bCs/>
          <w:color w:val="8B5CF6"/>
          <w:sz w:val="28"/>
          <w:szCs w:val="28"/>
        </w:rPr>
        <w:lastRenderedPageBreak/>
        <w:t>Traces: Distributed Request Tracing</w:t>
      </w:r>
    </w:p>
    <w:p w14:paraId="3E625B59" w14:textId="77777777" w:rsidR="00AB2A6A" w:rsidRDefault="00000000">
      <w:pPr>
        <w:spacing w:before="60" w:after="60"/>
      </w:pPr>
      <w:r>
        <w:rPr>
          <w:color w:val="333333"/>
        </w:rPr>
        <w:t>In a microservices architecture, a single user-facing request can touch five, ten, or twenty different services. When a request is slow, traditional metrics tell you the total latency. Traces tell you exactly which service caused the slowdown and for how long.</w:t>
      </w:r>
    </w:p>
    <w:p w14:paraId="5E574C95" w14:textId="77777777" w:rsidR="00AB2A6A" w:rsidRDefault="00AB2A6A">
      <w:pPr>
        <w:spacing w:before="80"/>
      </w:pPr>
    </w:p>
    <w:p w14:paraId="5621D581" w14:textId="77777777" w:rsidR="00AB2A6A" w:rsidRDefault="00000000">
      <w:pPr>
        <w:spacing w:before="40" w:after="40"/>
        <w:ind w:left="360"/>
      </w:pPr>
      <w:proofErr w:type="gramStart"/>
      <w:r>
        <w:rPr>
          <w:b/>
          <w:bCs/>
          <w:color w:val="8B5CF6"/>
          <w:sz w:val="20"/>
          <w:szCs w:val="20"/>
        </w:rPr>
        <w:t xml:space="preserve">▸  </w:t>
      </w:r>
      <w:proofErr w:type="spellStart"/>
      <w:r>
        <w:rPr>
          <w:color w:val="2A2A2A"/>
          <w:sz w:val="21"/>
          <w:szCs w:val="21"/>
        </w:rPr>
        <w:t>OpenTelemetry</w:t>
      </w:r>
      <w:proofErr w:type="spellEnd"/>
      <w:proofErr w:type="gramEnd"/>
      <w:r>
        <w:rPr>
          <w:color w:val="2A2A2A"/>
          <w:sz w:val="21"/>
          <w:szCs w:val="21"/>
        </w:rPr>
        <w:t xml:space="preserve"> SDK is instrumented in each service — it generates trace spans for every operation</w:t>
      </w:r>
    </w:p>
    <w:p w14:paraId="6B08ACD9" w14:textId="77777777" w:rsidR="00AB2A6A" w:rsidRDefault="00000000">
      <w:pPr>
        <w:spacing w:before="40" w:after="40"/>
        <w:ind w:left="360"/>
      </w:pPr>
      <w:proofErr w:type="gramStart"/>
      <w:r>
        <w:rPr>
          <w:b/>
          <w:bCs/>
          <w:color w:val="8B5CF6"/>
          <w:sz w:val="20"/>
          <w:szCs w:val="20"/>
        </w:rPr>
        <w:t xml:space="preserve">▸  </w:t>
      </w:r>
      <w:r>
        <w:rPr>
          <w:color w:val="2A2A2A"/>
          <w:sz w:val="21"/>
          <w:szCs w:val="21"/>
        </w:rPr>
        <w:t>Each</w:t>
      </w:r>
      <w:proofErr w:type="gramEnd"/>
      <w:r>
        <w:rPr>
          <w:color w:val="2A2A2A"/>
          <w:sz w:val="21"/>
          <w:szCs w:val="21"/>
        </w:rPr>
        <w:t xml:space="preserve"> trace has a unique Trace ID that correlates all spans from a single request, across all services</w:t>
      </w:r>
    </w:p>
    <w:p w14:paraId="46DBEBC1" w14:textId="77777777" w:rsidR="00AB2A6A" w:rsidRDefault="00000000">
      <w:pPr>
        <w:spacing w:before="40" w:after="40"/>
        <w:ind w:left="360"/>
      </w:pPr>
      <w:proofErr w:type="gramStart"/>
      <w:r>
        <w:rPr>
          <w:b/>
          <w:bCs/>
          <w:color w:val="8B5CF6"/>
          <w:sz w:val="20"/>
          <w:szCs w:val="20"/>
        </w:rPr>
        <w:t xml:space="preserve">▸  </w:t>
      </w:r>
      <w:r>
        <w:rPr>
          <w:color w:val="2A2A2A"/>
          <w:sz w:val="21"/>
          <w:szCs w:val="21"/>
        </w:rPr>
        <w:t>Jaeger</w:t>
      </w:r>
      <w:proofErr w:type="gramEnd"/>
      <w:r>
        <w:rPr>
          <w:color w:val="2A2A2A"/>
          <w:sz w:val="21"/>
          <w:szCs w:val="21"/>
        </w:rPr>
        <w:t xml:space="preserve"> or Grafana Tempo collects and stores trace data and provides a flame graph visualization</w:t>
      </w:r>
    </w:p>
    <w:p w14:paraId="7DF02CBE" w14:textId="77777777" w:rsidR="00AB2A6A" w:rsidRDefault="00000000">
      <w:pPr>
        <w:spacing w:before="40" w:after="40"/>
        <w:ind w:left="360"/>
      </w:pPr>
      <w:proofErr w:type="gramStart"/>
      <w:r>
        <w:rPr>
          <w:b/>
          <w:bCs/>
          <w:color w:val="8B5CF6"/>
          <w:sz w:val="20"/>
          <w:szCs w:val="20"/>
        </w:rPr>
        <w:t xml:space="preserve">▸  </w:t>
      </w:r>
      <w:r>
        <w:rPr>
          <w:color w:val="2A2A2A"/>
          <w:sz w:val="21"/>
          <w:szCs w:val="21"/>
        </w:rPr>
        <w:t>Trace</w:t>
      </w:r>
      <w:proofErr w:type="gramEnd"/>
      <w:r>
        <w:rPr>
          <w:color w:val="2A2A2A"/>
          <w:sz w:val="21"/>
          <w:szCs w:val="21"/>
        </w:rPr>
        <w:t xml:space="preserve"> sampling rates are configurable — 100% sampling in QA, rate-limited sampling in production</w:t>
      </w:r>
    </w:p>
    <w:p w14:paraId="01F168DE" w14:textId="77777777" w:rsidR="00AB2A6A" w:rsidRDefault="00AB2A6A">
      <w:pPr>
        <w:spacing w:before="160"/>
      </w:pPr>
    </w:p>
    <w:p w14:paraId="2550B93C" w14:textId="77777777" w:rsidR="00AB2A6A" w:rsidRDefault="00000000">
      <w:pPr>
        <w:pBdr>
          <w:bottom w:val="single" w:sz="4" w:space="1" w:color="3B82F6"/>
        </w:pBdr>
        <w:spacing w:before="240" w:after="80"/>
      </w:pPr>
      <w:r>
        <w:rPr>
          <w:b/>
          <w:bCs/>
          <w:color w:val="3B82F6"/>
          <w:sz w:val="28"/>
          <w:szCs w:val="28"/>
        </w:rPr>
        <w:t>Why Observability Matters: Real Scenarios</w:t>
      </w:r>
    </w:p>
    <w:p w14:paraId="24DEE933" w14:textId="77777777" w:rsidR="00AB2A6A" w:rsidRDefault="00AB2A6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8089"/>
      </w:tblGrid>
      <w:tr w:rsidR="00AB2A6A" w14:paraId="05319F50" w14:textId="77777777">
        <w:tc>
          <w:tcPr>
            <w:tcW w:w="1200" w:type="dxa"/>
            <w:tcBorders>
              <w:top w:val="none" w:sz="0" w:space="0" w:color="FFFFFF"/>
              <w:left w:val="none" w:sz="0" w:space="0" w:color="FFFFFF"/>
              <w:bottom w:val="none" w:sz="0" w:space="0" w:color="FFFFFF"/>
              <w:right w:val="none" w:sz="0" w:space="0" w:color="FFFFFF"/>
            </w:tcBorders>
            <w:shd w:val="clear" w:color="auto" w:fill="22C55E"/>
            <w:tcMar>
              <w:top w:w="120" w:type="dxa"/>
              <w:left w:w="160" w:type="dxa"/>
              <w:bottom w:w="120" w:type="dxa"/>
              <w:right w:w="160" w:type="dxa"/>
            </w:tcMar>
            <w:vAlign w:val="center"/>
          </w:tcPr>
          <w:p w14:paraId="16A50F10" w14:textId="77777777" w:rsidR="00AB2A6A" w:rsidRDefault="00000000">
            <w:pPr>
              <w:jc w:val="center"/>
            </w:pPr>
            <w:r>
              <w:rPr>
                <w:b/>
                <w:bCs/>
                <w:color w:val="FFFFFF"/>
                <w:sz w:val="18"/>
                <w:szCs w:val="18"/>
              </w:rPr>
              <w:t>SCENARIO 1</w:t>
            </w:r>
          </w:p>
        </w:tc>
        <w:tc>
          <w:tcPr>
            <w:tcW w:w="8160" w:type="dxa"/>
            <w:tcBorders>
              <w:top w:val="single" w:sz="1" w:space="0" w:color="E2E2E2"/>
              <w:left w:val="none" w:sz="0" w:space="0" w:color="FFFFFF"/>
              <w:bottom w:val="single" w:sz="1" w:space="0" w:color="E2E2E2"/>
              <w:right w:val="single" w:sz="1" w:space="0" w:color="E2E2E2"/>
            </w:tcBorders>
            <w:shd w:val="clear" w:color="auto" w:fill="F0FFF4"/>
            <w:tcMar>
              <w:top w:w="100" w:type="dxa"/>
              <w:left w:w="200" w:type="dxa"/>
              <w:bottom w:w="100" w:type="dxa"/>
              <w:right w:w="160" w:type="dxa"/>
            </w:tcMar>
          </w:tcPr>
          <w:p w14:paraId="553FA1DE" w14:textId="77777777" w:rsidR="00AB2A6A" w:rsidRDefault="00000000">
            <w:r>
              <w:rPr>
                <w:color w:val="2A2A2A"/>
                <w:sz w:val="21"/>
                <w:szCs w:val="21"/>
              </w:rPr>
              <w:t>Users report the checkout page is slow. Grafana shows p99 latency spike. Traces reveal the payment service is taking 3 seconds on a database call. Logs show the database connection pool is exhausted. Root cause identified and fixed in 15 minutes instead of 3 hours.</w:t>
            </w:r>
          </w:p>
        </w:tc>
      </w:tr>
    </w:tbl>
    <w:p w14:paraId="5BB9757C" w14:textId="77777777" w:rsidR="00AB2A6A" w:rsidRDefault="00AB2A6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8089"/>
      </w:tblGrid>
      <w:tr w:rsidR="00AB2A6A" w14:paraId="0B8E72A5" w14:textId="77777777">
        <w:tc>
          <w:tcPr>
            <w:tcW w:w="1200" w:type="dxa"/>
            <w:tcBorders>
              <w:top w:val="none" w:sz="0" w:space="0" w:color="FFFFFF"/>
              <w:left w:val="none" w:sz="0" w:space="0" w:color="FFFFFF"/>
              <w:bottom w:val="none" w:sz="0" w:space="0" w:color="FFFFFF"/>
              <w:right w:val="none" w:sz="0" w:space="0" w:color="FFFFFF"/>
            </w:tcBorders>
            <w:shd w:val="clear" w:color="auto" w:fill="FF4D00"/>
            <w:tcMar>
              <w:top w:w="120" w:type="dxa"/>
              <w:left w:w="160" w:type="dxa"/>
              <w:bottom w:w="120" w:type="dxa"/>
              <w:right w:w="160" w:type="dxa"/>
            </w:tcMar>
            <w:vAlign w:val="center"/>
          </w:tcPr>
          <w:p w14:paraId="74DD0370" w14:textId="77777777" w:rsidR="00AB2A6A" w:rsidRDefault="00000000">
            <w:pPr>
              <w:jc w:val="center"/>
            </w:pPr>
            <w:r>
              <w:rPr>
                <w:b/>
                <w:bCs/>
                <w:color w:val="FFFFFF"/>
                <w:sz w:val="18"/>
                <w:szCs w:val="18"/>
              </w:rPr>
              <w:t>SCENARIO 2</w:t>
            </w:r>
          </w:p>
        </w:tc>
        <w:tc>
          <w:tcPr>
            <w:tcW w:w="8160" w:type="dxa"/>
            <w:tcBorders>
              <w:top w:val="single" w:sz="1" w:space="0" w:color="E2E2E2"/>
              <w:left w:val="none" w:sz="0" w:space="0" w:color="FFFFFF"/>
              <w:bottom w:val="single" w:sz="1" w:space="0" w:color="E2E2E2"/>
              <w:right w:val="single" w:sz="1" w:space="0" w:color="E2E2E2"/>
            </w:tcBorders>
            <w:shd w:val="clear" w:color="auto" w:fill="FFF7F4"/>
            <w:tcMar>
              <w:top w:w="100" w:type="dxa"/>
              <w:left w:w="200" w:type="dxa"/>
              <w:bottom w:w="100" w:type="dxa"/>
              <w:right w:w="160" w:type="dxa"/>
            </w:tcMar>
          </w:tcPr>
          <w:p w14:paraId="5DD9E762" w14:textId="77777777" w:rsidR="00AB2A6A" w:rsidRDefault="00000000">
            <w:proofErr w:type="spellStart"/>
            <w:r>
              <w:rPr>
                <w:color w:val="2A2A2A"/>
                <w:sz w:val="21"/>
                <w:szCs w:val="21"/>
              </w:rPr>
              <w:t>Alertmanager</w:t>
            </w:r>
            <w:proofErr w:type="spellEnd"/>
            <w:r>
              <w:rPr>
                <w:color w:val="2A2A2A"/>
                <w:sz w:val="21"/>
                <w:szCs w:val="21"/>
              </w:rPr>
              <w:t xml:space="preserve"> fires a pod restart alert at 3am. On-call engineer queries Kibana and finds </w:t>
            </w:r>
            <w:proofErr w:type="spellStart"/>
            <w:r>
              <w:rPr>
                <w:color w:val="2A2A2A"/>
                <w:sz w:val="21"/>
                <w:szCs w:val="21"/>
              </w:rPr>
              <w:t>OOMKilled</w:t>
            </w:r>
            <w:proofErr w:type="spellEnd"/>
            <w:r>
              <w:rPr>
                <w:color w:val="2A2A2A"/>
                <w:sz w:val="21"/>
                <w:szCs w:val="21"/>
              </w:rPr>
              <w:t xml:space="preserve"> errors — the backend container is exceeding its memory limit. Resource limits are increased via a PR without any customer-visible incident.</w:t>
            </w:r>
          </w:p>
        </w:tc>
      </w:tr>
    </w:tbl>
    <w:p w14:paraId="72D0E7D3" w14:textId="77777777" w:rsidR="00AB2A6A" w:rsidRDefault="00000000">
      <w:r>
        <w:br w:type="page"/>
      </w:r>
    </w:p>
    <w:p w14:paraId="535A7938" w14:textId="77777777" w:rsidR="00AB2A6A" w:rsidRDefault="00AB2A6A">
      <w:pPr>
        <w:spacing w:before="300"/>
      </w:pPr>
    </w:p>
    <w:p w14:paraId="50E94504" w14:textId="77777777" w:rsidR="00AB2A6A" w:rsidRDefault="00000000">
      <w:pPr>
        <w:pBdr>
          <w:left w:val="single" w:sz="24" w:space="4" w:color="1A1A2E"/>
        </w:pBdr>
        <w:shd w:val="clear" w:color="auto" w:fill="1A1A2E"/>
        <w:ind w:left="360" w:right="360"/>
      </w:pPr>
      <w:r>
        <w:rPr>
          <w:b/>
          <w:bCs/>
          <w:color w:val="FFFFFF"/>
          <w:sz w:val="36"/>
          <w:szCs w:val="36"/>
        </w:rPr>
        <w:t>PHASE 8   —   END-TO-END FLOW RECAP</w:t>
      </w:r>
    </w:p>
    <w:p w14:paraId="200984F8" w14:textId="77777777" w:rsidR="00AB2A6A" w:rsidRDefault="00AB2A6A">
      <w:pPr>
        <w:spacing w:before="160"/>
      </w:pPr>
    </w:p>
    <w:p w14:paraId="283EE1C1" w14:textId="77777777" w:rsidR="00AB2A6A" w:rsidRDefault="00000000">
      <w:pPr>
        <w:pBdr>
          <w:bottom w:val="single" w:sz="4" w:space="1" w:color="3B82F6"/>
        </w:pBdr>
        <w:spacing w:before="240" w:after="80"/>
      </w:pPr>
      <w:r>
        <w:rPr>
          <w:b/>
          <w:bCs/>
          <w:color w:val="3B82F6"/>
          <w:sz w:val="28"/>
          <w:szCs w:val="28"/>
        </w:rPr>
        <w:t>The Complete Journey: Code to Production</w:t>
      </w:r>
    </w:p>
    <w:p w14:paraId="0F6783C8" w14:textId="77777777" w:rsidR="00AB2A6A" w:rsidRDefault="00000000">
      <w:pPr>
        <w:spacing w:before="60" w:after="60"/>
      </w:pPr>
      <w:r>
        <w:rPr>
          <w:color w:val="333333"/>
        </w:rPr>
        <w:t>This final phase brings every element of the course together into a single cohesive narrative. Every architectural decision made throughout this course serves the same goal: enabling engineering teams to ship software quickly, safely, and reliably. Here is the complete flow from first keypress to production pod.</w:t>
      </w:r>
    </w:p>
    <w:p w14:paraId="11373AE5" w14:textId="77777777" w:rsidR="00AB2A6A" w:rsidRDefault="00AB2A6A">
      <w:pPr>
        <w:spacing w:before="120"/>
      </w:pPr>
    </w:p>
    <w:p w14:paraId="0EDB0F41" w14:textId="77777777" w:rsidR="00AB2A6A" w:rsidRDefault="00000000">
      <w:pPr>
        <w:pBdr>
          <w:bottom w:val="single" w:sz="4" w:space="1" w:color="3B82F6"/>
        </w:pBdr>
        <w:spacing w:before="240" w:after="80"/>
      </w:pPr>
      <w:r>
        <w:rPr>
          <w:b/>
          <w:bCs/>
          <w:color w:val="3B82F6"/>
          <w:sz w:val="28"/>
          <w:szCs w:val="28"/>
        </w:rPr>
        <w:t>The Complete Pipeline Journey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B2A6A" w14:paraId="369840DE" w14:textId="77777777">
        <w:tc>
          <w:tcPr>
            <w:tcW w:w="2800" w:type="dxa"/>
            <w:tcBorders>
              <w:top w:val="single" w:sz="1" w:space="0" w:color="E2E2E2"/>
              <w:left w:val="single" w:sz="1" w:space="0" w:color="E2E2E2"/>
              <w:bottom w:val="single" w:sz="1" w:space="0" w:color="E2E2E2"/>
              <w:right w:val="single" w:sz="1" w:space="0" w:color="E2E2E2"/>
            </w:tcBorders>
            <w:shd w:val="clear" w:color="auto" w:fill="1A1A2E"/>
            <w:tcMar>
              <w:top w:w="120" w:type="dxa"/>
              <w:left w:w="160" w:type="dxa"/>
              <w:bottom w:w="120" w:type="dxa"/>
              <w:right w:w="160" w:type="dxa"/>
            </w:tcMar>
            <w:vAlign w:val="center"/>
          </w:tcPr>
          <w:p w14:paraId="04E4DC9A" w14:textId="77777777" w:rsidR="00AB2A6A" w:rsidRDefault="00000000">
            <w:proofErr w:type="gramStart"/>
            <w:r>
              <w:rPr>
                <w:b/>
                <w:bCs/>
                <w:color w:val="FF4D00"/>
                <w:sz w:val="18"/>
                <w:szCs w:val="18"/>
              </w:rPr>
              <w:t>1</w:t>
            </w:r>
            <w:r>
              <w:rPr>
                <w:b/>
                <w:bCs/>
                <w:color w:val="FFFFFF"/>
                <w:sz w:val="21"/>
                <w:szCs w:val="21"/>
              </w:rPr>
              <w:t xml:space="preserve">  Developer</w:t>
            </w:r>
            <w:proofErr w:type="gramEnd"/>
            <w:r>
              <w:rPr>
                <w:b/>
                <w:bCs/>
                <w:color w:val="FFFFFF"/>
                <w:sz w:val="21"/>
                <w:szCs w:val="21"/>
              </w:rPr>
              <w:t xml:space="preserve"> writes code</w:t>
            </w:r>
          </w:p>
        </w:tc>
        <w:tc>
          <w:tcPr>
            <w:tcW w:w="6560" w:type="dxa"/>
            <w:tcBorders>
              <w:top w:val="single" w:sz="1" w:space="0" w:color="E2E2E2"/>
              <w:left w:val="single" w:sz="1" w:space="0" w:color="E2E2E2"/>
              <w:bottom w:val="single" w:sz="1" w:space="0" w:color="E2E2E2"/>
              <w:right w:val="single" w:sz="1" w:space="0" w:color="E2E2E2"/>
            </w:tcBorders>
            <w:shd w:val="clear" w:color="auto" w:fill="FAFAFA"/>
            <w:tcMar>
              <w:top w:w="100" w:type="dxa"/>
              <w:left w:w="200" w:type="dxa"/>
              <w:bottom w:w="100" w:type="dxa"/>
              <w:right w:w="160" w:type="dxa"/>
            </w:tcMar>
          </w:tcPr>
          <w:p w14:paraId="5AEFA4F5" w14:textId="77777777" w:rsidR="00AB2A6A" w:rsidRDefault="00000000">
            <w:r>
              <w:rPr>
                <w:color w:val="333333"/>
                <w:sz w:val="20"/>
                <w:szCs w:val="20"/>
              </w:rPr>
              <w:t>Isolated in a feature/* branch. No impact on QA or production. Local linting and testing encouraged before push.</w:t>
            </w:r>
          </w:p>
        </w:tc>
      </w:tr>
    </w:tbl>
    <w:p w14:paraId="09FD53C7" w14:textId="77777777" w:rsidR="00AB2A6A" w:rsidRDefault="00AB2A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B2A6A" w14:paraId="5F57EF0B" w14:textId="77777777">
        <w:tc>
          <w:tcPr>
            <w:tcW w:w="2800" w:type="dxa"/>
            <w:tcBorders>
              <w:top w:val="single" w:sz="1" w:space="0" w:color="E2E2E2"/>
              <w:left w:val="single" w:sz="1" w:space="0" w:color="E2E2E2"/>
              <w:bottom w:val="single" w:sz="1" w:space="0" w:color="E2E2E2"/>
              <w:right w:val="single" w:sz="1" w:space="0" w:color="E2E2E2"/>
            </w:tcBorders>
            <w:shd w:val="clear" w:color="auto" w:fill="1A1A2E"/>
            <w:tcMar>
              <w:top w:w="120" w:type="dxa"/>
              <w:left w:w="160" w:type="dxa"/>
              <w:bottom w:w="120" w:type="dxa"/>
              <w:right w:w="160" w:type="dxa"/>
            </w:tcMar>
            <w:vAlign w:val="center"/>
          </w:tcPr>
          <w:p w14:paraId="5683A593" w14:textId="77777777" w:rsidR="00AB2A6A" w:rsidRDefault="00000000">
            <w:proofErr w:type="gramStart"/>
            <w:r>
              <w:rPr>
                <w:b/>
                <w:bCs/>
                <w:color w:val="FF4D00"/>
                <w:sz w:val="18"/>
                <w:szCs w:val="18"/>
              </w:rPr>
              <w:t>2</w:t>
            </w:r>
            <w:r>
              <w:rPr>
                <w:b/>
                <w:bCs/>
                <w:color w:val="FFFFFF"/>
                <w:sz w:val="21"/>
                <w:szCs w:val="21"/>
              </w:rPr>
              <w:t xml:space="preserve">  PR</w:t>
            </w:r>
            <w:proofErr w:type="gramEnd"/>
            <w:r>
              <w:rPr>
                <w:b/>
                <w:bCs/>
                <w:color w:val="FFFFFF"/>
                <w:sz w:val="21"/>
                <w:szCs w:val="21"/>
              </w:rPr>
              <w:t xml:space="preserve">: feature → </w:t>
            </w:r>
            <w:proofErr w:type="spellStart"/>
            <w:r>
              <w:rPr>
                <w:b/>
                <w:bCs/>
                <w:color w:val="FFFFFF"/>
                <w:sz w:val="21"/>
                <w:szCs w:val="21"/>
              </w:rPr>
              <w:t>qa</w:t>
            </w:r>
            <w:proofErr w:type="spellEnd"/>
          </w:p>
        </w:tc>
        <w:tc>
          <w:tcPr>
            <w:tcW w:w="6560" w:type="dxa"/>
            <w:tcBorders>
              <w:top w:val="single" w:sz="1" w:space="0" w:color="E2E2E2"/>
              <w:left w:val="single" w:sz="1" w:space="0" w:color="E2E2E2"/>
              <w:bottom w:val="single" w:sz="1" w:space="0" w:color="E2E2E2"/>
              <w:right w:val="single" w:sz="1" w:space="0" w:color="E2E2E2"/>
            </w:tcBorders>
            <w:shd w:val="clear" w:color="auto" w:fill="FFFFFF"/>
            <w:tcMar>
              <w:top w:w="100" w:type="dxa"/>
              <w:left w:w="200" w:type="dxa"/>
              <w:bottom w:w="100" w:type="dxa"/>
              <w:right w:w="160" w:type="dxa"/>
            </w:tcMar>
          </w:tcPr>
          <w:p w14:paraId="1373DFA8" w14:textId="77777777" w:rsidR="00AB2A6A" w:rsidRDefault="00000000">
            <w:r>
              <w:rPr>
                <w:color w:val="333333"/>
                <w:sz w:val="20"/>
                <w:szCs w:val="20"/>
              </w:rPr>
              <w:t>Code review by peers. Pipeline runs lightweight checks. PR approval is the first human gate.</w:t>
            </w:r>
          </w:p>
        </w:tc>
      </w:tr>
    </w:tbl>
    <w:p w14:paraId="4B7A6FFB" w14:textId="77777777" w:rsidR="00AB2A6A" w:rsidRDefault="00AB2A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B2A6A" w14:paraId="319FE8A8" w14:textId="77777777">
        <w:tc>
          <w:tcPr>
            <w:tcW w:w="2800" w:type="dxa"/>
            <w:tcBorders>
              <w:top w:val="single" w:sz="1" w:space="0" w:color="E2E2E2"/>
              <w:left w:val="single" w:sz="1" w:space="0" w:color="E2E2E2"/>
              <w:bottom w:val="single" w:sz="1" w:space="0" w:color="E2E2E2"/>
              <w:right w:val="single" w:sz="1" w:space="0" w:color="E2E2E2"/>
            </w:tcBorders>
            <w:shd w:val="clear" w:color="auto" w:fill="1A1A2E"/>
            <w:tcMar>
              <w:top w:w="120" w:type="dxa"/>
              <w:left w:w="160" w:type="dxa"/>
              <w:bottom w:w="120" w:type="dxa"/>
              <w:right w:w="160" w:type="dxa"/>
            </w:tcMar>
            <w:vAlign w:val="center"/>
          </w:tcPr>
          <w:p w14:paraId="3326DB1B" w14:textId="77777777" w:rsidR="00AB2A6A" w:rsidRDefault="00000000">
            <w:proofErr w:type="gramStart"/>
            <w:r>
              <w:rPr>
                <w:b/>
                <w:bCs/>
                <w:color w:val="FF4D00"/>
                <w:sz w:val="18"/>
                <w:szCs w:val="18"/>
              </w:rPr>
              <w:t>3</w:t>
            </w:r>
            <w:r>
              <w:rPr>
                <w:b/>
                <w:bCs/>
                <w:color w:val="FFFFFF"/>
                <w:sz w:val="21"/>
                <w:szCs w:val="21"/>
              </w:rPr>
              <w:t xml:space="preserve">  Merge</w:t>
            </w:r>
            <w:proofErr w:type="gramEnd"/>
            <w:r>
              <w:rPr>
                <w:b/>
                <w:bCs/>
                <w:color w:val="FFFFFF"/>
                <w:sz w:val="21"/>
                <w:szCs w:val="21"/>
              </w:rPr>
              <w:t xml:space="preserve"> to </w:t>
            </w:r>
            <w:proofErr w:type="spellStart"/>
            <w:r>
              <w:rPr>
                <w:b/>
                <w:bCs/>
                <w:color w:val="FFFFFF"/>
                <w:sz w:val="21"/>
                <w:szCs w:val="21"/>
              </w:rPr>
              <w:t>qa</w:t>
            </w:r>
            <w:proofErr w:type="spellEnd"/>
          </w:p>
        </w:tc>
        <w:tc>
          <w:tcPr>
            <w:tcW w:w="6560" w:type="dxa"/>
            <w:tcBorders>
              <w:top w:val="single" w:sz="1" w:space="0" w:color="E2E2E2"/>
              <w:left w:val="single" w:sz="1" w:space="0" w:color="E2E2E2"/>
              <w:bottom w:val="single" w:sz="1" w:space="0" w:color="E2E2E2"/>
              <w:right w:val="single" w:sz="1" w:space="0" w:color="E2E2E2"/>
            </w:tcBorders>
            <w:shd w:val="clear" w:color="auto" w:fill="FAFAFA"/>
            <w:tcMar>
              <w:top w:w="100" w:type="dxa"/>
              <w:left w:w="200" w:type="dxa"/>
              <w:bottom w:w="100" w:type="dxa"/>
              <w:right w:w="160" w:type="dxa"/>
            </w:tcMar>
          </w:tcPr>
          <w:p w14:paraId="74B07C5D" w14:textId="77777777" w:rsidR="00AB2A6A" w:rsidRDefault="00000000">
            <w:r>
              <w:rPr>
                <w:color w:val="333333"/>
                <w:sz w:val="20"/>
                <w:szCs w:val="20"/>
              </w:rPr>
              <w:t xml:space="preserve">Triggers the full 10-stage QA pipeline. </w:t>
            </w:r>
            <w:proofErr w:type="spellStart"/>
            <w:r>
              <w:rPr>
                <w:color w:val="333333"/>
                <w:sz w:val="20"/>
                <w:szCs w:val="20"/>
              </w:rPr>
              <w:t>Gitleaks</w:t>
            </w:r>
            <w:proofErr w:type="spellEnd"/>
            <w:r>
              <w:rPr>
                <w:color w:val="333333"/>
                <w:sz w:val="20"/>
                <w:szCs w:val="20"/>
              </w:rPr>
              <w:t>, parallel security scans, SonarQube, Docker build, image scan, registry push, manifest update, deployment to QA EKS, rollout validation.</w:t>
            </w:r>
          </w:p>
        </w:tc>
      </w:tr>
    </w:tbl>
    <w:p w14:paraId="5EAD4C05" w14:textId="77777777" w:rsidR="00AB2A6A" w:rsidRDefault="00AB2A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B2A6A" w14:paraId="0DA71641" w14:textId="77777777">
        <w:tc>
          <w:tcPr>
            <w:tcW w:w="2800" w:type="dxa"/>
            <w:tcBorders>
              <w:top w:val="single" w:sz="1" w:space="0" w:color="E2E2E2"/>
              <w:left w:val="single" w:sz="1" w:space="0" w:color="E2E2E2"/>
              <w:bottom w:val="single" w:sz="1" w:space="0" w:color="E2E2E2"/>
              <w:right w:val="single" w:sz="1" w:space="0" w:color="E2E2E2"/>
            </w:tcBorders>
            <w:shd w:val="clear" w:color="auto" w:fill="1A1A2E"/>
            <w:tcMar>
              <w:top w:w="120" w:type="dxa"/>
              <w:left w:w="160" w:type="dxa"/>
              <w:bottom w:w="120" w:type="dxa"/>
              <w:right w:w="160" w:type="dxa"/>
            </w:tcMar>
            <w:vAlign w:val="center"/>
          </w:tcPr>
          <w:p w14:paraId="394A5799" w14:textId="77777777" w:rsidR="00AB2A6A" w:rsidRDefault="00000000">
            <w:proofErr w:type="gramStart"/>
            <w:r>
              <w:rPr>
                <w:b/>
                <w:bCs/>
                <w:color w:val="FF4D00"/>
                <w:sz w:val="18"/>
                <w:szCs w:val="18"/>
              </w:rPr>
              <w:t>4</w:t>
            </w:r>
            <w:r>
              <w:rPr>
                <w:b/>
                <w:bCs/>
                <w:color w:val="FFFFFF"/>
                <w:sz w:val="21"/>
                <w:szCs w:val="21"/>
              </w:rPr>
              <w:t xml:space="preserve">  QA</w:t>
            </w:r>
            <w:proofErr w:type="gramEnd"/>
            <w:r>
              <w:rPr>
                <w:b/>
                <w:bCs/>
                <w:color w:val="FFFFFF"/>
                <w:sz w:val="21"/>
                <w:szCs w:val="21"/>
              </w:rPr>
              <w:t xml:space="preserve"> Validation</w:t>
            </w:r>
          </w:p>
        </w:tc>
        <w:tc>
          <w:tcPr>
            <w:tcW w:w="6560" w:type="dxa"/>
            <w:tcBorders>
              <w:top w:val="single" w:sz="1" w:space="0" w:color="E2E2E2"/>
              <w:left w:val="single" w:sz="1" w:space="0" w:color="E2E2E2"/>
              <w:bottom w:val="single" w:sz="1" w:space="0" w:color="E2E2E2"/>
              <w:right w:val="single" w:sz="1" w:space="0" w:color="E2E2E2"/>
            </w:tcBorders>
            <w:shd w:val="clear" w:color="auto" w:fill="FFFFFF"/>
            <w:tcMar>
              <w:top w:w="100" w:type="dxa"/>
              <w:left w:w="200" w:type="dxa"/>
              <w:bottom w:w="100" w:type="dxa"/>
              <w:right w:w="160" w:type="dxa"/>
            </w:tcMar>
          </w:tcPr>
          <w:p w14:paraId="740F651E" w14:textId="77777777" w:rsidR="00AB2A6A" w:rsidRDefault="00000000">
            <w:r>
              <w:rPr>
                <w:color w:val="333333"/>
                <w:sz w:val="20"/>
                <w:szCs w:val="20"/>
              </w:rPr>
              <w:t>Human testing in the QA environment. Smoke tests, functional validation, stakeholder sign-off. This is the second human gate.</w:t>
            </w:r>
          </w:p>
        </w:tc>
      </w:tr>
    </w:tbl>
    <w:p w14:paraId="5E0D73E2" w14:textId="77777777" w:rsidR="00AB2A6A" w:rsidRDefault="00AB2A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B2A6A" w14:paraId="22436C07" w14:textId="77777777">
        <w:tc>
          <w:tcPr>
            <w:tcW w:w="2800" w:type="dxa"/>
            <w:tcBorders>
              <w:top w:val="single" w:sz="1" w:space="0" w:color="E2E2E2"/>
              <w:left w:val="single" w:sz="1" w:space="0" w:color="E2E2E2"/>
              <w:bottom w:val="single" w:sz="1" w:space="0" w:color="E2E2E2"/>
              <w:right w:val="single" w:sz="1" w:space="0" w:color="E2E2E2"/>
            </w:tcBorders>
            <w:shd w:val="clear" w:color="auto" w:fill="1A1A2E"/>
            <w:tcMar>
              <w:top w:w="120" w:type="dxa"/>
              <w:left w:w="160" w:type="dxa"/>
              <w:bottom w:w="120" w:type="dxa"/>
              <w:right w:w="160" w:type="dxa"/>
            </w:tcMar>
            <w:vAlign w:val="center"/>
          </w:tcPr>
          <w:p w14:paraId="45238EC0" w14:textId="77777777" w:rsidR="00AB2A6A" w:rsidRDefault="00000000">
            <w:proofErr w:type="gramStart"/>
            <w:r>
              <w:rPr>
                <w:b/>
                <w:bCs/>
                <w:color w:val="FF4D00"/>
                <w:sz w:val="18"/>
                <w:szCs w:val="18"/>
              </w:rPr>
              <w:t>5</w:t>
            </w:r>
            <w:r>
              <w:rPr>
                <w:b/>
                <w:bCs/>
                <w:color w:val="FFFFFF"/>
                <w:sz w:val="21"/>
                <w:szCs w:val="21"/>
              </w:rPr>
              <w:t xml:space="preserve">  PR</w:t>
            </w:r>
            <w:proofErr w:type="gramEnd"/>
            <w:r>
              <w:rPr>
                <w:b/>
                <w:bCs/>
                <w:color w:val="FFFFFF"/>
                <w:sz w:val="21"/>
                <w:szCs w:val="21"/>
              </w:rPr>
              <w:t xml:space="preserve">: </w:t>
            </w:r>
            <w:proofErr w:type="spellStart"/>
            <w:r>
              <w:rPr>
                <w:b/>
                <w:bCs/>
                <w:color w:val="FFFFFF"/>
                <w:sz w:val="21"/>
                <w:szCs w:val="21"/>
              </w:rPr>
              <w:t>qa</w:t>
            </w:r>
            <w:proofErr w:type="spellEnd"/>
            <w:r>
              <w:rPr>
                <w:b/>
                <w:bCs/>
                <w:color w:val="FFFFFF"/>
                <w:sz w:val="21"/>
                <w:szCs w:val="21"/>
              </w:rPr>
              <w:t xml:space="preserve"> → main</w:t>
            </w:r>
          </w:p>
        </w:tc>
        <w:tc>
          <w:tcPr>
            <w:tcW w:w="6560" w:type="dxa"/>
            <w:tcBorders>
              <w:top w:val="single" w:sz="1" w:space="0" w:color="E2E2E2"/>
              <w:left w:val="single" w:sz="1" w:space="0" w:color="E2E2E2"/>
              <w:bottom w:val="single" w:sz="1" w:space="0" w:color="E2E2E2"/>
              <w:right w:val="single" w:sz="1" w:space="0" w:color="E2E2E2"/>
            </w:tcBorders>
            <w:shd w:val="clear" w:color="auto" w:fill="FAFAFA"/>
            <w:tcMar>
              <w:top w:w="100" w:type="dxa"/>
              <w:left w:w="200" w:type="dxa"/>
              <w:bottom w:w="100" w:type="dxa"/>
              <w:right w:w="160" w:type="dxa"/>
            </w:tcMar>
          </w:tcPr>
          <w:p w14:paraId="002839F0" w14:textId="77777777" w:rsidR="00AB2A6A" w:rsidRDefault="00000000">
            <w:r>
              <w:rPr>
                <w:color w:val="333333"/>
                <w:sz w:val="20"/>
                <w:szCs w:val="20"/>
              </w:rPr>
              <w:t>The explicit authorization to go to production. Requires approval from authorized reviewers. Protected by branch rules.</w:t>
            </w:r>
          </w:p>
        </w:tc>
      </w:tr>
    </w:tbl>
    <w:p w14:paraId="0F941918" w14:textId="77777777" w:rsidR="00AB2A6A" w:rsidRDefault="00AB2A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B2A6A" w14:paraId="698D0960" w14:textId="77777777">
        <w:tc>
          <w:tcPr>
            <w:tcW w:w="2800" w:type="dxa"/>
            <w:tcBorders>
              <w:top w:val="single" w:sz="1" w:space="0" w:color="E2E2E2"/>
              <w:left w:val="single" w:sz="1" w:space="0" w:color="E2E2E2"/>
              <w:bottom w:val="single" w:sz="1" w:space="0" w:color="E2E2E2"/>
              <w:right w:val="single" w:sz="1" w:space="0" w:color="E2E2E2"/>
            </w:tcBorders>
            <w:shd w:val="clear" w:color="auto" w:fill="1A1A2E"/>
            <w:tcMar>
              <w:top w:w="120" w:type="dxa"/>
              <w:left w:w="160" w:type="dxa"/>
              <w:bottom w:w="120" w:type="dxa"/>
              <w:right w:w="160" w:type="dxa"/>
            </w:tcMar>
            <w:vAlign w:val="center"/>
          </w:tcPr>
          <w:p w14:paraId="3F9379B2" w14:textId="77777777" w:rsidR="00AB2A6A" w:rsidRDefault="00000000">
            <w:proofErr w:type="gramStart"/>
            <w:r>
              <w:rPr>
                <w:b/>
                <w:bCs/>
                <w:color w:val="FF4D00"/>
                <w:sz w:val="18"/>
                <w:szCs w:val="18"/>
              </w:rPr>
              <w:t>6</w:t>
            </w:r>
            <w:r>
              <w:rPr>
                <w:b/>
                <w:bCs/>
                <w:color w:val="FFFFFF"/>
                <w:sz w:val="21"/>
                <w:szCs w:val="21"/>
              </w:rPr>
              <w:t xml:space="preserve">  Production</w:t>
            </w:r>
            <w:proofErr w:type="gramEnd"/>
            <w:r>
              <w:rPr>
                <w:b/>
                <w:bCs/>
                <w:color w:val="FFFFFF"/>
                <w:sz w:val="21"/>
                <w:szCs w:val="21"/>
              </w:rPr>
              <w:t xml:space="preserve"> Pipeline</w:t>
            </w:r>
          </w:p>
        </w:tc>
        <w:tc>
          <w:tcPr>
            <w:tcW w:w="6560" w:type="dxa"/>
            <w:tcBorders>
              <w:top w:val="single" w:sz="1" w:space="0" w:color="E2E2E2"/>
              <w:left w:val="single" w:sz="1" w:space="0" w:color="E2E2E2"/>
              <w:bottom w:val="single" w:sz="1" w:space="0" w:color="E2E2E2"/>
              <w:right w:val="single" w:sz="1" w:space="0" w:color="E2E2E2"/>
            </w:tcBorders>
            <w:shd w:val="clear" w:color="auto" w:fill="FFFFFF"/>
            <w:tcMar>
              <w:top w:w="100" w:type="dxa"/>
              <w:left w:w="200" w:type="dxa"/>
              <w:bottom w:w="100" w:type="dxa"/>
              <w:right w:w="160" w:type="dxa"/>
            </w:tcMar>
          </w:tcPr>
          <w:p w14:paraId="17B0828D" w14:textId="77777777" w:rsidR="00AB2A6A" w:rsidRDefault="00000000">
            <w:r>
              <w:rPr>
                <w:color w:val="333333"/>
                <w:sz w:val="20"/>
                <w:szCs w:val="20"/>
              </w:rPr>
              <w:t xml:space="preserve">Fetch QA image → retag </w:t>
            </w:r>
            <w:proofErr w:type="gramStart"/>
            <w:r>
              <w:rPr>
                <w:color w:val="333333"/>
                <w:sz w:val="20"/>
                <w:szCs w:val="20"/>
              </w:rPr>
              <w:t>to :prod</w:t>
            </w:r>
            <w:proofErr w:type="gramEnd"/>
            <w:r>
              <w:rPr>
                <w:color w:val="333333"/>
                <w:sz w:val="20"/>
                <w:szCs w:val="20"/>
              </w:rPr>
              <w:t xml:space="preserve"> → </w:t>
            </w:r>
            <w:proofErr w:type="gramStart"/>
            <w:r>
              <w:rPr>
                <w:color w:val="333333"/>
                <w:sz w:val="20"/>
                <w:szCs w:val="20"/>
              </w:rPr>
              <w:t>push :prod</w:t>
            </w:r>
            <w:proofErr w:type="gramEnd"/>
            <w:r>
              <w:rPr>
                <w:color w:val="333333"/>
                <w:sz w:val="20"/>
                <w:szCs w:val="20"/>
              </w:rPr>
              <w:t xml:space="preserve"> → update prod manifest → deploy to production EKS → validate rollout.</w:t>
            </w:r>
          </w:p>
        </w:tc>
      </w:tr>
    </w:tbl>
    <w:p w14:paraId="62ADA3E1" w14:textId="77777777" w:rsidR="00AB2A6A" w:rsidRDefault="00AB2A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B2A6A" w14:paraId="2EAB98A3" w14:textId="77777777">
        <w:tc>
          <w:tcPr>
            <w:tcW w:w="2800" w:type="dxa"/>
            <w:tcBorders>
              <w:top w:val="single" w:sz="1" w:space="0" w:color="E2E2E2"/>
              <w:left w:val="single" w:sz="1" w:space="0" w:color="E2E2E2"/>
              <w:bottom w:val="single" w:sz="1" w:space="0" w:color="E2E2E2"/>
              <w:right w:val="single" w:sz="1" w:space="0" w:color="E2E2E2"/>
            </w:tcBorders>
            <w:shd w:val="clear" w:color="auto" w:fill="1A1A2E"/>
            <w:tcMar>
              <w:top w:w="120" w:type="dxa"/>
              <w:left w:w="160" w:type="dxa"/>
              <w:bottom w:w="120" w:type="dxa"/>
              <w:right w:w="160" w:type="dxa"/>
            </w:tcMar>
            <w:vAlign w:val="center"/>
          </w:tcPr>
          <w:p w14:paraId="3A74E02E" w14:textId="77777777" w:rsidR="00AB2A6A" w:rsidRDefault="00000000">
            <w:proofErr w:type="gramStart"/>
            <w:r>
              <w:rPr>
                <w:b/>
                <w:bCs/>
                <w:color w:val="FF4D00"/>
                <w:sz w:val="18"/>
                <w:szCs w:val="18"/>
              </w:rPr>
              <w:t>7</w:t>
            </w:r>
            <w:r>
              <w:rPr>
                <w:b/>
                <w:bCs/>
                <w:color w:val="FFFFFF"/>
                <w:sz w:val="21"/>
                <w:szCs w:val="21"/>
              </w:rPr>
              <w:t xml:space="preserve">  Production</w:t>
            </w:r>
            <w:proofErr w:type="gramEnd"/>
            <w:r>
              <w:rPr>
                <w:b/>
                <w:bCs/>
                <w:color w:val="FFFFFF"/>
                <w:sz w:val="21"/>
                <w:szCs w:val="21"/>
              </w:rPr>
              <w:t xml:space="preserve"> Monitoring</w:t>
            </w:r>
          </w:p>
        </w:tc>
        <w:tc>
          <w:tcPr>
            <w:tcW w:w="6560" w:type="dxa"/>
            <w:tcBorders>
              <w:top w:val="single" w:sz="1" w:space="0" w:color="E2E2E2"/>
              <w:left w:val="single" w:sz="1" w:space="0" w:color="E2E2E2"/>
              <w:bottom w:val="single" w:sz="1" w:space="0" w:color="E2E2E2"/>
              <w:right w:val="single" w:sz="1" w:space="0" w:color="E2E2E2"/>
            </w:tcBorders>
            <w:shd w:val="clear" w:color="auto" w:fill="FAFAFA"/>
            <w:tcMar>
              <w:top w:w="100" w:type="dxa"/>
              <w:left w:w="200" w:type="dxa"/>
              <w:bottom w:w="100" w:type="dxa"/>
              <w:right w:w="160" w:type="dxa"/>
            </w:tcMar>
          </w:tcPr>
          <w:p w14:paraId="30C91EB3" w14:textId="77777777" w:rsidR="00AB2A6A" w:rsidRDefault="00000000">
            <w:r>
              <w:rPr>
                <w:color w:val="333333"/>
                <w:sz w:val="20"/>
                <w:szCs w:val="20"/>
              </w:rPr>
              <w:t>Prometheus metrics, ELK logs, and distributed traces provide continuous visibility into the health and performance of the production system.</w:t>
            </w:r>
          </w:p>
        </w:tc>
      </w:tr>
    </w:tbl>
    <w:p w14:paraId="080B765E" w14:textId="77777777" w:rsidR="00AB2A6A" w:rsidRDefault="00AB2A6A">
      <w:pPr>
        <w:spacing w:before="60"/>
      </w:pPr>
    </w:p>
    <w:p w14:paraId="3AC89CC3" w14:textId="77777777" w:rsidR="00AB2A6A" w:rsidRDefault="00AB2A6A">
      <w:pPr>
        <w:spacing w:before="200"/>
      </w:pPr>
    </w:p>
    <w:p w14:paraId="316F9251" w14:textId="77777777" w:rsidR="00C74CDE" w:rsidRDefault="00C74CDE">
      <w:pPr>
        <w:spacing w:before="200"/>
      </w:pPr>
    </w:p>
    <w:p w14:paraId="46A0C76D" w14:textId="77777777" w:rsidR="00C74CDE" w:rsidRDefault="00C74CDE">
      <w:pPr>
        <w:spacing w:before="200"/>
      </w:pPr>
    </w:p>
    <w:p w14:paraId="6A1DE941" w14:textId="60D5887D" w:rsidR="00C74CDE" w:rsidRDefault="008437DA">
      <w:pPr>
        <w:spacing w:before="200"/>
      </w:pPr>
      <w:r>
        <w:t>7713125234</w:t>
      </w:r>
    </w:p>
    <w:p w14:paraId="3D32A98D" w14:textId="3FEDD03E" w:rsidR="00AB2A6A" w:rsidRDefault="00000000">
      <w:pPr>
        <w:pBdr>
          <w:bottom w:val="single" w:sz="4" w:space="1" w:color="FF4D00"/>
        </w:pBdr>
        <w:spacing w:before="240" w:after="80"/>
      </w:pPr>
      <w:r>
        <w:rPr>
          <w:b/>
          <w:bCs/>
          <w:color w:val="FF4D00"/>
          <w:sz w:val="28"/>
          <w:szCs w:val="28"/>
        </w:rPr>
        <w:lastRenderedPageBreak/>
        <w:t>The Five Principles This Architecture Embodies</w:t>
      </w:r>
    </w:p>
    <w:p w14:paraId="5B9F4F5A" w14:textId="77777777" w:rsidR="00AB2A6A" w:rsidRDefault="00AB2A6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6241"/>
      </w:tblGrid>
      <w:tr w:rsidR="00AB2A6A" w14:paraId="310CBEB2" w14:textId="77777777" w:rsidTr="00C74CDE">
        <w:tc>
          <w:tcPr>
            <w:tcW w:w="3119" w:type="dxa"/>
            <w:tcBorders>
              <w:top w:val="none" w:sz="0" w:space="0" w:color="FFFFFF"/>
              <w:left w:val="none" w:sz="0" w:space="0" w:color="FFFFFF"/>
              <w:bottom w:val="none" w:sz="0" w:space="0" w:color="FFFFFF"/>
              <w:right w:val="none" w:sz="0" w:space="0" w:color="FFFFFF"/>
            </w:tcBorders>
            <w:shd w:val="clear" w:color="auto" w:fill="FF4D00"/>
            <w:tcMar>
              <w:top w:w="120" w:type="dxa"/>
              <w:left w:w="160" w:type="dxa"/>
              <w:bottom w:w="120" w:type="dxa"/>
              <w:right w:w="160" w:type="dxa"/>
            </w:tcMar>
            <w:vAlign w:val="center"/>
          </w:tcPr>
          <w:p w14:paraId="09B41454" w14:textId="77777777" w:rsidR="00AB2A6A" w:rsidRDefault="00000000">
            <w:pPr>
              <w:jc w:val="center"/>
            </w:pPr>
            <w:r>
              <w:rPr>
                <w:b/>
                <w:bCs/>
                <w:color w:val="FFFFFF"/>
                <w:sz w:val="18"/>
                <w:szCs w:val="18"/>
              </w:rPr>
              <w:t>1. SECURITY IS NOT OPTIONAL</w:t>
            </w:r>
          </w:p>
        </w:tc>
        <w:tc>
          <w:tcPr>
            <w:tcW w:w="6241" w:type="dxa"/>
            <w:tcBorders>
              <w:top w:val="single" w:sz="1" w:space="0" w:color="E2E2E2"/>
              <w:left w:val="none" w:sz="0" w:space="0" w:color="FFFFFF"/>
              <w:bottom w:val="single" w:sz="1" w:space="0" w:color="E2E2E2"/>
              <w:right w:val="single" w:sz="1" w:space="0" w:color="E2E2E2"/>
            </w:tcBorders>
            <w:shd w:val="clear" w:color="auto" w:fill="FFF7F4"/>
            <w:tcMar>
              <w:top w:w="100" w:type="dxa"/>
              <w:left w:w="200" w:type="dxa"/>
              <w:bottom w:w="100" w:type="dxa"/>
              <w:right w:w="160" w:type="dxa"/>
            </w:tcMar>
          </w:tcPr>
          <w:p w14:paraId="5C7C8BD1" w14:textId="77777777" w:rsidR="00AB2A6A" w:rsidRDefault="00000000">
            <w:r>
              <w:rPr>
                <w:color w:val="2A2A2A"/>
                <w:sz w:val="21"/>
                <w:szCs w:val="21"/>
              </w:rPr>
              <w:t xml:space="preserve">Security is integrated at every stage of the pipeline — not bolted on at the end. </w:t>
            </w:r>
            <w:proofErr w:type="spellStart"/>
            <w:r>
              <w:rPr>
                <w:color w:val="2A2A2A"/>
                <w:sz w:val="21"/>
                <w:szCs w:val="21"/>
              </w:rPr>
              <w:t>Gitleaks</w:t>
            </w:r>
            <w:proofErr w:type="spellEnd"/>
            <w:r>
              <w:rPr>
                <w:color w:val="2A2A2A"/>
                <w:sz w:val="21"/>
                <w:szCs w:val="21"/>
              </w:rPr>
              <w:t xml:space="preserve">, Checkov, </w:t>
            </w:r>
            <w:proofErr w:type="spellStart"/>
            <w:r>
              <w:rPr>
                <w:color w:val="2A2A2A"/>
                <w:sz w:val="21"/>
                <w:szCs w:val="21"/>
              </w:rPr>
              <w:t>Trivy</w:t>
            </w:r>
            <w:proofErr w:type="spellEnd"/>
            <w:r>
              <w:rPr>
                <w:color w:val="2A2A2A"/>
                <w:sz w:val="21"/>
                <w:szCs w:val="21"/>
              </w:rPr>
              <w:t xml:space="preserve"> FS, SonarQube, </w:t>
            </w:r>
            <w:proofErr w:type="spellStart"/>
            <w:r>
              <w:rPr>
                <w:color w:val="2A2A2A"/>
                <w:sz w:val="21"/>
                <w:szCs w:val="21"/>
              </w:rPr>
              <w:t>Trivy</w:t>
            </w:r>
            <w:proofErr w:type="spellEnd"/>
            <w:r>
              <w:rPr>
                <w:color w:val="2A2A2A"/>
                <w:sz w:val="21"/>
                <w:szCs w:val="21"/>
              </w:rPr>
              <w:t xml:space="preserve"> Image, and OIDC authentication together create a </w:t>
            </w:r>
            <w:proofErr w:type="spellStart"/>
            <w:r>
              <w:rPr>
                <w:color w:val="2A2A2A"/>
                <w:sz w:val="21"/>
                <w:szCs w:val="21"/>
              </w:rPr>
              <w:t>defense</w:t>
            </w:r>
            <w:proofErr w:type="spellEnd"/>
            <w:r>
              <w:rPr>
                <w:color w:val="2A2A2A"/>
                <w:sz w:val="21"/>
                <w:szCs w:val="21"/>
              </w:rPr>
              <w:t>-in-depth posture that is difficult to circumvent accidentally.</w:t>
            </w:r>
          </w:p>
        </w:tc>
      </w:tr>
    </w:tbl>
    <w:p w14:paraId="50FC9079" w14:textId="77777777" w:rsidR="00AB2A6A" w:rsidRDefault="00AB2A6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6241"/>
      </w:tblGrid>
      <w:tr w:rsidR="00AB2A6A" w14:paraId="42005CDE" w14:textId="77777777" w:rsidTr="00C74CDE">
        <w:tc>
          <w:tcPr>
            <w:tcW w:w="3119" w:type="dxa"/>
            <w:tcBorders>
              <w:top w:val="none" w:sz="0" w:space="0" w:color="FFFFFF"/>
              <w:left w:val="none" w:sz="0" w:space="0" w:color="FFFFFF"/>
              <w:bottom w:val="none" w:sz="0" w:space="0" w:color="FFFFFF"/>
              <w:right w:val="none" w:sz="0" w:space="0" w:color="FFFFFF"/>
            </w:tcBorders>
            <w:shd w:val="clear" w:color="auto" w:fill="22C55E"/>
            <w:tcMar>
              <w:top w:w="120" w:type="dxa"/>
              <w:left w:w="160" w:type="dxa"/>
              <w:bottom w:w="120" w:type="dxa"/>
              <w:right w:w="160" w:type="dxa"/>
            </w:tcMar>
            <w:vAlign w:val="center"/>
          </w:tcPr>
          <w:p w14:paraId="043F5BAF" w14:textId="77777777" w:rsidR="00AB2A6A" w:rsidRDefault="00000000">
            <w:pPr>
              <w:jc w:val="center"/>
            </w:pPr>
            <w:r>
              <w:rPr>
                <w:b/>
                <w:bCs/>
                <w:color w:val="FFFFFF"/>
                <w:sz w:val="18"/>
                <w:szCs w:val="18"/>
              </w:rPr>
              <w:t>2. BUILD ONCE, PROMOTE ALWAYS</w:t>
            </w:r>
          </w:p>
        </w:tc>
        <w:tc>
          <w:tcPr>
            <w:tcW w:w="6241" w:type="dxa"/>
            <w:tcBorders>
              <w:top w:val="single" w:sz="1" w:space="0" w:color="E2E2E2"/>
              <w:left w:val="none" w:sz="0" w:space="0" w:color="FFFFFF"/>
              <w:bottom w:val="single" w:sz="1" w:space="0" w:color="E2E2E2"/>
              <w:right w:val="single" w:sz="1" w:space="0" w:color="E2E2E2"/>
            </w:tcBorders>
            <w:shd w:val="clear" w:color="auto" w:fill="F0FFF4"/>
            <w:tcMar>
              <w:top w:w="100" w:type="dxa"/>
              <w:left w:w="200" w:type="dxa"/>
              <w:bottom w:w="100" w:type="dxa"/>
              <w:right w:w="160" w:type="dxa"/>
            </w:tcMar>
          </w:tcPr>
          <w:p w14:paraId="0DAD075E" w14:textId="77777777" w:rsidR="00AB2A6A" w:rsidRDefault="00000000">
            <w:r>
              <w:rPr>
                <w:color w:val="2A2A2A"/>
                <w:sz w:val="21"/>
                <w:szCs w:val="21"/>
              </w:rPr>
              <w:t>The artifact produced in QA is the artifact deployed to production. This eliminates an entire class of production incidents caused by environmental drift between the build and deploy phases.</w:t>
            </w:r>
          </w:p>
        </w:tc>
      </w:tr>
    </w:tbl>
    <w:p w14:paraId="22F78193" w14:textId="77777777" w:rsidR="00AB2A6A" w:rsidRDefault="00AB2A6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6241"/>
      </w:tblGrid>
      <w:tr w:rsidR="00AB2A6A" w14:paraId="61C24FE9" w14:textId="77777777" w:rsidTr="00C74CDE">
        <w:tc>
          <w:tcPr>
            <w:tcW w:w="3119" w:type="dxa"/>
            <w:tcBorders>
              <w:top w:val="none" w:sz="0" w:space="0" w:color="FFFFFF"/>
              <w:left w:val="none" w:sz="0" w:space="0" w:color="FFFFFF"/>
              <w:bottom w:val="none" w:sz="0" w:space="0" w:color="FFFFFF"/>
              <w:right w:val="none" w:sz="0" w:space="0" w:color="FFFFFF"/>
            </w:tcBorders>
            <w:shd w:val="clear" w:color="auto" w:fill="3B82F6"/>
            <w:tcMar>
              <w:top w:w="120" w:type="dxa"/>
              <w:left w:w="160" w:type="dxa"/>
              <w:bottom w:w="120" w:type="dxa"/>
              <w:right w:w="160" w:type="dxa"/>
            </w:tcMar>
            <w:vAlign w:val="center"/>
          </w:tcPr>
          <w:p w14:paraId="0C329E7A" w14:textId="77777777" w:rsidR="00AB2A6A" w:rsidRDefault="00000000">
            <w:pPr>
              <w:jc w:val="center"/>
            </w:pPr>
            <w:r>
              <w:rPr>
                <w:b/>
                <w:bCs/>
                <w:color w:val="FFFFFF"/>
                <w:sz w:val="18"/>
                <w:szCs w:val="18"/>
              </w:rPr>
              <w:t>3. PARALLEL EXECUTION FOR SPEED</w:t>
            </w:r>
          </w:p>
        </w:tc>
        <w:tc>
          <w:tcPr>
            <w:tcW w:w="6241" w:type="dxa"/>
            <w:tcBorders>
              <w:top w:val="single" w:sz="1" w:space="0" w:color="E2E2E2"/>
              <w:left w:val="none" w:sz="0" w:space="0" w:color="FFFFFF"/>
              <w:bottom w:val="single" w:sz="1" w:space="0" w:color="E2E2E2"/>
              <w:right w:val="single" w:sz="1" w:space="0" w:color="E2E2E2"/>
            </w:tcBorders>
            <w:shd w:val="clear" w:color="auto" w:fill="F0F7FF"/>
            <w:tcMar>
              <w:top w:w="100" w:type="dxa"/>
              <w:left w:w="200" w:type="dxa"/>
              <w:bottom w:w="100" w:type="dxa"/>
              <w:right w:w="160" w:type="dxa"/>
            </w:tcMar>
          </w:tcPr>
          <w:p w14:paraId="0CF65908" w14:textId="77777777" w:rsidR="00AB2A6A" w:rsidRDefault="00000000">
            <w:r>
              <w:rPr>
                <w:color w:val="2A2A2A"/>
                <w:sz w:val="21"/>
                <w:szCs w:val="21"/>
              </w:rPr>
              <w:t>Independent pipeline jobs run in parallel. A well-parallelized pipeline delivers fast feedback to developers and enables teams to merge code at high frequency without pipeline queues becoming a bottleneck.</w:t>
            </w:r>
          </w:p>
        </w:tc>
      </w:tr>
    </w:tbl>
    <w:p w14:paraId="76808CD6" w14:textId="77777777" w:rsidR="00AB2A6A" w:rsidRDefault="00AB2A6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6241"/>
      </w:tblGrid>
      <w:tr w:rsidR="00AB2A6A" w14:paraId="7B349AAE" w14:textId="77777777" w:rsidTr="00C74CDE">
        <w:tc>
          <w:tcPr>
            <w:tcW w:w="3119" w:type="dxa"/>
            <w:tcBorders>
              <w:top w:val="none" w:sz="0" w:space="0" w:color="FFFFFF"/>
              <w:left w:val="none" w:sz="0" w:space="0" w:color="FFFFFF"/>
              <w:bottom w:val="none" w:sz="0" w:space="0" w:color="FFFFFF"/>
              <w:right w:val="none" w:sz="0" w:space="0" w:color="FFFFFF"/>
            </w:tcBorders>
            <w:shd w:val="clear" w:color="auto" w:fill="8B5CF6"/>
            <w:tcMar>
              <w:top w:w="120" w:type="dxa"/>
              <w:left w:w="160" w:type="dxa"/>
              <w:bottom w:w="120" w:type="dxa"/>
              <w:right w:w="160" w:type="dxa"/>
            </w:tcMar>
            <w:vAlign w:val="center"/>
          </w:tcPr>
          <w:p w14:paraId="3CA7DCDD" w14:textId="77777777" w:rsidR="00AB2A6A" w:rsidRDefault="00000000">
            <w:pPr>
              <w:jc w:val="center"/>
            </w:pPr>
            <w:r>
              <w:rPr>
                <w:b/>
                <w:bCs/>
                <w:color w:val="FFFFFF"/>
                <w:sz w:val="18"/>
                <w:szCs w:val="18"/>
              </w:rPr>
              <w:t>4. IMMUTABLE ARTIFACTS</w:t>
            </w:r>
          </w:p>
        </w:tc>
        <w:tc>
          <w:tcPr>
            <w:tcW w:w="6241" w:type="dxa"/>
            <w:tcBorders>
              <w:top w:val="single" w:sz="1" w:space="0" w:color="E2E2E2"/>
              <w:left w:val="none" w:sz="0" w:space="0" w:color="FFFFFF"/>
              <w:bottom w:val="single" w:sz="1" w:space="0" w:color="E2E2E2"/>
              <w:right w:val="single" w:sz="1" w:space="0" w:color="E2E2E2"/>
            </w:tcBorders>
            <w:shd w:val="clear" w:color="auto" w:fill="F8F4FF"/>
            <w:tcMar>
              <w:top w:w="100" w:type="dxa"/>
              <w:left w:w="200" w:type="dxa"/>
              <w:bottom w:w="100" w:type="dxa"/>
              <w:right w:w="160" w:type="dxa"/>
            </w:tcMar>
          </w:tcPr>
          <w:p w14:paraId="0ED0CC27" w14:textId="77777777" w:rsidR="00AB2A6A" w:rsidRDefault="00000000">
            <w:r>
              <w:rPr>
                <w:color w:val="2A2A2A"/>
                <w:sz w:val="21"/>
                <w:szCs w:val="21"/>
              </w:rPr>
              <w:t>Every Docker image is tagged with a Git commit SHA. Images are never overwritten. The registry is a complete, auditable history of every build that has ever passed the pipeline. This is the foundation of rollback capability.</w:t>
            </w:r>
          </w:p>
        </w:tc>
      </w:tr>
    </w:tbl>
    <w:p w14:paraId="2C1EECFD" w14:textId="77777777" w:rsidR="00AB2A6A" w:rsidRDefault="00AB2A6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6241"/>
      </w:tblGrid>
      <w:tr w:rsidR="00AB2A6A" w14:paraId="18796E76" w14:textId="77777777" w:rsidTr="00C74CDE">
        <w:tc>
          <w:tcPr>
            <w:tcW w:w="3119" w:type="dxa"/>
            <w:tcBorders>
              <w:top w:val="none" w:sz="0" w:space="0" w:color="FFFFFF"/>
              <w:left w:val="none" w:sz="0" w:space="0" w:color="FFFFFF"/>
              <w:bottom w:val="none" w:sz="0" w:space="0" w:color="FFFFFF"/>
              <w:right w:val="none" w:sz="0" w:space="0" w:color="FFFFFF"/>
            </w:tcBorders>
            <w:shd w:val="clear" w:color="auto" w:fill="1A1A2E"/>
            <w:tcMar>
              <w:top w:w="120" w:type="dxa"/>
              <w:left w:w="160" w:type="dxa"/>
              <w:bottom w:w="120" w:type="dxa"/>
              <w:right w:w="160" w:type="dxa"/>
            </w:tcMar>
            <w:vAlign w:val="center"/>
          </w:tcPr>
          <w:p w14:paraId="39766F6A" w14:textId="77777777" w:rsidR="00AB2A6A" w:rsidRDefault="00000000">
            <w:pPr>
              <w:jc w:val="center"/>
            </w:pPr>
            <w:r>
              <w:rPr>
                <w:b/>
                <w:bCs/>
                <w:color w:val="FFFFFF"/>
                <w:sz w:val="18"/>
                <w:szCs w:val="18"/>
              </w:rPr>
              <w:t>5. CONTROLLED PROMOTION</w:t>
            </w:r>
          </w:p>
        </w:tc>
        <w:tc>
          <w:tcPr>
            <w:tcW w:w="6241" w:type="dxa"/>
            <w:tcBorders>
              <w:top w:val="single" w:sz="1" w:space="0" w:color="E2E2E2"/>
              <w:left w:val="none" w:sz="0" w:space="0" w:color="FFFFFF"/>
              <w:bottom w:val="single" w:sz="1" w:space="0" w:color="E2E2E2"/>
              <w:right w:val="single" w:sz="1" w:space="0" w:color="E2E2E2"/>
            </w:tcBorders>
            <w:shd w:val="clear" w:color="auto" w:fill="F5F5F5"/>
            <w:tcMar>
              <w:top w:w="100" w:type="dxa"/>
              <w:left w:w="200" w:type="dxa"/>
              <w:bottom w:w="100" w:type="dxa"/>
              <w:right w:w="160" w:type="dxa"/>
            </w:tcMar>
          </w:tcPr>
          <w:p w14:paraId="0F9D169E" w14:textId="77777777" w:rsidR="00AB2A6A" w:rsidRDefault="00000000">
            <w:r>
              <w:rPr>
                <w:color w:val="2A2A2A"/>
                <w:sz w:val="21"/>
                <w:szCs w:val="21"/>
              </w:rPr>
              <w:t>Production deployments are deliberate, authorized acts — not accidents. The branching strategy, PR approvals, and branch-restricted OIDC trust policies together create multiple human and automated gates that code must pass before reaching production.</w:t>
            </w:r>
          </w:p>
        </w:tc>
      </w:tr>
    </w:tbl>
    <w:p w14:paraId="058F6E27" w14:textId="77777777" w:rsidR="00AB2A6A" w:rsidRDefault="00AB2A6A">
      <w:pPr>
        <w:spacing w:before="200"/>
      </w:pPr>
    </w:p>
    <w:p w14:paraId="6A817401" w14:textId="77777777" w:rsidR="00AB2A6A" w:rsidRDefault="00000000">
      <w:pPr>
        <w:pBdr>
          <w:bottom w:val="single" w:sz="4" w:space="1" w:color="22C55E"/>
        </w:pBdr>
        <w:spacing w:before="240" w:after="80"/>
      </w:pPr>
      <w:r>
        <w:rPr>
          <w:b/>
          <w:bCs/>
          <w:color w:val="22C55E"/>
          <w:sz w:val="28"/>
          <w:szCs w:val="28"/>
        </w:rPr>
        <w:t>You Are Ready to Build This</w:t>
      </w:r>
    </w:p>
    <w:p w14:paraId="034C4028" w14:textId="77777777" w:rsidR="00AB2A6A" w:rsidRDefault="00000000">
      <w:pPr>
        <w:spacing w:before="60" w:after="60"/>
      </w:pPr>
      <w:r>
        <w:rPr>
          <w:color w:val="333333"/>
        </w:rPr>
        <w:t>This guide has given you a comprehensive map of everything covered in this course. You now understand not just the what — the tools, the stages, the configurations — but the why behind every architectural decision. That understanding is what enables you to adapt this system to any real-world project, debug it when things go wrong, and evolve it as your team and requirements grow.</w:t>
      </w:r>
    </w:p>
    <w:p w14:paraId="1F45E054" w14:textId="77777777" w:rsidR="00AB2A6A" w:rsidRDefault="00AB2A6A">
      <w:pPr>
        <w:spacing w:before="80"/>
      </w:pPr>
    </w:p>
    <w:p w14:paraId="77FF833F" w14:textId="38C2ACCA" w:rsidR="00AB2A6A" w:rsidRDefault="00000000" w:rsidP="00C74CDE">
      <w:pPr>
        <w:spacing w:before="60" w:after="60"/>
      </w:pPr>
      <w:r>
        <w:rPr>
          <w:color w:val="333333"/>
        </w:rPr>
        <w:t>The pipeline you will build in this course is production-grade. It is the kind of system that engineering teams at real companies use to ship software reliably. By the time you reach the end of this course, you will have the hands-on experience and deep conceptual understanding to design, build, and operate CI/CD systems like this from scratch.</w:t>
      </w:r>
    </w:p>
    <w:p w14:paraId="205B0E16" w14:textId="77777777" w:rsidR="00AB2A6A" w:rsidRDefault="00AB2A6A">
      <w:pPr>
        <w:pBdr>
          <w:bottom w:val="single" w:sz="8" w:space="1" w:color="FF4D00"/>
        </w:pBdr>
        <w:spacing w:after="200"/>
      </w:pPr>
    </w:p>
    <w:p w14:paraId="603821C1" w14:textId="77777777" w:rsidR="00AB2A6A" w:rsidRDefault="00AB2A6A">
      <w:pPr>
        <w:spacing w:before="120"/>
      </w:pPr>
    </w:p>
    <w:p w14:paraId="6473D90E" w14:textId="77777777" w:rsidR="00AB2A6A" w:rsidRDefault="00000000">
      <w:pPr>
        <w:jc w:val="center"/>
      </w:pPr>
      <w:r>
        <w:rPr>
          <w:b/>
          <w:bCs/>
          <w:color w:val="FF4D00"/>
        </w:rPr>
        <w:t xml:space="preserve">Aditya </w:t>
      </w:r>
      <w:proofErr w:type="gramStart"/>
      <w:r>
        <w:rPr>
          <w:b/>
          <w:bCs/>
          <w:color w:val="FF4D00"/>
        </w:rPr>
        <w:t>Jaiswal  |</w:t>
      </w:r>
      <w:proofErr w:type="gramEnd"/>
      <w:r>
        <w:rPr>
          <w:b/>
          <w:bCs/>
          <w:color w:val="FF4D00"/>
        </w:rPr>
        <w:t xml:space="preserve">  @</w:t>
      </w:r>
      <w:proofErr w:type="gramStart"/>
      <w:r>
        <w:rPr>
          <w:b/>
          <w:bCs/>
          <w:color w:val="FF4D00"/>
        </w:rPr>
        <w:t>devopsshack  |</w:t>
      </w:r>
      <w:proofErr w:type="gramEnd"/>
      <w:r>
        <w:rPr>
          <w:b/>
          <w:bCs/>
          <w:color w:val="FF4D00"/>
        </w:rPr>
        <w:t xml:space="preserve">  devopsshack.com</w:t>
      </w:r>
    </w:p>
    <w:p w14:paraId="4B5AD629" w14:textId="77777777" w:rsidR="00AB2A6A" w:rsidRDefault="00000000">
      <w:pPr>
        <w:jc w:val="center"/>
      </w:pPr>
      <w:r>
        <w:rPr>
          <w:i/>
          <w:iCs/>
          <w:color w:val="888888"/>
          <w:sz w:val="20"/>
          <w:szCs w:val="20"/>
        </w:rPr>
        <w:t xml:space="preserve">DevOps </w:t>
      </w:r>
      <w:proofErr w:type="gramStart"/>
      <w:r>
        <w:rPr>
          <w:i/>
          <w:iCs/>
          <w:color w:val="888888"/>
          <w:sz w:val="20"/>
          <w:szCs w:val="20"/>
        </w:rPr>
        <w:t>Engineer  •</w:t>
      </w:r>
      <w:proofErr w:type="gramEnd"/>
      <w:r>
        <w:rPr>
          <w:i/>
          <w:iCs/>
          <w:color w:val="888888"/>
          <w:sz w:val="20"/>
          <w:szCs w:val="20"/>
        </w:rPr>
        <w:t xml:space="preserve">  </w:t>
      </w:r>
      <w:proofErr w:type="gramStart"/>
      <w:r>
        <w:rPr>
          <w:i/>
          <w:iCs/>
          <w:color w:val="888888"/>
          <w:sz w:val="20"/>
          <w:szCs w:val="20"/>
        </w:rPr>
        <w:t>Educator  •</w:t>
      </w:r>
      <w:proofErr w:type="gramEnd"/>
      <w:r>
        <w:rPr>
          <w:i/>
          <w:iCs/>
          <w:color w:val="888888"/>
          <w:sz w:val="20"/>
          <w:szCs w:val="20"/>
        </w:rPr>
        <w:t xml:space="preserve">  Content Creator</w:t>
      </w:r>
    </w:p>
    <w:sectPr w:rsidR="00AB2A6A">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37950" w14:textId="77777777" w:rsidR="002572DE" w:rsidRDefault="002572DE">
      <w:r>
        <w:separator/>
      </w:r>
    </w:p>
  </w:endnote>
  <w:endnote w:type="continuationSeparator" w:id="0">
    <w:p w14:paraId="6E45EA61" w14:textId="77777777" w:rsidR="002572DE" w:rsidRDefault="002572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05E6E" w14:textId="77777777" w:rsidR="00AB2A6A" w:rsidRDefault="00000000">
    <w:pPr>
      <w:pBdr>
        <w:top w:val="single" w:sz="4" w:space="1" w:color="E2E2E2"/>
      </w:pBdr>
      <w:spacing w:before="80"/>
    </w:pPr>
    <w:r>
      <w:rPr>
        <w:color w:val="AAAAAA"/>
        <w:sz w:val="16"/>
        <w:szCs w:val="16"/>
      </w:rPr>
      <w:t>@</w:t>
    </w:r>
    <w:proofErr w:type="gramStart"/>
    <w:r>
      <w:rPr>
        <w:color w:val="AAAAAA"/>
        <w:sz w:val="16"/>
        <w:szCs w:val="16"/>
      </w:rPr>
      <w:t>devopsshack  |</w:t>
    </w:r>
    <w:proofErr w:type="gramEnd"/>
    <w:r>
      <w:rPr>
        <w:color w:val="AAAAAA"/>
        <w:sz w:val="16"/>
        <w:szCs w:val="16"/>
      </w:rPr>
      <w:t xml:space="preserve">  Aditya Jaiswal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45113" w14:textId="77777777" w:rsidR="002572DE" w:rsidRDefault="002572DE">
      <w:r>
        <w:separator/>
      </w:r>
    </w:p>
  </w:footnote>
  <w:footnote w:type="continuationSeparator" w:id="0">
    <w:p w14:paraId="75E1ECFD" w14:textId="77777777" w:rsidR="002572DE" w:rsidRDefault="002572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8FE35" w14:textId="1C8C9234" w:rsidR="00AB2A6A" w:rsidRPr="00C74CDE" w:rsidRDefault="00C74CDE">
    <w:pPr>
      <w:pBdr>
        <w:bottom w:val="single" w:sz="4" w:space="1" w:color="E2E2E2"/>
      </w:pBdr>
      <w:rPr>
        <w:b/>
        <w:bCs/>
      </w:rPr>
    </w:pPr>
    <w:r w:rsidRPr="00C74CDE">
      <w:rPr>
        <w:b/>
        <w:bCs/>
        <w:color w:val="7030A0"/>
        <w:sz w:val="16"/>
        <w:szCs w:val="16"/>
      </w:rPr>
      <w:t xml:space="preserve">Ultimate </w:t>
    </w:r>
    <w:proofErr w:type="spellStart"/>
    <w:r w:rsidRPr="00C74CDE">
      <w:rPr>
        <w:b/>
        <w:bCs/>
        <w:color w:val="7030A0"/>
        <w:sz w:val="16"/>
        <w:szCs w:val="16"/>
      </w:rPr>
      <w:t>DevSecOps</w:t>
    </w:r>
    <w:proofErr w:type="spellEnd"/>
    <w:r w:rsidRPr="00C74CDE">
      <w:rPr>
        <w:b/>
        <w:bCs/>
        <w:color w:val="7030A0"/>
        <w:sz w:val="16"/>
        <w:szCs w:val="16"/>
      </w:rPr>
      <w:t xml:space="preserve"> Crash Course</w:t>
    </w:r>
    <w:r w:rsidRPr="00C74CDE">
      <w:rPr>
        <w:color w:val="7030A0"/>
        <w:sz w:val="16"/>
        <w:szCs w:val="16"/>
      </w:rPr>
      <w:t xml:space="preserve">    </w:t>
    </w:r>
    <w:r>
      <w:rPr>
        <w:color w:val="FF4D00"/>
        <w:sz w:val="16"/>
        <w:szCs w:val="16"/>
      </w:rPr>
      <w:t xml:space="preserve">|    </w:t>
    </w:r>
    <w:r w:rsidRPr="00C74CDE">
      <w:rPr>
        <w:b/>
        <w:bCs/>
        <w:color w:val="FF4D00"/>
        <w:sz w:val="16"/>
        <w:szCs w:val="16"/>
      </w:rPr>
      <w:t>devopsshack.com</w:t>
    </w:r>
    <w:r>
      <w:rPr>
        <w:b/>
        <w:bCs/>
        <w:color w:val="FF4D00"/>
        <w:sz w:val="16"/>
        <w:szCs w:val="16"/>
      </w:rPr>
      <w:t xml:space="preserve"> </w:t>
    </w:r>
    <w:proofErr w:type="gramStart"/>
    <w:r>
      <w:rPr>
        <w:b/>
        <w:bCs/>
        <w:color w:val="FF4D00"/>
        <w:sz w:val="16"/>
        <w:szCs w:val="16"/>
      </w:rPr>
      <w:t>|  Aditya</w:t>
    </w:r>
    <w:proofErr w:type="gramEnd"/>
    <w:r>
      <w:rPr>
        <w:b/>
        <w:bCs/>
        <w:color w:val="FF4D00"/>
        <w:sz w:val="16"/>
        <w:szCs w:val="16"/>
      </w:rPr>
      <w:t xml:space="preserve"> Jaiswal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E6426"/>
    <w:multiLevelType w:val="hybridMultilevel"/>
    <w:tmpl w:val="B9D470FE"/>
    <w:lvl w:ilvl="0" w:tplc="5DF87EE8">
      <w:start w:val="1"/>
      <w:numFmt w:val="bullet"/>
      <w:lvlText w:val="●"/>
      <w:lvlJc w:val="left"/>
      <w:pPr>
        <w:ind w:left="720" w:hanging="360"/>
      </w:pPr>
    </w:lvl>
    <w:lvl w:ilvl="1" w:tplc="15ACEE1A">
      <w:start w:val="1"/>
      <w:numFmt w:val="bullet"/>
      <w:lvlText w:val="○"/>
      <w:lvlJc w:val="left"/>
      <w:pPr>
        <w:ind w:left="1440" w:hanging="360"/>
      </w:pPr>
    </w:lvl>
    <w:lvl w:ilvl="2" w:tplc="DD28080A">
      <w:start w:val="1"/>
      <w:numFmt w:val="bullet"/>
      <w:lvlText w:val="■"/>
      <w:lvlJc w:val="left"/>
      <w:pPr>
        <w:ind w:left="2160" w:hanging="360"/>
      </w:pPr>
    </w:lvl>
    <w:lvl w:ilvl="3" w:tplc="E6029766">
      <w:start w:val="1"/>
      <w:numFmt w:val="bullet"/>
      <w:lvlText w:val="●"/>
      <w:lvlJc w:val="left"/>
      <w:pPr>
        <w:ind w:left="2880" w:hanging="360"/>
      </w:pPr>
    </w:lvl>
    <w:lvl w:ilvl="4" w:tplc="C5C6E9CA">
      <w:start w:val="1"/>
      <w:numFmt w:val="bullet"/>
      <w:lvlText w:val="○"/>
      <w:lvlJc w:val="left"/>
      <w:pPr>
        <w:ind w:left="3600" w:hanging="360"/>
      </w:pPr>
    </w:lvl>
    <w:lvl w:ilvl="5" w:tplc="AED84B7E">
      <w:start w:val="1"/>
      <w:numFmt w:val="bullet"/>
      <w:lvlText w:val="■"/>
      <w:lvlJc w:val="left"/>
      <w:pPr>
        <w:ind w:left="4320" w:hanging="360"/>
      </w:pPr>
    </w:lvl>
    <w:lvl w:ilvl="6" w:tplc="9A18320C">
      <w:start w:val="1"/>
      <w:numFmt w:val="bullet"/>
      <w:lvlText w:val="●"/>
      <w:lvlJc w:val="left"/>
      <w:pPr>
        <w:ind w:left="5040" w:hanging="360"/>
      </w:pPr>
    </w:lvl>
    <w:lvl w:ilvl="7" w:tplc="776A7FD8">
      <w:start w:val="1"/>
      <w:numFmt w:val="bullet"/>
      <w:lvlText w:val="●"/>
      <w:lvlJc w:val="left"/>
      <w:pPr>
        <w:ind w:left="5760" w:hanging="360"/>
      </w:pPr>
    </w:lvl>
    <w:lvl w:ilvl="8" w:tplc="E146D742">
      <w:start w:val="1"/>
      <w:numFmt w:val="bullet"/>
      <w:lvlText w:val="●"/>
      <w:lvlJc w:val="left"/>
      <w:pPr>
        <w:ind w:left="6480" w:hanging="360"/>
      </w:pPr>
    </w:lvl>
  </w:abstractNum>
  <w:num w:numId="1" w16cid:durableId="557807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A6A"/>
    <w:rsid w:val="000F2CAC"/>
    <w:rsid w:val="002572DE"/>
    <w:rsid w:val="00303372"/>
    <w:rsid w:val="00315CC2"/>
    <w:rsid w:val="0042035F"/>
    <w:rsid w:val="004567F0"/>
    <w:rsid w:val="008437DA"/>
    <w:rsid w:val="00871191"/>
    <w:rsid w:val="008C1D47"/>
    <w:rsid w:val="00A94AB2"/>
    <w:rsid w:val="00AB2A6A"/>
    <w:rsid w:val="00B9765C"/>
    <w:rsid w:val="00C74CDE"/>
    <w:rsid w:val="00DD59EA"/>
    <w:rsid w:val="00E9035D"/>
    <w:rsid w:val="00F25516"/>
    <w:rsid w:val="00FA00B7"/>
    <w:rsid w:val="00FA2771"/>
    <w:rsid w:val="00FD6E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AD92A"/>
  <w15:docId w15:val="{9868DE8D-AAF0-4F86-A12F-3ADF08BC8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IntenseQuote">
    <w:name w:val="Intense Quote"/>
    <w:basedOn w:val="Normal"/>
    <w:next w:val="Normal"/>
    <w:link w:val="IntenseQuoteChar"/>
    <w:uiPriority w:val="30"/>
    <w:qFormat/>
    <w:rsid w:val="00C74CDE"/>
    <w:pPr>
      <w:pBdr>
        <w:top w:val="single" w:sz="4" w:space="10" w:color="F0A22E" w:themeColor="accent1"/>
        <w:bottom w:val="single" w:sz="4" w:space="10" w:color="F0A22E" w:themeColor="accent1"/>
      </w:pBdr>
      <w:spacing w:before="360" w:after="360"/>
      <w:ind w:left="864" w:right="864"/>
      <w:jc w:val="center"/>
    </w:pPr>
    <w:rPr>
      <w:i/>
      <w:iCs/>
      <w:color w:val="F0A22E" w:themeColor="accent1"/>
    </w:rPr>
  </w:style>
  <w:style w:type="character" w:customStyle="1" w:styleId="IntenseQuoteChar">
    <w:name w:val="Intense Quote Char"/>
    <w:basedOn w:val="DefaultParagraphFont"/>
    <w:link w:val="IntenseQuote"/>
    <w:uiPriority w:val="30"/>
    <w:rsid w:val="00C74CDE"/>
    <w:rPr>
      <w:i/>
      <w:iCs/>
      <w:color w:val="F0A22E" w:themeColor="accent1"/>
    </w:rPr>
  </w:style>
  <w:style w:type="paragraph" w:styleId="Header">
    <w:name w:val="header"/>
    <w:basedOn w:val="Normal"/>
    <w:link w:val="HeaderChar"/>
    <w:uiPriority w:val="99"/>
    <w:unhideWhenUsed/>
    <w:rsid w:val="00C74CDE"/>
    <w:pPr>
      <w:tabs>
        <w:tab w:val="center" w:pos="4513"/>
        <w:tab w:val="right" w:pos="9026"/>
      </w:tabs>
    </w:pPr>
  </w:style>
  <w:style w:type="character" w:customStyle="1" w:styleId="HeaderChar">
    <w:name w:val="Header Char"/>
    <w:basedOn w:val="DefaultParagraphFont"/>
    <w:link w:val="Header"/>
    <w:uiPriority w:val="99"/>
    <w:rsid w:val="00C74CDE"/>
  </w:style>
  <w:style w:type="paragraph" w:styleId="Footer">
    <w:name w:val="footer"/>
    <w:basedOn w:val="Normal"/>
    <w:link w:val="FooterChar"/>
    <w:uiPriority w:val="99"/>
    <w:unhideWhenUsed/>
    <w:rsid w:val="00C74CDE"/>
    <w:pPr>
      <w:tabs>
        <w:tab w:val="center" w:pos="4513"/>
        <w:tab w:val="right" w:pos="9026"/>
      </w:tabs>
    </w:pPr>
  </w:style>
  <w:style w:type="character" w:customStyle="1" w:styleId="FooterChar">
    <w:name w:val="Footer Char"/>
    <w:basedOn w:val="DefaultParagraphFont"/>
    <w:link w:val="Footer"/>
    <w:uiPriority w:val="99"/>
    <w:rsid w:val="00C74CDE"/>
  </w:style>
  <w:style w:type="character" w:styleId="IntenseReference">
    <w:name w:val="Intense Reference"/>
    <w:basedOn w:val="DefaultParagraphFont"/>
    <w:uiPriority w:val="32"/>
    <w:qFormat/>
    <w:rsid w:val="00C74CDE"/>
    <w:rPr>
      <w:b/>
      <w:bCs/>
      <w:smallCaps/>
      <w:color w:val="F0A22E"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Yellow Orange">
      <a:dk1>
        <a:sysClr val="windowText" lastClr="000000"/>
      </a:dk1>
      <a:lt1>
        <a:sysClr val="window" lastClr="FFFFFF"/>
      </a:lt1>
      <a:dk2>
        <a:srgbClr val="4E3B30"/>
      </a:dk2>
      <a:lt2>
        <a:srgbClr val="FBEEC9"/>
      </a:lt2>
      <a:accent1>
        <a:srgbClr val="F0A22E"/>
      </a:accent1>
      <a:accent2>
        <a:srgbClr val="A5644E"/>
      </a:accent2>
      <a:accent3>
        <a:srgbClr val="B58B80"/>
      </a:accent3>
      <a:accent4>
        <a:srgbClr val="C3986D"/>
      </a:accent4>
      <a:accent5>
        <a:srgbClr val="A19574"/>
      </a:accent5>
      <a:accent6>
        <a:srgbClr val="C17529"/>
      </a:accent6>
      <a:hlink>
        <a:srgbClr val="AD1F1F"/>
      </a:hlink>
      <a:folHlink>
        <a:srgbClr val="FFC42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ED6B2A-1D2D-4F51-870D-50C61D121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545</TotalTime>
  <Pages>24</Pages>
  <Words>5439</Words>
  <Characters>31006</Characters>
  <Application>Microsoft Office Word</Application>
  <DocSecurity>0</DocSecurity>
  <Lines>258</Lines>
  <Paragraphs>72</Paragraphs>
  <ScaleCrop>false</ScaleCrop>
  <Company/>
  <LinksUpToDate>false</LinksUpToDate>
  <CharactersWithSpaces>36373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Jaiswal</cp:lastModifiedBy>
  <cp:revision>6</cp:revision>
  <dcterms:created xsi:type="dcterms:W3CDTF">2026-04-01T17:24:00Z</dcterms:created>
  <dcterms:modified xsi:type="dcterms:W3CDTF">2026-04-22T21:23:00Z</dcterms:modified>
</cp:coreProperties>
</file>