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Sample Report</w:t>
      </w:r>
    </w:p>
    <w:p>
      <w:pPr>
        <w:pStyle w:val="Heading1"/>
      </w:pPr>
      <w:r>
        <w:t>Introduction</w:t>
      </w:r>
    </w:p>
    <w:p>
      <w:r>
        <w:t xml:space="preserve">See </w:t>
      </w:r>
      <w:hyperlink w:anchor="sec_results">
        <w:r>
          <w:t>the results section</w:t>
        </w:r>
      </w:hyperlink>
      <w:r>
        <w:t xml:space="preserve"> and </w:t>
      </w:r>
      <w:hyperlink r:id="rIdExt">
        <w:r>
          <w:t>the website</w:t>
        </w:r>
      </w:hyperlink>
      <w:r>
        <w:t xml:space="preserve"> (Example 5-2) [3].</w:t>
      </w:r>
      <w:r>
        <w:footnoteReference w:id="1"/>
      </w:r>
    </w:p>
    <w:p>
      <w:pPr>
        <w:pStyle w:val="Heading2"/>
      </w:pPr>
      <w:r>
        <w:t>Details</w:t>
      </w:r>
    </w:p>
    <w:p>
      <w:pPr>
        <w:pStyle w:val="Heading3"/>
      </w:pPr>
      <w:r>
        <w:t>Deep</w:t>
      </w:r>
    </w:p>
    <w:p>
      <w:r>
        <w:t>Merged table follows.</w:t>
      </w:r>
    </w:p>
    <w:tbl>
      <w:tblPr/>
      <w:tblGrid>
        <w:gridCol w:w="1000"/>
        <w:gridCol w:w="1000"/>
        <w:gridCol w:w="1000"/>
      </w:tblGrid>
      <w:tr>
        <w:tc>
          <w:tcPr>
            <w:vMerge w:val="restart"/>
          </w:tcPr>
          <w:p>
            <w:r>
              <w:t>Region</w:t>
            </w:r>
          </w:p>
        </w:tc>
        <w:tc>
          <w:tcPr>
            <w:gridSpan w:val="2"/>
          </w:tcPr>
          <w:p>
            <w:r>
              <w:t>Sales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/>
          <w:p>
            <w:r>
              <w:t>Q1</w:t>
            </w:r>
          </w:p>
        </w:tc>
        <w:tc>
          <w:tcPr/>
          <w:p>
            <w:r>
              <w:t>Q2</w:t>
            </w:r>
          </w:p>
        </w:tc>
      </w:tr>
      <w:tr>
        <w:tc>
          <w:tcPr/>
          <w:p>
            <w:r>
              <w:t>North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12</w:t>
            </w:r>
          </w:p>
        </w:tc>
      </w:tr>
    </w:tbl>
    <w:p>
      <w:r>
        <w:t>Nested table follows.</w:t>
      </w:r>
    </w:p>
    <w:tbl>
      <w:tblPr/>
      <w:tblGrid>
        <w:gridCol w:w="1000"/>
        <w:gridCol w:w="1000"/>
      </w:tblGrid>
      <w:tr>
        <w:tc>
          <w:tcPr/>
          <w:p>
            <w:r>
              <w:t>Outer</w:t>
            </w:r>
          </w:p>
        </w:tc>
        <w:tc>
          <w:tcPr/>
          <w:tbl>
            <w:tblPr/>
            <w:tblGrid>
              <w:gridCol w:w="1000"/>
              <w:gridCol w:w="1000"/>
            </w:tblGrid>
            <w:tr>
              <w:tc>
                <w:tcPr/>
                <w:p>
                  <w:r>
                    <w:t>inner A</w:t>
                  </w:r>
                </w:p>
              </w:tc>
              <w:tc>
                <w:tcPr/>
                <w:p>
                  <w:r>
                    <w:t>inner B</w:t>
                  </w:r>
                </w:p>
              </w:tc>
            </w:tr>
          </w:tbl>
          <w:p>
            <w:r>
              <w:t/>
            </w:r>
          </w:p>
        </w:tc>
      </w:tr>
    </w:tbl>
    <w:p>
      <w:r>
        <w:drawing>
          <wp:inline xmlns:wp="http://schemas.openxmlformats.org/drawingml/2006/wordprocessingDrawing">
            <wp:extent cx="9525" cy="9525"/>
            <wp:docPr id="1" name="Figure 1" descr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"/>
                    <pic:cNvPicPr/>
                  </pic:nvPicPr>
                  <pic:blipFill>
                    <a:blip r:embed="rIdImg1"/>
                  </pic:blipFill>
                  <pic:spPr/>
                </pic:pic>
              </a:graphicData>
            </a:graphic>
          </wp:inline>
        </w:drawing>
      </w:r>
    </w:p>
    <w:p>
      <w:pPr>
        <w:pStyle w:val="Heading1"/>
      </w:pPr>
      <w:bookmarkStart w:id="0" w:name="sec_results"/>
      <w:r>
        <w:t>Results</w:t>
      </w:r>
      <w:bookmarkEnd w:id="0"/>
    </w:p>
    <w:p>
      <w:r>
        <w:t>The results are good.</w:t>
      </w:r>
    </w:p>
  </w:body>
</w:document>
</file>

<file path=word/footnotes.xml><?xml version="1.0" encoding="utf-8"?>
<w:footnotes xmlns:w="http://schemas.openxmlformats.org/wordprocessingml/2006/main">
  <w:footnote w:id="1">
    <w:p>
      <w:r>
        <w:t>A footnote body.</w:t>
      </w:r>
    </w:p>
  </w:footnote>
</w:footnotes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figure1.png"/><Relationship Id="rIdExt" Type="http://schemas.openxmlformats.org/officeDocument/2006/relationships/hyperlink" Target="https://example.com/" TargetMode="External"/><Relationship Id="rIdStyles" Type="http://schemas.openxmlformats.org/officeDocument/2006/relationships/styles" Target="styles.xml"/><Relationship Id="rIdFn" Type="http://schemas.openxmlformats.org/officeDocument/2006/relationships/footnotes" Target="footnotes.xml"/></Relationships>
</file>