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78" w:rsidRPr="003C3578" w:rsidRDefault="003C3578" w:rsidP="004D5BC8">
      <w:pPr>
        <w:autoSpaceDE w:val="0"/>
        <w:autoSpaceDN w:val="0"/>
        <w:adjustRightInd w:val="0"/>
        <w:jc w:val="left"/>
        <w:rPr>
          <w:rFonts w:eastAsia="Minion-Bold" w:cs="Minion-Bold"/>
          <w:b/>
          <w:bCs/>
          <w:color w:val="231F20"/>
          <w:kern w:val="0"/>
          <w:sz w:val="36"/>
          <w:szCs w:val="36"/>
        </w:rPr>
      </w:pPr>
      <w:r>
        <w:rPr>
          <w:rFonts w:eastAsia="Minion-Bold" w:cs="Minion-Bold"/>
          <w:b/>
          <w:bCs/>
          <w:color w:val="231F20"/>
          <w:kern w:val="0"/>
          <w:sz w:val="36"/>
          <w:szCs w:val="36"/>
        </w:rPr>
        <w:t>D</w:t>
      </w:r>
      <w:r w:rsidRPr="003C3578">
        <w:rPr>
          <w:rFonts w:eastAsia="Minion-Bold" w:cs="Minion-Bold"/>
          <w:b/>
          <w:bCs/>
          <w:color w:val="231F20"/>
          <w:kern w:val="0"/>
          <w:sz w:val="36"/>
          <w:szCs w:val="36"/>
        </w:rPr>
        <w:t>i</w:t>
      </w:r>
      <w:r w:rsidRPr="003C3578">
        <w:rPr>
          <w:rFonts w:eastAsia="MinionExp-Bold" w:cs="MinionExp-Bold"/>
          <w:b/>
          <w:bCs/>
          <w:color w:val="231F20"/>
          <w:kern w:val="0"/>
          <w:sz w:val="36"/>
          <w:szCs w:val="36"/>
        </w:rPr>
        <w:t>ff</w:t>
      </w:r>
      <w:r>
        <w:rPr>
          <w:rFonts w:eastAsia="Minion-Bold" w:cs="Minion-Bold"/>
          <w:b/>
          <w:bCs/>
          <w:color w:val="231F20"/>
          <w:kern w:val="0"/>
          <w:sz w:val="36"/>
          <w:szCs w:val="36"/>
        </w:rPr>
        <w:t xml:space="preserve">usion </w:t>
      </w:r>
      <w:r>
        <w:rPr>
          <w:rFonts w:eastAsia="Minion-Bold" w:cs="Minion-Bold" w:hint="eastAsia"/>
          <w:b/>
          <w:bCs/>
          <w:color w:val="231F20"/>
          <w:kern w:val="0"/>
          <w:sz w:val="36"/>
          <w:szCs w:val="36"/>
        </w:rPr>
        <w:t>E</w:t>
      </w:r>
      <w:r w:rsidRPr="003C3578">
        <w:rPr>
          <w:rFonts w:eastAsia="Minion-Bold" w:cs="Minion-Bold"/>
          <w:b/>
          <w:bCs/>
          <w:color w:val="231F20"/>
          <w:kern w:val="0"/>
          <w:sz w:val="36"/>
          <w:szCs w:val="36"/>
        </w:rPr>
        <w:t>quation</w:t>
      </w:r>
    </w:p>
    <w:p w:rsidR="008D0DF5" w:rsidRDefault="00924424" w:rsidP="004D5BC8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>
        <w:rPr>
          <w:rFonts w:eastAsia="Minion-Regular" w:cs="Minion-Regular" w:hint="eastAsia"/>
          <w:color w:val="231F20"/>
          <w:kern w:val="0"/>
          <w:sz w:val="20"/>
          <w:szCs w:val="20"/>
        </w:rPr>
        <w:t>The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 xml:space="preserve"> equation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>for the rate of change of the concentration of particles in an inhomogeneous region</w:t>
      </w:r>
      <w:r w:rsidR="00D43069">
        <w:rPr>
          <w:rFonts w:eastAsia="Minion-Regular" w:cs="Minion-Regular"/>
          <w:color w:val="231F20"/>
          <w:kern w:val="0"/>
          <w:sz w:val="20"/>
          <w:szCs w:val="20"/>
        </w:rPr>
        <w:t>,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C52569" w:rsidRPr="00924424">
        <w:rPr>
          <w:rFonts w:eastAsia="Minion-Bold" w:cs="Minion-Bold"/>
          <w:b/>
          <w:bCs/>
          <w:color w:val="231F20"/>
          <w:kern w:val="0"/>
          <w:sz w:val="20"/>
          <w:szCs w:val="20"/>
        </w:rPr>
        <w:t>di</w:t>
      </w:r>
      <w:r w:rsidR="00C52569" w:rsidRPr="00924424">
        <w:rPr>
          <w:rFonts w:eastAsia="MinionExp-Bold" w:cs="MinionExp-Bold"/>
          <w:b/>
          <w:bCs/>
          <w:color w:val="231F20"/>
          <w:kern w:val="0"/>
          <w:sz w:val="20"/>
          <w:szCs w:val="20"/>
        </w:rPr>
        <w:t>ff</w:t>
      </w:r>
      <w:r w:rsidR="00C52569" w:rsidRPr="00924424">
        <w:rPr>
          <w:rFonts w:eastAsia="Minion-Bold" w:cs="Minion-Bold"/>
          <w:b/>
          <w:bCs/>
          <w:color w:val="231F20"/>
          <w:kern w:val="0"/>
          <w:sz w:val="20"/>
          <w:szCs w:val="20"/>
        </w:rPr>
        <w:t>usion equation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>, also called ‘Fick’s</w:t>
      </w:r>
      <w:r w:rsidR="00C4378B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>second law of di</w:t>
      </w:r>
      <w:r w:rsidR="00C52569" w:rsidRPr="00924424">
        <w:rPr>
          <w:rFonts w:eastAsia="MinionExp-Regular" w:cs="MinionExp-Regular"/>
          <w:color w:val="231F20"/>
          <w:kern w:val="0"/>
          <w:sz w:val="20"/>
          <w:szCs w:val="20"/>
        </w:rPr>
        <w:t>ff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>usion’, which relates the rate of change of concentration at a point</w:t>
      </w:r>
      <w:r w:rsidR="004D5BC8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C52569" w:rsidRPr="00924424">
        <w:rPr>
          <w:rFonts w:eastAsia="Minion-Regular" w:cs="Minion-Regular"/>
          <w:color w:val="231F20"/>
          <w:kern w:val="0"/>
          <w:sz w:val="20"/>
          <w:szCs w:val="20"/>
        </w:rPr>
        <w:t>to the spatial variation of the concentration at that point:</w:t>
      </w:r>
    </w:p>
    <w:p w:rsidR="00B4003B" w:rsidRPr="00B4003B" w:rsidRDefault="006452AF" w:rsidP="00B400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E9A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582919" wp14:editId="132D6C3E">
            <wp:simplePos x="0" y="0"/>
            <wp:positionH relativeFrom="margin">
              <wp:posOffset>-124460</wp:posOffset>
            </wp:positionH>
            <wp:positionV relativeFrom="margin">
              <wp:posOffset>1606550</wp:posOffset>
            </wp:positionV>
            <wp:extent cx="1688465" cy="1600200"/>
            <wp:effectExtent l="0" t="0" r="6985" b="0"/>
            <wp:wrapSquare wrapText="bothSides"/>
            <wp:docPr id="1" name="图片 1" descr="C:\Users\ZYL\AppData\Roaming\Tencent\Users\593977405\QQ\WinTemp\RichOle\VY[OWNRMSTMGJ(W12XY3E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L\AppData\Roaming\Tencent\Users\593977405\QQ\WinTemp\RichOle\VY[OWNRMSTMGJ(W12XY3E@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03B" w:rsidRPr="00B400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003B" w:rsidRPr="00B4003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"C:\\Users\\ZYL\\AppData\\Roaming\\Tencent\\Users\\593977405\\QQ\\WinTemp\\RichOle\\@G4L`0)GR~KBMF(K)R{NS56.png" \* MERGEFORMATINET </w:instrText>
      </w:r>
      <w:r w:rsidR="00B4003B" w:rsidRPr="00B400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1C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1C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11CCD">
        <w:rPr>
          <w:rFonts w:ascii="宋体" w:eastAsia="宋体" w:hAnsi="宋体" w:cs="宋体"/>
          <w:kern w:val="0"/>
          <w:sz w:val="24"/>
          <w:szCs w:val="24"/>
        </w:rPr>
        <w:instrText>INCLUDEPICTURE  "C:\\Users\\ZYL\\AppData\\Roaming\\Tencent\\Users\\593977405\\QQ\\WinTemp\\RichOle\\@G4L`0)GR~KBMF(K)R{NS56.png" \* MERGEFORMATINET</w:instrText>
      </w:r>
      <w:r w:rsidR="00A11C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11C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6pt;height:33.95pt">
            <v:imagedata r:id="rId6" r:href="rId7"/>
          </v:shape>
        </w:pict>
      </w:r>
      <w:r w:rsidR="00A11C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003B" w:rsidRPr="00B4003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4003B" w:rsidRPr="000E4E9A" w:rsidRDefault="00D23622" w:rsidP="004D5BC8">
      <w:pPr>
        <w:autoSpaceDE w:val="0"/>
        <w:autoSpaceDN w:val="0"/>
        <w:adjustRightInd w:val="0"/>
        <w:jc w:val="left"/>
        <w:rPr>
          <w:b/>
        </w:rPr>
      </w:pPr>
      <w:r w:rsidRPr="000E4E9A">
        <w:rPr>
          <w:rFonts w:hint="eastAsia"/>
          <w:b/>
        </w:rPr>
        <w:t>Justification:</w:t>
      </w:r>
    </w:p>
    <w:p w:rsidR="002D2958" w:rsidRPr="002D2958" w:rsidRDefault="002D2958" w:rsidP="002D2958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2D2958">
        <w:rPr>
          <w:rFonts w:eastAsia="Minion-Regular" w:cs="Minion-Regular"/>
          <w:color w:val="231F20"/>
          <w:kern w:val="0"/>
          <w:sz w:val="20"/>
          <w:szCs w:val="20"/>
        </w:rPr>
        <w:t>Consider a thin slab of cross-sectional area A that extends from x to x + l.</w:t>
      </w:r>
    </w:p>
    <w:p w:rsidR="00F5758C" w:rsidRPr="00F5758C" w:rsidRDefault="002D2958" w:rsidP="002D2958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2D2958">
        <w:rPr>
          <w:rFonts w:eastAsia="Minion-Regular" w:cs="Minion-Regular"/>
          <w:color w:val="231F20"/>
          <w:kern w:val="0"/>
          <w:sz w:val="20"/>
          <w:szCs w:val="20"/>
        </w:rPr>
        <w:t>Let the concentration at x be c at the time t. The amount (number of moles) of particles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2D2958">
        <w:rPr>
          <w:rFonts w:eastAsia="Minion-Regular" w:cs="Minion-Regular"/>
          <w:color w:val="231F20"/>
          <w:kern w:val="0"/>
          <w:sz w:val="20"/>
          <w:szCs w:val="20"/>
        </w:rPr>
        <w:t xml:space="preserve">that enter the slab in the infinitesimal interval </w:t>
      </w:r>
      <w:proofErr w:type="spellStart"/>
      <w:proofErr w:type="gramStart"/>
      <w:r w:rsidRPr="002D2958">
        <w:rPr>
          <w:rFonts w:eastAsia="Minion-Regular" w:cs="Minion-Regular"/>
          <w:color w:val="231F20"/>
          <w:kern w:val="0"/>
          <w:sz w:val="20"/>
          <w:szCs w:val="20"/>
        </w:rPr>
        <w:t>dt</w:t>
      </w:r>
      <w:proofErr w:type="spellEnd"/>
      <w:proofErr w:type="gramEnd"/>
      <w:r w:rsidRPr="002D2958">
        <w:rPr>
          <w:rFonts w:eastAsia="Minion-Regular" w:cs="Minion-Regular"/>
          <w:color w:val="231F20"/>
          <w:kern w:val="0"/>
          <w:sz w:val="20"/>
          <w:szCs w:val="20"/>
        </w:rPr>
        <w:t xml:space="preserve"> is </w:t>
      </w:r>
      <w:proofErr w:type="spellStart"/>
      <w:r w:rsidRPr="002D2958">
        <w:rPr>
          <w:rFonts w:eastAsia="Minion-Regular" w:cs="Minion-Regular"/>
          <w:color w:val="231F20"/>
          <w:kern w:val="0"/>
          <w:sz w:val="20"/>
          <w:szCs w:val="20"/>
        </w:rPr>
        <w:t>JAdt</w:t>
      </w:r>
      <w:proofErr w:type="spellEnd"/>
      <w:r w:rsidRPr="002D2958">
        <w:rPr>
          <w:rFonts w:eastAsia="Minion-Regular" w:cs="Minion-Regular"/>
          <w:color w:val="231F20"/>
          <w:kern w:val="0"/>
          <w:sz w:val="20"/>
          <w:szCs w:val="20"/>
        </w:rPr>
        <w:t>, so the rate of increase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2D2958">
        <w:rPr>
          <w:rFonts w:eastAsia="Minion-Regular" w:cs="Minion-Regular"/>
          <w:color w:val="231F20"/>
          <w:kern w:val="0"/>
          <w:sz w:val="20"/>
          <w:szCs w:val="20"/>
        </w:rPr>
        <w:t>in molar concentration inside the slab (which has volume Al) on account of the flux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2D2958">
        <w:rPr>
          <w:rFonts w:eastAsia="Minion-Regular" w:cs="Minion-Regular"/>
          <w:color w:val="231F20"/>
          <w:kern w:val="0"/>
          <w:sz w:val="20"/>
          <w:szCs w:val="20"/>
        </w:rPr>
        <w:t>from the left is</w:t>
      </w:r>
      <w:r w:rsidR="002F5B4B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</w:p>
    <w:p w:rsidR="002F5B4B" w:rsidRPr="009E7170" w:rsidRDefault="002F5B4B" w:rsidP="009E717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9E7170">
        <w:rPr>
          <w:rFonts w:eastAsia="Minion-Regular" w:cs="Minion-Regular"/>
          <w:noProof/>
          <w:color w:val="231F20"/>
          <w:kern w:val="0"/>
          <w:sz w:val="20"/>
          <w:szCs w:val="20"/>
        </w:rPr>
        <w:drawing>
          <wp:inline distT="0" distB="0" distL="0" distR="0">
            <wp:extent cx="953589" cy="419579"/>
            <wp:effectExtent l="0" t="0" r="0" b="0"/>
            <wp:docPr id="2" name="图片 2" descr="C:\Users\ZYL\AppData\Roaming\Tencent\Users\593977405\QQ\WinTemp\RichOle\M290WVF[$89`$)EL@~(GS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YL\AppData\Roaming\Tencent\Users\593977405\QQ\WinTemp\RichOle\M290WVF[$89`$)EL@~(GS@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84" cy="43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70" w:rsidRPr="009E7170" w:rsidRDefault="009E7170" w:rsidP="009E717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9E7170">
        <w:rPr>
          <w:rFonts w:eastAsia="Minion-Regular" w:cs="Minion-Regular"/>
          <w:color w:val="231F20"/>
          <w:kern w:val="0"/>
          <w:sz w:val="20"/>
          <w:szCs w:val="20"/>
        </w:rPr>
        <w:t>There is also an outflow through the right-hand window. The flux through that window</w:t>
      </w:r>
    </w:p>
    <w:p w:rsidR="002F5B4B" w:rsidRPr="002F5B4B" w:rsidRDefault="009E7170" w:rsidP="009E717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9E7170">
        <w:rPr>
          <w:rFonts w:eastAsia="Minion-Regular" w:cs="Minion-Regular" w:hint="eastAsia"/>
          <w:color w:val="231F20"/>
          <w:kern w:val="0"/>
          <w:sz w:val="20"/>
          <w:szCs w:val="20"/>
        </w:rPr>
        <w:t>is J</w:t>
      </w:r>
      <w:r w:rsidRPr="009E7170">
        <w:rPr>
          <w:rFonts w:eastAsia="Minion-Regular" w:cs="Minion-Regular" w:hint="eastAsia"/>
          <w:color w:val="231F20"/>
          <w:kern w:val="0"/>
          <w:sz w:val="20"/>
          <w:szCs w:val="20"/>
        </w:rPr>
        <w:t>′</w:t>
      </w:r>
      <w:r w:rsidRPr="009E7170">
        <w:rPr>
          <w:rFonts w:eastAsia="Minion-Regular" w:cs="Minion-Regular" w:hint="eastAsia"/>
          <w:color w:val="231F20"/>
          <w:kern w:val="0"/>
          <w:sz w:val="20"/>
          <w:szCs w:val="20"/>
        </w:rPr>
        <w:t>, and the rate of change of concentration that results is</w:t>
      </w:r>
    </w:p>
    <w:p w:rsidR="00A806EA" w:rsidRPr="00A806EA" w:rsidRDefault="00A806EA" w:rsidP="00A80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8903" cy="371063"/>
            <wp:effectExtent l="0" t="0" r="0" b="0"/>
            <wp:docPr id="3" name="图片 3" descr="C:\Users\ZYL\AppData\Roaming\Tencent\Users\593977405\QQ\WinTemp\RichOle\%NO[M095N(IGQ6)UO2TU@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YL\AppData\Roaming\Tencent\Users\593977405\QQ\WinTemp\RichOle\%NO[M095N(IGQ6)UO2TU@%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41" cy="38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22" w:rsidRDefault="002659AA" w:rsidP="004D5BC8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2659AA">
        <w:rPr>
          <w:rFonts w:eastAsia="Minion-Regular" w:cs="Minion-Regular"/>
          <w:color w:val="231F20"/>
          <w:kern w:val="0"/>
          <w:sz w:val="20"/>
          <w:szCs w:val="20"/>
        </w:rPr>
        <w:t>The net rate of change of concentration is therefore</w:t>
      </w:r>
    </w:p>
    <w:p w:rsidR="00282911" w:rsidRPr="00282911" w:rsidRDefault="00282911" w:rsidP="002829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9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5394" cy="445441"/>
            <wp:effectExtent l="0" t="0" r="0" b="0"/>
            <wp:docPr id="4" name="图片 4" descr="C:\Users\ZYL\AppData\Roaming\Tencent\Users\593977405\QQ\WinTemp\RichOle\HWYK1L)YZN[N929XFZ[NR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YL\AppData\Roaming\Tencent\Users\593977405\QQ\WinTemp\RichOle\HWYK1L)YZN[N929XFZ[NRW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79" cy="4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50" w:rsidRPr="00232050" w:rsidRDefault="00232050" w:rsidP="0023205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232050">
        <w:rPr>
          <w:rFonts w:eastAsia="Minion-Regular" w:cs="Minion-Regular"/>
          <w:color w:val="231F20"/>
          <w:kern w:val="0"/>
          <w:sz w:val="20"/>
          <w:szCs w:val="20"/>
        </w:rPr>
        <w:t>Each flux is proportional to the concentration gradient at the window. So, by using</w:t>
      </w:r>
    </w:p>
    <w:p w:rsidR="002659AA" w:rsidRDefault="00232050" w:rsidP="0023205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232050">
        <w:rPr>
          <w:rFonts w:eastAsia="Minion-Regular" w:cs="Minion-Regular"/>
          <w:color w:val="231F20"/>
          <w:kern w:val="0"/>
          <w:sz w:val="20"/>
          <w:szCs w:val="20"/>
        </w:rPr>
        <w:t>Fick</w:t>
      </w:r>
      <w:proofErr w:type="gramStart"/>
      <w:r w:rsidRPr="00232050">
        <w:rPr>
          <w:rFonts w:eastAsia="Minion-Regular" w:cs="Minion-Regular" w:hint="eastAsia"/>
          <w:color w:val="231F20"/>
          <w:kern w:val="0"/>
          <w:sz w:val="20"/>
          <w:szCs w:val="20"/>
        </w:rPr>
        <w:t>’</w:t>
      </w:r>
      <w:proofErr w:type="gramEnd"/>
      <w:r w:rsidRPr="00232050">
        <w:rPr>
          <w:rFonts w:eastAsia="Minion-Regular" w:cs="Minion-Regular"/>
          <w:color w:val="231F20"/>
          <w:kern w:val="0"/>
          <w:sz w:val="20"/>
          <w:szCs w:val="20"/>
        </w:rPr>
        <w:t>s first law, we can write</w:t>
      </w:r>
    </w:p>
    <w:p w:rsidR="00372442" w:rsidRPr="00372442" w:rsidRDefault="00372442" w:rsidP="00372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4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0989" cy="431688"/>
            <wp:effectExtent l="0" t="0" r="0" b="6985"/>
            <wp:docPr id="5" name="图片 5" descr="C:\Users\ZYL\AppData\Roaming\Tencent\Users\593977405\QQ\WinTemp\RichOle\ZVFX$`%X%7JIEBO87KW{A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YL\AppData\Roaming\Tencent\Users\593977405\QQ\WinTemp\RichOle\ZVFX$`%X%7JIEBO87KW{AJ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5" cy="4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50" w:rsidRDefault="00232050" w:rsidP="0023205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</w:p>
    <w:p w:rsidR="00D75263" w:rsidRPr="00C73898" w:rsidRDefault="00D75263" w:rsidP="00DB317F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proofErr w:type="spellStart"/>
      <w:r w:rsidRPr="00D75263">
        <w:rPr>
          <w:rFonts w:eastAsia="Minion-Bold" w:cs="Minion-Bold" w:hint="eastAsia"/>
          <w:b/>
          <w:bCs/>
          <w:color w:val="231F20"/>
          <w:kern w:val="0"/>
          <w:sz w:val="36"/>
          <w:szCs w:val="36"/>
        </w:rPr>
        <w:t>Zhuangbility</w:t>
      </w:r>
      <w:proofErr w:type="spellEnd"/>
    </w:p>
    <w:p w:rsidR="00DB317F" w:rsidRDefault="00AF3ABD" w:rsidP="00C73898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>
        <w:rPr>
          <w:rFonts w:eastAsia="Minion-Regular" w:cs="Minion-Regular"/>
          <w:color w:val="231F20"/>
          <w:kern w:val="0"/>
          <w:sz w:val="20"/>
          <w:szCs w:val="20"/>
        </w:rPr>
        <w:t>We can calculate t</w:t>
      </w:r>
      <w:r w:rsidR="00DB317F" w:rsidRPr="00DB317F">
        <w:rPr>
          <w:rFonts w:eastAsia="Minion-Regular" w:cs="Minion-Regular"/>
          <w:color w:val="231F20"/>
          <w:kern w:val="0"/>
          <w:sz w:val="20"/>
          <w:szCs w:val="20"/>
        </w:rPr>
        <w:t>he net distance travelled on average by particles in a time t if they have a</w:t>
      </w:r>
      <w:r w:rsidR="002501A2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DB317F" w:rsidRPr="00DB317F">
        <w:rPr>
          <w:rFonts w:eastAsia="Minion-Regular" w:cs="Minion-Regular"/>
          <w:color w:val="231F20"/>
          <w:kern w:val="0"/>
          <w:sz w:val="20"/>
          <w:szCs w:val="20"/>
        </w:rPr>
        <w:t>diffusion constant D</w:t>
      </w:r>
      <w:r w:rsidR="00C73898">
        <w:rPr>
          <w:rFonts w:eastAsia="Minion-Regular" w:cs="Minion-Regular"/>
          <w:color w:val="231F20"/>
          <w:kern w:val="0"/>
          <w:sz w:val="20"/>
          <w:szCs w:val="20"/>
        </w:rPr>
        <w:t>. W</w:t>
      </w:r>
      <w:r w:rsidR="00C73898" w:rsidRPr="00C73898">
        <w:rPr>
          <w:rFonts w:eastAsia="Minion-Regular" w:cs="Minion-Regular"/>
          <w:color w:val="231F20"/>
          <w:kern w:val="0"/>
          <w:sz w:val="20"/>
          <w:szCs w:val="20"/>
        </w:rPr>
        <w:t>e calculate the probability that a particle will be found at a certain</w:t>
      </w:r>
      <w:r w:rsidR="00C73898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C73898" w:rsidRPr="00C73898">
        <w:rPr>
          <w:rFonts w:eastAsia="Minion-Regular" w:cs="Minion-Regular"/>
          <w:color w:val="231F20"/>
          <w:kern w:val="0"/>
          <w:sz w:val="20"/>
          <w:szCs w:val="20"/>
        </w:rPr>
        <w:t>distance from the origin, and then calculate the average by weighting each distance</w:t>
      </w:r>
      <w:r w:rsidR="00F57C86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C73898" w:rsidRPr="00F57C86">
        <w:rPr>
          <w:rFonts w:eastAsia="Minion-Regular" w:cs="Minion-Regular"/>
          <w:color w:val="231F20"/>
          <w:kern w:val="0"/>
          <w:sz w:val="20"/>
          <w:szCs w:val="20"/>
        </w:rPr>
        <w:t>by that probability.</w:t>
      </w:r>
    </w:p>
    <w:p w:rsidR="00DB317F" w:rsidRDefault="00F57C86" w:rsidP="00F57C86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The number of particles in a slab of thickness dx and area A at x, where</w:t>
      </w:r>
      <w:r w:rsidR="00A00635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 xml:space="preserve">the molar concentration is c, is </w:t>
      </w:r>
      <w:proofErr w:type="spellStart"/>
      <w:r w:rsidRPr="00F57C86">
        <w:rPr>
          <w:rFonts w:eastAsia="Minion-Regular" w:cs="Minion-Regular"/>
          <w:color w:val="231F20"/>
          <w:kern w:val="0"/>
          <w:sz w:val="20"/>
          <w:szCs w:val="20"/>
        </w:rPr>
        <w:t>cAN</w:t>
      </w:r>
      <w:r w:rsidRPr="00A96122">
        <w:rPr>
          <w:rFonts w:eastAsia="Minion-Regular" w:cs="Minion-Regular"/>
          <w:color w:val="231F20"/>
          <w:kern w:val="0"/>
          <w:sz w:val="20"/>
          <w:szCs w:val="20"/>
          <w:vertAlign w:val="subscript"/>
        </w:rPr>
        <w:t>A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dx</w:t>
      </w:r>
      <w:proofErr w:type="spellEnd"/>
      <w:r w:rsidRPr="00F57C86">
        <w:rPr>
          <w:rFonts w:eastAsia="Minion-Regular" w:cs="Minion-Regular"/>
          <w:color w:val="231F20"/>
          <w:kern w:val="0"/>
          <w:sz w:val="20"/>
          <w:szCs w:val="20"/>
        </w:rPr>
        <w:t>. The probability that any of the N</w:t>
      </w:r>
      <w:r w:rsidRPr="00A96122">
        <w:rPr>
          <w:rFonts w:eastAsia="Minion-Regular" w:cs="Minion-Regular"/>
          <w:color w:val="231F20"/>
          <w:kern w:val="0"/>
          <w:sz w:val="20"/>
          <w:szCs w:val="20"/>
          <w:vertAlign w:val="subscript"/>
        </w:rPr>
        <w:t>0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57C86">
        <w:rPr>
          <w:rFonts w:eastAsia="Minion-Regular" w:cs="Minion-Regular" w:hint="eastAsia"/>
          <w:color w:val="231F20"/>
          <w:kern w:val="0"/>
          <w:sz w:val="20"/>
          <w:szCs w:val="20"/>
        </w:rPr>
        <w:t xml:space="preserve">= 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n</w:t>
      </w:r>
      <w:r w:rsidRPr="00A96122">
        <w:rPr>
          <w:rFonts w:eastAsia="Minion-Regular" w:cs="Minion-Regular"/>
          <w:color w:val="231F20"/>
          <w:kern w:val="0"/>
          <w:sz w:val="20"/>
          <w:szCs w:val="20"/>
          <w:vertAlign w:val="subscript"/>
        </w:rPr>
        <w:t>0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N</w:t>
      </w:r>
      <w:r w:rsidRPr="00A96122">
        <w:rPr>
          <w:rFonts w:eastAsia="Minion-Regular" w:cs="Minion-Regular"/>
          <w:color w:val="231F20"/>
          <w:kern w:val="0"/>
          <w:sz w:val="20"/>
          <w:szCs w:val="20"/>
          <w:vertAlign w:val="subscript"/>
        </w:rPr>
        <w:t>A</w:t>
      </w:r>
      <w:r w:rsidR="00A00635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 xml:space="preserve">particles is in the slab is therefore </w:t>
      </w:r>
      <w:proofErr w:type="spellStart"/>
      <w:r w:rsidRPr="00F57C86">
        <w:rPr>
          <w:rFonts w:eastAsia="Minion-Regular" w:cs="Minion-Regular"/>
          <w:color w:val="231F20"/>
          <w:kern w:val="0"/>
          <w:sz w:val="20"/>
          <w:szCs w:val="20"/>
        </w:rPr>
        <w:t>cAN</w:t>
      </w:r>
      <w:r w:rsidRPr="00A96122">
        <w:rPr>
          <w:rFonts w:eastAsia="Minion-Regular" w:cs="Minion-Regular"/>
          <w:color w:val="231F20"/>
          <w:kern w:val="0"/>
          <w:sz w:val="20"/>
          <w:szCs w:val="20"/>
          <w:vertAlign w:val="subscript"/>
        </w:rPr>
        <w:t>A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dx</w:t>
      </w:r>
      <w:proofErr w:type="spellEnd"/>
      <w:r w:rsidRPr="00F57C86">
        <w:rPr>
          <w:rFonts w:eastAsia="Minion-Regular" w:cs="Minion-Regular"/>
          <w:color w:val="231F20"/>
          <w:kern w:val="0"/>
          <w:sz w:val="20"/>
          <w:szCs w:val="20"/>
        </w:rPr>
        <w:t>/N</w:t>
      </w:r>
      <w:r w:rsidRPr="00A96122">
        <w:rPr>
          <w:rFonts w:eastAsia="Minion-Regular" w:cs="Minion-Regular"/>
          <w:color w:val="231F20"/>
          <w:kern w:val="0"/>
          <w:sz w:val="20"/>
          <w:szCs w:val="20"/>
          <w:vertAlign w:val="subscript"/>
        </w:rPr>
        <w:t>0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. If the particle is in the slab, it has</w:t>
      </w:r>
      <w:r w:rsidR="00A00635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travelled a distance x from the origin. Therefore, the mean distance travelled by all</w:t>
      </w:r>
      <w:r w:rsidR="00A00635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57C86">
        <w:rPr>
          <w:rFonts w:eastAsia="Minion-Regular" w:cs="Minion-Regular"/>
          <w:color w:val="231F20"/>
          <w:kern w:val="0"/>
          <w:sz w:val="20"/>
          <w:szCs w:val="20"/>
        </w:rPr>
        <w:t>the particles is the sum of each x weighted by the probability of its occurrence:</w:t>
      </w:r>
    </w:p>
    <w:p w:rsidR="001A11F8" w:rsidRPr="001A11F8" w:rsidRDefault="001A11F8" w:rsidP="001A1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1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4C8D7D" wp14:editId="0FDCCAE2">
            <wp:extent cx="2952206" cy="461580"/>
            <wp:effectExtent l="0" t="0" r="635" b="0"/>
            <wp:docPr id="6" name="图片 6" descr="C:\Users\ZYL\AppData\Roaming\Tencent\Users\593977405\QQ\WinTemp\RichOle\7S$92A94J6]6J1F(7ND)I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L\AppData\Roaming\Tencent\Users\593977405\QQ\WinTemp\RichOle\7S$92A94J6]6J1F(7ND)I%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20" cy="48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86" w:rsidRDefault="00F86302" w:rsidP="00F86302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F86302">
        <w:rPr>
          <w:rFonts w:eastAsia="Minion-Regular" w:cs="Minion-Regular"/>
          <w:color w:val="231F20"/>
          <w:kern w:val="0"/>
          <w:sz w:val="20"/>
          <w:szCs w:val="20"/>
        </w:rPr>
        <w:lastRenderedPageBreak/>
        <w:t>The average distance of diffusion varies as the square root of the lapsed time. If</w:t>
      </w:r>
      <w:r w:rsidR="00827702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86302">
        <w:rPr>
          <w:rFonts w:eastAsia="Minion-Regular" w:cs="Minion-Regular"/>
          <w:color w:val="231F20"/>
          <w:kern w:val="0"/>
          <w:sz w:val="20"/>
          <w:szCs w:val="20"/>
        </w:rPr>
        <w:t>we use the Stokes–Einstein relation for the diffusion coefficient, the mean distance</w:t>
      </w:r>
      <w:r w:rsidR="00827702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F86302">
        <w:rPr>
          <w:rFonts w:eastAsia="Minion-Regular" w:cs="Minion-Regular"/>
          <w:color w:val="231F20"/>
          <w:kern w:val="0"/>
          <w:sz w:val="20"/>
          <w:szCs w:val="20"/>
        </w:rPr>
        <w:t>travelled by particles of radius a in a solvent of viscosity η is</w:t>
      </w:r>
    </w:p>
    <w:p w:rsidR="001B47A9" w:rsidRPr="001B47A9" w:rsidRDefault="001B47A9" w:rsidP="001B47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7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432A9C" wp14:editId="5DC6850D">
            <wp:extent cx="881743" cy="395402"/>
            <wp:effectExtent l="0" t="0" r="0" b="5080"/>
            <wp:docPr id="10" name="图片 10" descr="C:\Users\ZYL\AppData\Roaming\Tencent\Users\593977405\QQ\WinTemp\RichOle\CG(_QY6BBQ~2[5QO41PXY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YL\AppData\Roaming\Tencent\Users\593977405\QQ\WinTemp\RichOle\CG(_QY6BBQ~2[5QO41PXY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917" cy="4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BB" w:rsidRPr="00183CBB" w:rsidRDefault="00C31D48" w:rsidP="00C31D48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C31D48">
        <w:rPr>
          <w:rFonts w:eastAsia="Minion-Regular" w:cs="Minion-Regular" w:hint="eastAsia"/>
          <w:color w:val="231F20"/>
          <w:kern w:val="0"/>
          <w:sz w:val="20"/>
          <w:szCs w:val="20"/>
        </w:rPr>
        <w:t>The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viscosity of water is</w:t>
      </w:r>
      <w:r w:rsidR="001D5F5B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</w:rPr>
        <w:t xml:space="preserve">0.891 </w:t>
      </w:r>
      <w:proofErr w:type="spellStart"/>
      <w:r w:rsidR="001D5F5B" w:rsidRPr="001D5F5B">
        <w:rPr>
          <w:rFonts w:eastAsia="Minion-Regular" w:cs="Minion-Regular"/>
          <w:color w:val="231F20"/>
          <w:kern w:val="0"/>
          <w:sz w:val="20"/>
          <w:szCs w:val="20"/>
        </w:rPr>
        <w:t>cP</w:t>
      </w:r>
      <w:proofErr w:type="spellEnd"/>
      <w:r w:rsidR="001D5F5B" w:rsidRPr="001D5F5B">
        <w:rPr>
          <w:rFonts w:eastAsia="Minion-Regular" w:cs="Minion-Regular"/>
          <w:color w:val="231F20"/>
          <w:kern w:val="0"/>
          <w:sz w:val="20"/>
          <w:szCs w:val="20"/>
        </w:rPr>
        <w:t xml:space="preserve"> (or 8.91 × 10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  <w:vertAlign w:val="superscript"/>
        </w:rPr>
        <w:t>−4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</w:rPr>
        <w:t xml:space="preserve"> kg m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  <w:vertAlign w:val="superscript"/>
        </w:rPr>
        <w:t>−1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</w:rPr>
        <w:t xml:space="preserve"> s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  <w:vertAlign w:val="superscript"/>
        </w:rPr>
        <w:t>−1</w:t>
      </w:r>
      <w:r w:rsidR="001D5F5B" w:rsidRPr="001D5F5B">
        <w:rPr>
          <w:rFonts w:eastAsia="Minion-Regular" w:cs="Minion-Regular"/>
          <w:color w:val="231F20"/>
          <w:kern w:val="0"/>
          <w:sz w:val="20"/>
          <w:szCs w:val="20"/>
        </w:rPr>
        <w:t>)</w:t>
      </w:r>
    </w:p>
    <w:p w:rsidR="001E0953" w:rsidRDefault="001E0953" w:rsidP="00F57C86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</w:p>
    <w:p w:rsidR="001E0953" w:rsidRDefault="001E0953" w:rsidP="00F57C86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</w:p>
    <w:p w:rsidR="001E0953" w:rsidRDefault="001E0953" w:rsidP="00F57C86">
      <w:pPr>
        <w:autoSpaceDE w:val="0"/>
        <w:autoSpaceDN w:val="0"/>
        <w:adjustRightInd w:val="0"/>
        <w:jc w:val="left"/>
        <w:rPr>
          <w:rFonts w:eastAsia="Minion-Regular" w:cs="Minion-Regular" w:hint="eastAsia"/>
          <w:color w:val="231F20"/>
          <w:kern w:val="0"/>
          <w:sz w:val="20"/>
          <w:szCs w:val="20"/>
        </w:rPr>
      </w:pPr>
    </w:p>
    <w:p w:rsidR="00F57C86" w:rsidRDefault="00F57C86" w:rsidP="00F57C86">
      <w:pPr>
        <w:autoSpaceDE w:val="0"/>
        <w:autoSpaceDN w:val="0"/>
        <w:adjustRightInd w:val="0"/>
        <w:jc w:val="left"/>
        <w:rPr>
          <w:rFonts w:eastAsia="Minion-Regular" w:cs="Minion-Regular" w:hint="eastAsia"/>
          <w:color w:val="231F20"/>
          <w:kern w:val="0"/>
          <w:sz w:val="20"/>
          <w:szCs w:val="20"/>
        </w:rPr>
      </w:pPr>
    </w:p>
    <w:p w:rsidR="00022CC4" w:rsidRDefault="00022CC4" w:rsidP="0023205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</w:p>
    <w:p w:rsidR="00022CC4" w:rsidRPr="00F23287" w:rsidRDefault="00D80376" w:rsidP="00232050">
      <w:pPr>
        <w:autoSpaceDE w:val="0"/>
        <w:autoSpaceDN w:val="0"/>
        <w:adjustRightInd w:val="0"/>
        <w:jc w:val="left"/>
        <w:rPr>
          <w:rFonts w:eastAsia="Minion-Bold" w:cs="Minion-Bold" w:hint="eastAsia"/>
          <w:b/>
          <w:bCs/>
          <w:color w:val="231F20"/>
          <w:kern w:val="0"/>
          <w:sz w:val="36"/>
          <w:szCs w:val="36"/>
        </w:rPr>
      </w:pPr>
      <w:r w:rsidRPr="00F23287">
        <w:rPr>
          <w:rFonts w:eastAsia="Minion-Bold" w:cs="Minion-Bold" w:hint="eastAsia"/>
          <w:b/>
          <w:bCs/>
          <w:color w:val="231F20"/>
          <w:kern w:val="0"/>
          <w:sz w:val="36"/>
          <w:szCs w:val="36"/>
        </w:rPr>
        <w:t>Diffusion Coefficient</w:t>
      </w:r>
    </w:p>
    <w:p w:rsidR="00F97BA2" w:rsidRPr="00F97BA2" w:rsidRDefault="00F20E1A" w:rsidP="00546CE4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546CE4">
        <w:rPr>
          <w:rFonts w:eastAsia="Minion-Regular" w:cs="Minion-Regular"/>
          <w:color w:val="231F20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3FBACD8" wp14:editId="4922D4AD">
            <wp:simplePos x="0" y="0"/>
            <wp:positionH relativeFrom="margin">
              <wp:align>left</wp:align>
            </wp:positionH>
            <wp:positionV relativeFrom="margin">
              <wp:posOffset>2825750</wp:posOffset>
            </wp:positionV>
            <wp:extent cx="1809115" cy="2187575"/>
            <wp:effectExtent l="0" t="0" r="635" b="3175"/>
            <wp:wrapSquare wrapText="bothSides"/>
            <wp:docPr id="13" name="图片 13" descr="C:\Users\ZYL\AppData\Roaming\Tencent\Users\593977405\QQ\WinTemp\RichOle\3@F}V@76N`$DTLL2850DD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YL\AppData\Roaming\Tencent\Users\593977405\QQ\WinTemp\RichOle\3@F}V@76N`$DTLL2850DD9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 xml:space="preserve">The 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picture shows the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flux of particles down a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concentration gradient. Fick’s first law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states that the flux of matter (the number of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particles passing through an imaginary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window in a given interval divided by the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area of the window and the duration of the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interval) is proportional to the density</w:t>
      </w:r>
      <w:r w:rsid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>gradient at that point.</w:t>
      </w:r>
      <w:r w:rsidR="00546CE4" w:rsidRPr="00546CE4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</w:p>
    <w:p w:rsidR="00710AF5" w:rsidRPr="00710AF5" w:rsidRDefault="00710AF5" w:rsidP="00710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B28B5A" wp14:editId="2A98C979">
            <wp:extent cx="1240972" cy="404769"/>
            <wp:effectExtent l="0" t="0" r="0" b="0"/>
            <wp:docPr id="14" name="图片 14" descr="C:\Users\ZYL\AppData\Roaming\Tencent\Users\593977405\QQ\WinTemp\RichOle\(X2$F}3{TQ8DJ1($ATTKF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YL\AppData\Roaming\Tencent\Users\593977405\QQ\WinTemp\RichOle\(X2$F}3{TQ8DJ1($ATTKF3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95" cy="4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C7" w:rsidRDefault="005F4036" w:rsidP="00B35FC7">
      <w:pPr>
        <w:widowControl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5F4036">
        <w:rPr>
          <w:rFonts w:eastAsia="Minion-Regular" w:cs="Minion-Regular"/>
          <w:color w:val="231F20"/>
          <w:kern w:val="0"/>
          <w:sz w:val="20"/>
          <w:szCs w:val="20"/>
        </w:rPr>
        <w:t xml:space="preserve">If we divide both sides of </w:t>
      </w:r>
      <w:r>
        <w:rPr>
          <w:rFonts w:eastAsia="Minion-Regular" w:cs="Minion-Regular" w:hint="eastAsia"/>
          <w:color w:val="231F20"/>
          <w:kern w:val="0"/>
          <w:sz w:val="20"/>
          <w:szCs w:val="20"/>
        </w:rPr>
        <w:t>this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equation</w:t>
      </w:r>
      <w:r w:rsidRPr="005F4036">
        <w:rPr>
          <w:rFonts w:eastAsia="Minion-Regular" w:cs="Minion-Regular"/>
          <w:color w:val="231F20"/>
          <w:kern w:val="0"/>
          <w:sz w:val="20"/>
          <w:szCs w:val="20"/>
        </w:rPr>
        <w:t xml:space="preserve"> by Avogadro</w:t>
      </w:r>
      <w:r>
        <w:rPr>
          <w:rFonts w:eastAsia="Minion-Regular" w:cs="Minion-Regular"/>
          <w:color w:val="231F20"/>
          <w:kern w:val="0"/>
          <w:sz w:val="20"/>
          <w:szCs w:val="20"/>
        </w:rPr>
        <w:t>’</w:t>
      </w:r>
      <w:r w:rsidRPr="005F4036">
        <w:rPr>
          <w:rFonts w:eastAsia="Minion-Regular" w:cs="Minion-Regular"/>
          <w:color w:val="231F20"/>
          <w:kern w:val="0"/>
          <w:sz w:val="20"/>
          <w:szCs w:val="20"/>
        </w:rPr>
        <w:t>s constant, thereby converting numbers</w:t>
      </w: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5F4036">
        <w:rPr>
          <w:rFonts w:eastAsia="Minion-Regular" w:cs="Minion-Regular"/>
          <w:color w:val="231F20"/>
          <w:kern w:val="0"/>
          <w:sz w:val="20"/>
          <w:szCs w:val="20"/>
        </w:rPr>
        <w:t>into amounts (numbers of moles), then Fick</w:t>
      </w:r>
      <w:r w:rsidR="00BD397E">
        <w:rPr>
          <w:rFonts w:eastAsia="Minion-Regular" w:cs="Minion-Regular"/>
          <w:color w:val="231F20"/>
          <w:kern w:val="0"/>
          <w:sz w:val="20"/>
          <w:szCs w:val="20"/>
        </w:rPr>
        <w:t>’</w:t>
      </w:r>
      <w:r w:rsidRPr="005F4036">
        <w:rPr>
          <w:rFonts w:eastAsia="Minion-Regular" w:cs="Minion-Regular"/>
          <w:color w:val="231F20"/>
          <w:kern w:val="0"/>
          <w:sz w:val="20"/>
          <w:szCs w:val="20"/>
        </w:rPr>
        <w:t>s law becomes</w:t>
      </w:r>
    </w:p>
    <w:p w:rsidR="00B35FC7" w:rsidRPr="00B35FC7" w:rsidRDefault="00BD397E" w:rsidP="00B35F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="00B35FC7" w:rsidRPr="00B35F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585E9D" wp14:editId="6C327C15">
            <wp:extent cx="705394" cy="364349"/>
            <wp:effectExtent l="0" t="0" r="0" b="0"/>
            <wp:docPr id="15" name="图片 15" descr="C:\Users\ZYL\AppData\Roaming\Tencent\Users\593977405\QQ\WinTemp\RichOle\L(M8WUS2X@`_$9)E}}LB[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YL\AppData\Roaming\Tencent\Users\593977405\QQ\WinTemp\RichOle\L(M8WUS2X@`_$9)E}}LB[7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61" cy="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76" w:rsidRPr="00B35FC7" w:rsidRDefault="00145099" w:rsidP="00145099">
      <w:pPr>
        <w:widowControl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 w:rsidRPr="00145099">
        <w:rPr>
          <w:rFonts w:eastAsia="Minion-Regular" w:cs="Minion-Regular"/>
          <w:color w:val="231F20"/>
          <w:kern w:val="0"/>
          <w:sz w:val="20"/>
          <w:szCs w:val="20"/>
        </w:rPr>
        <w:t>In this expression, D is the diffusion coefficient and dc/dx is the slope of the molar</w:t>
      </w:r>
      <w:r w:rsidR="00800A66">
        <w:rPr>
          <w:rFonts w:eastAsia="Minion-Regular" w:cs="Minion-Regular"/>
          <w:color w:val="231F20"/>
          <w:kern w:val="0"/>
          <w:sz w:val="20"/>
          <w:szCs w:val="20"/>
        </w:rPr>
        <w:t xml:space="preserve"> </w:t>
      </w:r>
      <w:r w:rsidRPr="00145099">
        <w:rPr>
          <w:rFonts w:eastAsia="Minion-Regular" w:cs="Minion-Regular"/>
          <w:color w:val="231F20"/>
          <w:kern w:val="0"/>
          <w:sz w:val="20"/>
          <w:szCs w:val="20"/>
        </w:rPr>
        <w:t>concentration.</w:t>
      </w:r>
    </w:p>
    <w:p w:rsidR="007D06E1" w:rsidRPr="007D06E1" w:rsidRDefault="000339D2" w:rsidP="000339D2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6E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5862E9" wp14:editId="0AD76A1A">
            <wp:simplePos x="0" y="0"/>
            <wp:positionH relativeFrom="margin">
              <wp:align>left</wp:align>
            </wp:positionH>
            <wp:positionV relativeFrom="margin">
              <wp:posOffset>6204495</wp:posOffset>
            </wp:positionV>
            <wp:extent cx="5282131" cy="2769325"/>
            <wp:effectExtent l="0" t="0" r="0" b="0"/>
            <wp:wrapSquare wrapText="bothSides"/>
            <wp:docPr id="19" name="图片 19" descr="C:\Users\ZYL\AppData\Roaming\Tencent\Users\593977405\QQ\WinTemp\RichOle\{LKE7TE[A89O2{QNL8$LK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ZYL\AppData\Roaming\Tencent\Users\593977405\QQ\WinTemp\RichOle\{LKE7TE[A89O2{QNL8$LK~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31" cy="27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A66">
        <w:rPr>
          <w:rFonts w:eastAsia="Minion-Regular" w:cs="Minion-Regular"/>
          <w:color w:val="231F20"/>
          <w:kern w:val="0"/>
          <w:sz w:val="20"/>
          <w:szCs w:val="20"/>
        </w:rPr>
        <w:t xml:space="preserve">We can obtain the diffusion coefficient by experiment methods. However, considering we have no time left, </w:t>
      </w:r>
      <w:r w:rsidR="00396A8F">
        <w:rPr>
          <w:rFonts w:eastAsia="Minion-Regular" w:cs="Minion-Regular"/>
          <w:color w:val="231F20"/>
          <w:kern w:val="0"/>
          <w:sz w:val="20"/>
          <w:szCs w:val="20"/>
        </w:rPr>
        <w:t>this job</w:t>
      </w:r>
      <w:r w:rsidR="005A3C8F">
        <w:rPr>
          <w:rFonts w:eastAsia="Minion-Regular" w:cs="Minion-Regular"/>
          <w:color w:val="231F20"/>
          <w:kern w:val="0"/>
          <w:sz w:val="20"/>
          <w:szCs w:val="20"/>
        </w:rPr>
        <w:t xml:space="preserve"> needs to</w:t>
      </w:r>
      <w:r w:rsidR="00D93059">
        <w:rPr>
          <w:rFonts w:eastAsia="Minion-Regular" w:cs="Minion-Regular"/>
          <w:color w:val="231F20"/>
          <w:kern w:val="0"/>
          <w:sz w:val="20"/>
          <w:szCs w:val="20"/>
        </w:rPr>
        <w:t xml:space="preserve"> be done immediately in</w:t>
      </w:r>
      <w:r w:rsidR="00E85E80">
        <w:rPr>
          <w:rFonts w:eastAsia="Minion-Regular" w:cs="Minion-Regular"/>
          <w:color w:val="231F20"/>
          <w:kern w:val="0"/>
          <w:sz w:val="20"/>
          <w:szCs w:val="20"/>
        </w:rPr>
        <w:t xml:space="preserve"> a </w:t>
      </w:r>
      <w:r w:rsidR="00D93059">
        <w:rPr>
          <w:rFonts w:eastAsia="Minion-Regular" w:cs="Minion-Regular"/>
          <w:color w:val="231F20"/>
          <w:kern w:val="0"/>
          <w:sz w:val="20"/>
          <w:szCs w:val="20"/>
        </w:rPr>
        <w:t>theoretical way</w:t>
      </w:r>
      <w:r w:rsidR="00396A8F">
        <w:rPr>
          <w:rFonts w:eastAsia="Minion-Regular" w:cs="Minion-Regular"/>
          <w:color w:val="231F20"/>
          <w:kern w:val="0"/>
          <w:sz w:val="20"/>
          <w:szCs w:val="20"/>
        </w:rPr>
        <w:t>.</w:t>
      </w:r>
    </w:p>
    <w:p w:rsidR="00B42319" w:rsidRPr="00B42319" w:rsidRDefault="00B42319" w:rsidP="00B42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3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05545" cy="3651069"/>
            <wp:effectExtent l="0" t="0" r="0" b="6985"/>
            <wp:docPr id="20" name="图片 20" descr="C:\Users\ZYL\AppData\Roaming\Tencent\Users\593977405\QQ\WinTemp\RichOle\_D2MHF_N)0MU%3`{N`SHB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YL\AppData\Roaming\Tencent\Users\593977405\QQ\WinTemp\RichOle\_D2MHF_N)0MU%3`{N`SHBJ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56" cy="365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Default="007A1E3C" w:rsidP="007A1E3C">
      <w:pPr>
        <w:widowControl/>
        <w:jc w:val="left"/>
      </w:pPr>
    </w:p>
    <w:p w:rsidR="007D4D83" w:rsidRPr="007D4D83" w:rsidRDefault="007D4D83" w:rsidP="007D4D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20BD" w:rsidRDefault="00B820BD" w:rsidP="007A1E3C">
      <w:pPr>
        <w:autoSpaceDE w:val="0"/>
        <w:autoSpaceDN w:val="0"/>
        <w:adjustRightInd w:val="0"/>
        <w:jc w:val="left"/>
        <w:rPr>
          <w:rFonts w:eastAsia="Minion-Regular" w:cs="Minion-Regular" w:hint="eastAsia"/>
          <w:color w:val="231F20"/>
          <w:kern w:val="0"/>
          <w:sz w:val="20"/>
          <w:szCs w:val="20"/>
        </w:rPr>
      </w:pPr>
    </w:p>
    <w:p w:rsidR="00C94AC7" w:rsidRDefault="00C94AC7" w:rsidP="0023205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</w:p>
    <w:p w:rsidR="00C94AC7" w:rsidRDefault="00B04DFF" w:rsidP="00232050">
      <w:pPr>
        <w:autoSpaceDE w:val="0"/>
        <w:autoSpaceDN w:val="0"/>
        <w:adjustRightInd w:val="0"/>
        <w:jc w:val="left"/>
        <w:rPr>
          <w:rFonts w:eastAsia="Minion-Regular" w:cs="Minion-Regular"/>
          <w:color w:val="231F20"/>
          <w:kern w:val="0"/>
          <w:sz w:val="20"/>
          <w:szCs w:val="20"/>
        </w:rPr>
      </w:pPr>
      <w:r>
        <w:rPr>
          <w:rFonts w:eastAsia="Minion-Regular" w:cs="Minion-Regular" w:hint="eastAsia"/>
          <w:color w:val="231F20"/>
          <w:kern w:val="0"/>
          <w:sz w:val="20"/>
          <w:szCs w:val="20"/>
        </w:rPr>
        <w:t>简单翻译一下：</w:t>
      </w:r>
    </w:p>
    <w:p w:rsidR="00B04DFF" w:rsidRPr="009E7170" w:rsidRDefault="00B04DFF" w:rsidP="00232050">
      <w:pPr>
        <w:autoSpaceDE w:val="0"/>
        <w:autoSpaceDN w:val="0"/>
        <w:adjustRightInd w:val="0"/>
        <w:jc w:val="left"/>
        <w:rPr>
          <w:rFonts w:eastAsia="Minion-Regular" w:cs="Minion-Regular" w:hint="eastAsia"/>
          <w:color w:val="231F20"/>
          <w:kern w:val="0"/>
          <w:sz w:val="20"/>
          <w:szCs w:val="20"/>
        </w:rPr>
      </w:pPr>
      <w:r>
        <w:rPr>
          <w:rFonts w:eastAsia="Minion-Regular" w:cs="Minion-Regular" w:hint="eastAsia"/>
          <w:color w:val="231F20"/>
          <w:kern w:val="0"/>
          <w:sz w:val="20"/>
          <w:szCs w:val="20"/>
        </w:rPr>
        <w:t>NO</w:t>
      </w:r>
      <w:r>
        <w:rPr>
          <w:rFonts w:eastAsia="Minion-Regular" w:cs="Minion-Regular" w:hint="eastAsia"/>
          <w:color w:val="231F20"/>
          <w:kern w:val="0"/>
          <w:sz w:val="20"/>
          <w:szCs w:val="20"/>
        </w:rPr>
        <w:t>在水中扩散的建模可以用扩散方程完成，其中需要的参数只有扩散常数，这个可以由实验或者计算得到，计算用的是一篇文章里面的公式</w:t>
      </w:r>
      <w:bookmarkStart w:id="0" w:name="_GoBack"/>
      <w:bookmarkEnd w:id="0"/>
      <w:r w:rsidR="000E1A53">
        <w:rPr>
          <w:rFonts w:eastAsia="Minion-Regular" w:cs="Minion-Regular" w:hint="eastAsia"/>
          <w:color w:val="231F20"/>
          <w:kern w:val="0"/>
          <w:sz w:val="20"/>
          <w:szCs w:val="20"/>
        </w:rPr>
        <w:t>，以及</w:t>
      </w:r>
      <w:r w:rsidR="000E1A53" w:rsidRPr="00A11CCD">
        <w:rPr>
          <w:rFonts w:eastAsia="Minion-Regular" w:cs="Minion-Regular" w:hint="eastAsia"/>
          <w:color w:val="FF0000"/>
          <w:kern w:val="0"/>
          <w:sz w:val="20"/>
          <w:szCs w:val="20"/>
        </w:rPr>
        <w:t>这个公式右侧分子中</w:t>
      </w:r>
      <w:r w:rsidR="000E1A53" w:rsidRPr="00A11CCD">
        <w:rPr>
          <w:rFonts w:eastAsia="Minion-Regular" w:cs="Minion-Regular" w:hint="eastAsia"/>
          <w:i/>
          <w:color w:val="FF0000"/>
          <w:kern w:val="0"/>
          <w:sz w:val="20"/>
          <w:szCs w:val="20"/>
          <w:vertAlign w:val="superscript"/>
        </w:rPr>
        <w:t>T</w:t>
      </w:r>
      <w:r w:rsidR="000E1A53" w:rsidRPr="00A11CCD">
        <w:rPr>
          <w:rFonts w:eastAsia="Minion-Regular" w:cs="Minion-Regular" w:hint="eastAsia"/>
          <w:color w:val="FF0000"/>
          <w:kern w:val="0"/>
          <w:sz w:val="20"/>
          <w:szCs w:val="20"/>
        </w:rPr>
        <w:t>应当换成</w:t>
      </w:r>
      <w:r w:rsidR="000E1A53" w:rsidRPr="00A11CCD">
        <w:rPr>
          <w:rFonts w:eastAsia="Minion-Regular" w:cs="Minion-Regular" w:hint="eastAsia"/>
          <w:color w:val="FF0000"/>
          <w:kern w:val="0"/>
          <w:sz w:val="20"/>
          <w:szCs w:val="20"/>
          <w:vertAlign w:val="superscript"/>
        </w:rPr>
        <w:t>0.5</w:t>
      </w:r>
    </w:p>
    <w:sectPr w:rsidR="00B04DFF" w:rsidRPr="009E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Exp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Exp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A"/>
    <w:rsid w:val="00022CC4"/>
    <w:rsid w:val="000339D2"/>
    <w:rsid w:val="00065A8C"/>
    <w:rsid w:val="000E0613"/>
    <w:rsid w:val="000E1A53"/>
    <w:rsid w:val="000E4E9A"/>
    <w:rsid w:val="000E7578"/>
    <w:rsid w:val="00145099"/>
    <w:rsid w:val="001751A9"/>
    <w:rsid w:val="00183CBB"/>
    <w:rsid w:val="00185B97"/>
    <w:rsid w:val="001A11F8"/>
    <w:rsid w:val="001B47A9"/>
    <w:rsid w:val="001D5F5B"/>
    <w:rsid w:val="001E06AB"/>
    <w:rsid w:val="001E0953"/>
    <w:rsid w:val="002034EC"/>
    <w:rsid w:val="00232050"/>
    <w:rsid w:val="002501A2"/>
    <w:rsid w:val="002659AA"/>
    <w:rsid w:val="00282911"/>
    <w:rsid w:val="002D2958"/>
    <w:rsid w:val="002F5B4B"/>
    <w:rsid w:val="00331FF9"/>
    <w:rsid w:val="0034152A"/>
    <w:rsid w:val="00372442"/>
    <w:rsid w:val="00391CF6"/>
    <w:rsid w:val="00396A8F"/>
    <w:rsid w:val="003A0923"/>
    <w:rsid w:val="003A35E9"/>
    <w:rsid w:val="003C3578"/>
    <w:rsid w:val="00427E13"/>
    <w:rsid w:val="004457D9"/>
    <w:rsid w:val="0047790F"/>
    <w:rsid w:val="004D09BF"/>
    <w:rsid w:val="004D5BC8"/>
    <w:rsid w:val="00546CE4"/>
    <w:rsid w:val="005A3C8F"/>
    <w:rsid w:val="005A4B14"/>
    <w:rsid w:val="005D08E3"/>
    <w:rsid w:val="005E42DB"/>
    <w:rsid w:val="005F4036"/>
    <w:rsid w:val="005F51E5"/>
    <w:rsid w:val="006452AF"/>
    <w:rsid w:val="00674D19"/>
    <w:rsid w:val="006C0ACA"/>
    <w:rsid w:val="00710AF5"/>
    <w:rsid w:val="007264E7"/>
    <w:rsid w:val="007467C9"/>
    <w:rsid w:val="007A1E3C"/>
    <w:rsid w:val="007C7B3D"/>
    <w:rsid w:val="007D06E1"/>
    <w:rsid w:val="007D4D83"/>
    <w:rsid w:val="007F4B06"/>
    <w:rsid w:val="00800A66"/>
    <w:rsid w:val="00827702"/>
    <w:rsid w:val="00856B18"/>
    <w:rsid w:val="00856BA8"/>
    <w:rsid w:val="008B0B5A"/>
    <w:rsid w:val="008B2B57"/>
    <w:rsid w:val="008D0DF5"/>
    <w:rsid w:val="008F6B71"/>
    <w:rsid w:val="00904BE8"/>
    <w:rsid w:val="00924424"/>
    <w:rsid w:val="009E7170"/>
    <w:rsid w:val="00A00635"/>
    <w:rsid w:val="00A11CCD"/>
    <w:rsid w:val="00A806EA"/>
    <w:rsid w:val="00A83FB3"/>
    <w:rsid w:val="00A96122"/>
    <w:rsid w:val="00AE16AA"/>
    <w:rsid w:val="00AF3ABD"/>
    <w:rsid w:val="00B04DFF"/>
    <w:rsid w:val="00B35FC7"/>
    <w:rsid w:val="00B4003B"/>
    <w:rsid w:val="00B42319"/>
    <w:rsid w:val="00B820BD"/>
    <w:rsid w:val="00BD397E"/>
    <w:rsid w:val="00C31D48"/>
    <w:rsid w:val="00C4371E"/>
    <w:rsid w:val="00C4378B"/>
    <w:rsid w:val="00C52569"/>
    <w:rsid w:val="00C61DEA"/>
    <w:rsid w:val="00C73898"/>
    <w:rsid w:val="00C94AC7"/>
    <w:rsid w:val="00D23622"/>
    <w:rsid w:val="00D43069"/>
    <w:rsid w:val="00D75263"/>
    <w:rsid w:val="00D80376"/>
    <w:rsid w:val="00D93059"/>
    <w:rsid w:val="00DB0EC5"/>
    <w:rsid w:val="00DB317F"/>
    <w:rsid w:val="00E24375"/>
    <w:rsid w:val="00E85E80"/>
    <w:rsid w:val="00EB7152"/>
    <w:rsid w:val="00F20E1A"/>
    <w:rsid w:val="00F23287"/>
    <w:rsid w:val="00F5758C"/>
    <w:rsid w:val="00F57C86"/>
    <w:rsid w:val="00F6663D"/>
    <w:rsid w:val="00F86302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1625B-23BE-449B-A016-2ECD2F53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../AppData/Roaming/Tencent/Users/593977405/QQ/WinTemp/RichOle/@G4L%600)GR~KBMF(K)R%7bNS56.p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3F17-1123-431F-8604-2C55EFDF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108</cp:revision>
  <dcterms:created xsi:type="dcterms:W3CDTF">2016-10-03T06:13:00Z</dcterms:created>
  <dcterms:modified xsi:type="dcterms:W3CDTF">2016-10-03T07:17:00Z</dcterms:modified>
</cp:coreProperties>
</file>