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5A" w:rsidRDefault="00E03D5A" w:rsidP="00E03D5A">
      <w:pPr>
        <w:jc w:val="center"/>
        <w:rPr>
          <w:rFonts w:ascii="微软雅黑" w:eastAsia="微软雅黑" w:hAnsi="微软雅黑"/>
          <w:sz w:val="32"/>
        </w:rPr>
      </w:pPr>
      <w:r w:rsidRPr="00E03D5A">
        <w:rPr>
          <w:rFonts w:ascii="微软雅黑" w:eastAsia="微软雅黑" w:hAnsi="微软雅黑"/>
          <w:sz w:val="32"/>
        </w:rPr>
        <w:t>Collaboration</w:t>
      </w:r>
      <w:r>
        <w:rPr>
          <w:rFonts w:ascii="微软雅黑" w:eastAsia="微软雅黑" w:hAnsi="微软雅黑" w:hint="eastAsia"/>
          <w:sz w:val="32"/>
        </w:rPr>
        <w:t xml:space="preserve"> </w:t>
      </w:r>
      <w:r>
        <w:rPr>
          <w:rFonts w:ascii="微软雅黑" w:eastAsia="微软雅黑" w:hAnsi="微软雅黑"/>
          <w:sz w:val="32"/>
        </w:rPr>
        <w:t>w</w:t>
      </w:r>
      <w:r w:rsidRPr="00E03D5A">
        <w:rPr>
          <w:rFonts w:ascii="微软雅黑" w:eastAsia="微软雅黑" w:hAnsi="微软雅黑"/>
          <w:sz w:val="32"/>
        </w:rPr>
        <w:t>ith SYSU-Medicine</w:t>
      </w:r>
    </w:p>
    <w:p w:rsidR="00E03D5A" w:rsidRDefault="00E03D5A" w:rsidP="00E03D5A">
      <w:pPr>
        <w:jc w:val="left"/>
        <w:rPr>
          <w:rFonts w:ascii="微软雅黑" w:eastAsia="微软雅黑" w:hAnsi="微软雅黑"/>
          <w:b/>
          <w:sz w:val="28"/>
          <w:szCs w:val="24"/>
        </w:rPr>
      </w:pPr>
    </w:p>
    <w:p w:rsidR="00E03D5A" w:rsidRPr="00E03D5A" w:rsidRDefault="00E03D5A" w:rsidP="00E03D5A">
      <w:pPr>
        <w:jc w:val="left"/>
        <w:rPr>
          <w:rFonts w:ascii="微软雅黑" w:eastAsia="微软雅黑" w:hAnsi="微软雅黑" w:hint="eastAsia"/>
          <w:b/>
          <w:sz w:val="28"/>
          <w:szCs w:val="24"/>
        </w:rPr>
      </w:pPr>
      <w:r w:rsidRPr="00E03D5A">
        <w:rPr>
          <w:rFonts w:ascii="微软雅黑" w:eastAsia="微软雅黑" w:hAnsi="微软雅黑" w:hint="eastAsia"/>
          <w:b/>
          <w:sz w:val="28"/>
          <w:szCs w:val="24"/>
        </w:rPr>
        <w:t>Introduction</w:t>
      </w:r>
    </w:p>
    <w:p w:rsidR="00E03D5A" w:rsidRDefault="00E03D5A" w:rsidP="00937C5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 xml:space="preserve">he </w:t>
      </w:r>
      <w:r>
        <w:rPr>
          <w:rFonts w:ascii="微软雅黑" w:eastAsia="微软雅黑" w:hAnsi="微软雅黑"/>
          <w:sz w:val="24"/>
          <w:szCs w:val="24"/>
        </w:rPr>
        <w:t>core method to treat IBD in our project is utilizing the peptide EGF secreted by our engineered bacteria to repair colons of patients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B8799F">
        <w:rPr>
          <w:rFonts w:ascii="微软雅黑" w:eastAsia="微软雅黑" w:hAnsi="微软雅黑"/>
          <w:sz w:val="24"/>
          <w:szCs w:val="24"/>
        </w:rPr>
        <w:t>In order to prove the effect of this potent peptide, we collaborated with another 2016 IGEM team, SYSU-Medicine, who decided to apply MSCs therapy to cure IBD.</w:t>
      </w:r>
    </w:p>
    <w:p w:rsidR="00E03D5A" w:rsidRDefault="00485471" w:rsidP="00937C5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 xml:space="preserve">uring </w:t>
      </w:r>
      <w:r>
        <w:rPr>
          <w:rFonts w:ascii="微软雅黑" w:eastAsia="微软雅黑" w:hAnsi="微软雅黑"/>
          <w:sz w:val="24"/>
          <w:szCs w:val="24"/>
        </w:rPr>
        <w:t xml:space="preserve">the competition, we sent our </w:t>
      </w:r>
      <w:r w:rsidRPr="00485471">
        <w:rPr>
          <w:rFonts w:ascii="微软雅黑" w:eastAsia="微软雅黑" w:hAnsi="微软雅黑"/>
          <w:sz w:val="24"/>
          <w:szCs w:val="24"/>
        </w:rPr>
        <w:t>purified EGF peptide expressed by our engineered bacteria</w:t>
      </w:r>
      <w:r w:rsidR="00937C52">
        <w:rPr>
          <w:rFonts w:ascii="微软雅黑" w:eastAsia="微软雅黑" w:hAnsi="微软雅黑"/>
          <w:sz w:val="24"/>
          <w:szCs w:val="24"/>
        </w:rPr>
        <w:t xml:space="preserve"> to them, and they </w:t>
      </w:r>
      <w:r w:rsidR="005D13F0">
        <w:rPr>
          <w:rFonts w:ascii="微软雅黑" w:eastAsia="微软雅黑" w:hAnsi="微软雅黑"/>
          <w:sz w:val="24"/>
          <w:szCs w:val="24"/>
        </w:rPr>
        <w:t xml:space="preserve">use the IBD model mice to </w:t>
      </w:r>
      <w:r w:rsidR="00937C52">
        <w:rPr>
          <w:rFonts w:ascii="微软雅黑" w:eastAsia="微软雅黑" w:hAnsi="微软雅黑"/>
          <w:sz w:val="24"/>
          <w:szCs w:val="24"/>
        </w:rPr>
        <w:t>help us prove its validity.</w:t>
      </w:r>
    </w:p>
    <w:p w:rsidR="00937C52" w:rsidRDefault="00937C52" w:rsidP="003366E1">
      <w:pPr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 xml:space="preserve">hey </w:t>
      </w:r>
      <w:r w:rsidR="003366E1">
        <w:rPr>
          <w:rFonts w:ascii="微软雅黑" w:eastAsia="微软雅黑" w:hAnsi="微软雅黑"/>
          <w:sz w:val="24"/>
          <w:szCs w:val="24"/>
        </w:rPr>
        <w:t>refer</w:t>
      </w:r>
      <w:r w:rsidR="002B1EEF">
        <w:rPr>
          <w:rFonts w:ascii="微软雅黑" w:eastAsia="微软雅黑" w:hAnsi="微软雅黑"/>
          <w:sz w:val="24"/>
          <w:szCs w:val="24"/>
        </w:rPr>
        <w:t>r</w:t>
      </w:r>
      <w:r w:rsidR="003366E1">
        <w:rPr>
          <w:rFonts w:ascii="微软雅黑" w:eastAsia="微软雅黑" w:hAnsi="微软雅黑"/>
          <w:sz w:val="24"/>
          <w:szCs w:val="24"/>
        </w:rPr>
        <w:t>ed to the article</w:t>
      </w:r>
      <w:r w:rsidR="003366E1" w:rsidRPr="003366E1">
        <w:rPr>
          <w:rFonts w:ascii="微软雅黑" w:eastAsia="微软雅黑" w:hAnsi="微软雅黑"/>
          <w:color w:val="808080" w:themeColor="background1" w:themeShade="80"/>
          <w:sz w:val="24"/>
          <w:szCs w:val="24"/>
        </w:rPr>
        <w:t>(</w:t>
      </w:r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 xml:space="preserve">Modeling method reference: Chemically induced mouse models of intestinal inflammation Stefan </w:t>
      </w:r>
      <w:proofErr w:type="spellStart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>Wirtz</w:t>
      </w:r>
      <w:proofErr w:type="spellEnd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 xml:space="preserve">, Clemens </w:t>
      </w:r>
      <w:proofErr w:type="spellStart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>Neufert</w:t>
      </w:r>
      <w:proofErr w:type="spellEnd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 xml:space="preserve">, </w:t>
      </w:r>
      <w:proofErr w:type="spellStart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>Benno</w:t>
      </w:r>
      <w:proofErr w:type="spellEnd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 xml:space="preserve"> </w:t>
      </w:r>
      <w:proofErr w:type="spellStart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>Weigmann</w:t>
      </w:r>
      <w:proofErr w:type="spellEnd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 xml:space="preserve"> &amp; Markus F </w:t>
      </w:r>
      <w:proofErr w:type="spellStart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>Neurath</w:t>
      </w:r>
      <w:proofErr w:type="spellEnd"/>
      <w:r w:rsidR="003366E1" w:rsidRPr="003366E1">
        <w:rPr>
          <w:rFonts w:ascii="微软雅黑" w:eastAsia="微软雅黑" w:hAnsi="微软雅黑" w:hint="eastAsia"/>
          <w:color w:val="808080" w:themeColor="background1" w:themeShade="80"/>
        </w:rPr>
        <w:t xml:space="preserve">  Laboratory of Immunology, I Medical Clinic, University of Mainz, Mainz, Germany. Correspondence should be addressed to M.F.N. Published online 15 March 2007; doi:10</w:t>
      </w:r>
      <w:r w:rsidR="003366E1">
        <w:rPr>
          <w:rFonts w:ascii="微软雅黑" w:eastAsia="微软雅黑" w:hAnsi="微软雅黑" w:hint="eastAsia"/>
          <w:color w:val="808080" w:themeColor="background1" w:themeShade="80"/>
        </w:rPr>
        <w:t>.1038/</w:t>
      </w:r>
      <w:proofErr w:type="gramStart"/>
      <w:r w:rsidR="003366E1">
        <w:rPr>
          <w:rFonts w:ascii="微软雅黑" w:eastAsia="微软雅黑" w:hAnsi="微软雅黑" w:hint="eastAsia"/>
          <w:color w:val="808080" w:themeColor="background1" w:themeShade="80"/>
        </w:rPr>
        <w:t>nprot.2007.41</w:t>
      </w:r>
      <w:r w:rsidR="003366E1">
        <w:rPr>
          <w:rFonts w:ascii="微软雅黑" w:eastAsia="微软雅黑" w:hAnsi="微软雅黑"/>
          <w:color w:val="808080" w:themeColor="background1" w:themeShade="80"/>
        </w:rPr>
        <w:t xml:space="preserve"> </w:t>
      </w:r>
      <w:r w:rsidR="003366E1" w:rsidRPr="003366E1">
        <w:rPr>
          <w:rFonts w:ascii="微软雅黑" w:eastAsia="微软雅黑" w:hAnsi="微软雅黑"/>
          <w:color w:val="808080" w:themeColor="background1" w:themeShade="80"/>
          <w:sz w:val="24"/>
          <w:szCs w:val="24"/>
        </w:rPr>
        <w:t>)</w:t>
      </w:r>
      <w:proofErr w:type="gramEnd"/>
      <w:r w:rsidR="003366E1">
        <w:rPr>
          <w:rFonts w:ascii="微软雅黑" w:eastAsia="微软雅黑" w:hAnsi="微软雅黑"/>
          <w:color w:val="808080" w:themeColor="background1" w:themeShade="80"/>
          <w:sz w:val="24"/>
          <w:szCs w:val="24"/>
        </w:rPr>
        <w:t xml:space="preserve"> </w:t>
      </w:r>
      <w:r w:rsidR="003366E1">
        <w:rPr>
          <w:rFonts w:ascii="微软雅黑" w:eastAsia="微软雅黑" w:hAnsi="微软雅黑"/>
          <w:color w:val="000000" w:themeColor="text1"/>
          <w:sz w:val="24"/>
          <w:szCs w:val="24"/>
        </w:rPr>
        <w:t>and designed the following experiment:</w:t>
      </w:r>
    </w:p>
    <w:p w:rsidR="003366E1" w:rsidRDefault="003366E1" w:rsidP="003366E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1. Select several similar mice and</w:t>
      </w:r>
      <w:bookmarkStart w:id="0" w:name="_GoBack"/>
      <w:bookmarkEnd w:id="0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weight them on the second day of fasting.</w:t>
      </w:r>
    </w:p>
    <w:p w:rsidR="003366E1" w:rsidRDefault="003366E1" w:rsidP="003366E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2. Choose half of them for EGF solution enema </w:t>
      </w:r>
      <w:r w:rsidR="0099372D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as an experiment group, and the rest of them are dealt with normal saline </w:t>
      </w:r>
      <w:r w:rsidR="005764C5">
        <w:rPr>
          <w:rFonts w:ascii="微软雅黑" w:eastAsia="微软雅黑" w:hAnsi="微软雅黑"/>
          <w:color w:val="000000" w:themeColor="text1"/>
          <w:sz w:val="24"/>
          <w:szCs w:val="24"/>
        </w:rPr>
        <w:t>as the control group.</w:t>
      </w:r>
    </w:p>
    <w:p w:rsidR="004E77D9" w:rsidRDefault="004E77D9" w:rsidP="003366E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3. Weight each of them at the same time every day.</w:t>
      </w:r>
    </w:p>
    <w:p w:rsidR="004E77D9" w:rsidRDefault="004E77D9" w:rsidP="003366E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4.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After the fifth day, kill all of them and measure the length of colons.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76"/>
        <w:gridCol w:w="1312"/>
        <w:gridCol w:w="1312"/>
        <w:gridCol w:w="1312"/>
        <w:gridCol w:w="1312"/>
        <w:gridCol w:w="1312"/>
      </w:tblGrid>
      <w:tr w:rsidR="004E77D9" w:rsidTr="00F40F18">
        <w:tc>
          <w:tcPr>
            <w:tcW w:w="1376" w:type="dxa"/>
          </w:tcPr>
          <w:p w:rsidR="004E77D9" w:rsidRDefault="005D13F0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sample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Day 1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Day 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Day 5</w:t>
            </w:r>
          </w:p>
        </w:tc>
      </w:tr>
      <w:tr w:rsidR="004E77D9" w:rsidTr="00F40F18">
        <w:tc>
          <w:tcPr>
            <w:tcW w:w="1376" w:type="dxa"/>
          </w:tcPr>
          <w:p w:rsidR="004E77D9" w:rsidRDefault="004E77D9" w:rsidP="00F40F18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20.45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19.64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18.89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17.63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17.66</w:t>
            </w:r>
          </w:p>
        </w:tc>
      </w:tr>
      <w:tr w:rsidR="004E77D9" w:rsidTr="00F40F18">
        <w:tc>
          <w:tcPr>
            <w:tcW w:w="1376" w:type="dxa"/>
          </w:tcPr>
          <w:p w:rsidR="004E77D9" w:rsidRDefault="004E77D9" w:rsidP="00F40F18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19.55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18.31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18.08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17.98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.03</w:t>
            </w:r>
          </w:p>
        </w:tc>
      </w:tr>
      <w:tr w:rsidR="004E77D9" w:rsidTr="00F40F18">
        <w:tc>
          <w:tcPr>
            <w:tcW w:w="1376" w:type="dxa"/>
          </w:tcPr>
          <w:p w:rsidR="004E77D9" w:rsidRDefault="004E77D9" w:rsidP="00F40F18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22.53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22.01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22.10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22.49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23.17</w:t>
            </w:r>
          </w:p>
        </w:tc>
      </w:tr>
      <w:tr w:rsidR="004E77D9" w:rsidTr="00F40F18">
        <w:tc>
          <w:tcPr>
            <w:tcW w:w="1376" w:type="dxa"/>
          </w:tcPr>
          <w:p w:rsidR="004E77D9" w:rsidRDefault="004E77D9" w:rsidP="00F40F18">
            <w:pPr>
              <w:pStyle w:val="a4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23.46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22.98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22.88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23.36</w:t>
            </w:r>
          </w:p>
        </w:tc>
        <w:tc>
          <w:tcPr>
            <w:tcW w:w="1312" w:type="dxa"/>
          </w:tcPr>
          <w:p w:rsidR="004E77D9" w:rsidRDefault="004E77D9" w:rsidP="00F40F18">
            <w:pPr>
              <w:pStyle w:val="a4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23.98</w:t>
            </w:r>
          </w:p>
        </w:tc>
      </w:tr>
    </w:tbl>
    <w:p w:rsidR="004E77D9" w:rsidRDefault="005D13F0" w:rsidP="005D13F0">
      <w:pPr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Weight table (unit: gram)</w:t>
      </w:r>
    </w:p>
    <w:p w:rsidR="005D13F0" w:rsidRDefault="005D13F0" w:rsidP="005D13F0">
      <w:pPr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3366E1" w:rsidRPr="0099372D" w:rsidRDefault="005D13F0" w:rsidP="003366E1">
      <w:pPr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2B7B15B5" wp14:editId="168171E6">
            <wp:extent cx="4981575" cy="32056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717" cy="32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52" w:rsidRDefault="00937C52" w:rsidP="00485471">
      <w:pPr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D13F0" w:rsidRPr="00C841BC">
        <w:rPr>
          <w:noProof/>
        </w:rPr>
        <w:lastRenderedPageBreak/>
        <w:drawing>
          <wp:inline distT="0" distB="0" distL="0" distR="0" wp14:anchorId="1A9E6550" wp14:editId="49A16D74">
            <wp:extent cx="5042089" cy="2828925"/>
            <wp:effectExtent l="0" t="0" r="6350" b="0"/>
            <wp:docPr id="3" name="图片 3" descr="C:\Users\CHANG\Documents\Tencent Files\337809622\FileRecv\MobileFile\Image\A$AFA{M56}3JUXWK3YY76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G\Documents\Tencent Files\337809622\FileRecv\MobileFile\Image\A$AFA{M56}3JUXWK3YY76D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13" cy="28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F0" w:rsidRPr="005D13F0" w:rsidRDefault="005D13F0" w:rsidP="005D13F0">
      <w:pPr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  <w:r w:rsidRPr="005D13F0">
        <w:rPr>
          <w:rFonts w:ascii="微软雅黑" w:eastAsia="微软雅黑" w:hAnsi="微软雅黑"/>
          <w:sz w:val="24"/>
          <w:szCs w:val="24"/>
        </w:rPr>
        <w:t>The length of colons indicates the effect of repair.</w:t>
      </w:r>
    </w:p>
    <w:p w:rsidR="005D13F0" w:rsidRDefault="005D13F0" w:rsidP="00485471">
      <w:pPr>
        <w:ind w:firstLineChars="100" w:firstLine="240"/>
        <w:jc w:val="left"/>
        <w:rPr>
          <w:rFonts w:ascii="微软雅黑" w:eastAsia="微软雅黑" w:hAnsi="微软雅黑"/>
          <w:sz w:val="24"/>
          <w:szCs w:val="24"/>
        </w:rPr>
      </w:pPr>
    </w:p>
    <w:p w:rsidR="005D13F0" w:rsidRPr="005D13F0" w:rsidRDefault="005D13F0" w:rsidP="00485471">
      <w:pPr>
        <w:ind w:firstLineChars="100" w:firstLine="24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According to the evidence all above, we can draw a conclusion that our secreted EGF peptide works!</w:t>
      </w:r>
    </w:p>
    <w:sectPr w:rsidR="005D13F0" w:rsidRPr="005D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5A"/>
    <w:rsid w:val="001B65AF"/>
    <w:rsid w:val="002B1EEF"/>
    <w:rsid w:val="003366E1"/>
    <w:rsid w:val="00485471"/>
    <w:rsid w:val="004E77D9"/>
    <w:rsid w:val="005764C5"/>
    <w:rsid w:val="005D13F0"/>
    <w:rsid w:val="00937C52"/>
    <w:rsid w:val="0099372D"/>
    <w:rsid w:val="00B8799F"/>
    <w:rsid w:val="00E0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35231-76F0-440A-9914-893FE6CC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E77D9"/>
    <w:pPr>
      <w:ind w:firstLineChars="200" w:firstLine="420"/>
    </w:pPr>
  </w:style>
  <w:style w:type="table" w:styleId="a5">
    <w:name w:val="Table Grid"/>
    <w:basedOn w:val="a1"/>
    <w:uiPriority w:val="39"/>
    <w:rsid w:val="004E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</dc:creator>
  <cp:keywords/>
  <dc:description/>
  <cp:lastModifiedBy>Cardinal</cp:lastModifiedBy>
  <cp:revision>5</cp:revision>
  <dcterms:created xsi:type="dcterms:W3CDTF">2016-10-06T12:35:00Z</dcterms:created>
  <dcterms:modified xsi:type="dcterms:W3CDTF">2016-10-06T13:49:00Z</dcterms:modified>
</cp:coreProperties>
</file>