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9432D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复试工作是研究生考试招生的重要组成部分，是保证选拔质量的重要环节。为了确保研究生招生录取工作科学规范、公平公正，根据《浙江大学关于做好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2019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年硕士研究生招生录取工作的通知》要求，结合我院实际，特制定本复试录取工作方案。</w:t>
      </w:r>
    </w:p>
    <w:p w14:paraId="2DE30238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</w:p>
    <w:p w14:paraId="78D8F555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b/>
          <w:bCs/>
          <w:color w:val="333333"/>
          <w:kern w:val="0"/>
          <w:sz w:val="29"/>
          <w:szCs w:val="29"/>
        </w:rPr>
        <w:t>一、研究生招生工作领导小组成员</w:t>
      </w:r>
    </w:p>
    <w:p w14:paraId="3648B9A9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组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长：程乐</w:t>
      </w:r>
    </w:p>
    <w:p w14:paraId="1F0764EF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副组长：沈燎</w:t>
      </w:r>
    </w:p>
    <w:p w14:paraId="79B7E4CF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成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员：蒋景阳 孙艳萍 范捷平 王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永</w:t>
      </w:r>
    </w:p>
    <w:p w14:paraId="1ED1DE0D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          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郭国良 阿莉塔 赵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佳 傅利琴</w:t>
      </w:r>
    </w:p>
    <w:p w14:paraId="74404E25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b/>
          <w:bCs/>
          <w:color w:val="333333"/>
          <w:kern w:val="0"/>
          <w:sz w:val="29"/>
          <w:szCs w:val="29"/>
        </w:rPr>
        <w:t>二、申诉工作小组成员</w:t>
      </w:r>
    </w:p>
    <w:p w14:paraId="6202CED6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组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长：沈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燎</w:t>
      </w:r>
    </w:p>
    <w:p w14:paraId="20C5C914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组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员：沈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燎 </w:t>
      </w:r>
      <w:hyperlink r:id="rId4" w:history="1">
        <w:r w:rsidRPr="00B55F44">
          <w:rPr>
            <w:rFonts w:ascii="Roboto" w:eastAsia="宋体" w:hAnsi="Roboto" w:cs="宋体"/>
            <w:color w:val="333333"/>
            <w:kern w:val="0"/>
            <w:sz w:val="29"/>
            <w:szCs w:val="29"/>
            <w:u w:val="single"/>
          </w:rPr>
          <w:t>zjuwyxy@126.com</w:t>
        </w:r>
      </w:hyperlink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88206181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外语学院东五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408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室</w:t>
      </w:r>
    </w:p>
    <w:p w14:paraId="5EBFB5DE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       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高晓洁 </w:t>
      </w:r>
      <w:hyperlink r:id="rId5" w:history="1">
        <w:r w:rsidRPr="00B55F44">
          <w:rPr>
            <w:rFonts w:ascii="Roboto" w:eastAsia="宋体" w:hAnsi="Roboto" w:cs="宋体"/>
            <w:color w:val="333333"/>
            <w:kern w:val="0"/>
            <w:sz w:val="29"/>
            <w:szCs w:val="29"/>
            <w:u w:val="single"/>
          </w:rPr>
          <w:t>zjuwyxy@126.com</w:t>
        </w:r>
      </w:hyperlink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88981916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外语学院东五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307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室</w:t>
      </w:r>
    </w:p>
    <w:p w14:paraId="7BB0E8ED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b/>
          <w:bCs/>
          <w:color w:val="333333"/>
          <w:kern w:val="0"/>
          <w:sz w:val="29"/>
          <w:szCs w:val="29"/>
        </w:rPr>
        <w:t>三、各二级学科统考招生名额及复试方式</w:t>
      </w:r>
    </w:p>
    <w:tbl>
      <w:tblPr>
        <w:tblW w:w="49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9"/>
        <w:gridCol w:w="2275"/>
        <w:gridCol w:w="2600"/>
      </w:tblGrid>
      <w:tr w:rsidR="00B55F44" w:rsidRPr="00B55F44" w14:paraId="6EF00F64" w14:textId="77777777" w:rsidTr="00B55F44">
        <w:trPr>
          <w:trHeight w:val="450"/>
        </w:trPr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E4BFC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专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  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业</w:t>
            </w:r>
          </w:p>
        </w:tc>
        <w:tc>
          <w:tcPr>
            <w:tcW w:w="14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9E6D3D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拟录取统考生人数</w:t>
            </w:r>
          </w:p>
        </w:tc>
        <w:tc>
          <w:tcPr>
            <w:tcW w:w="155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D1BA98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复试方式</w:t>
            </w:r>
          </w:p>
        </w:tc>
      </w:tr>
      <w:tr w:rsidR="00B55F44" w:rsidRPr="00B55F44" w14:paraId="31D56716" w14:textId="77777777" w:rsidTr="00B55F44">
        <w:trPr>
          <w:trHeight w:val="450"/>
        </w:trPr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8B55AF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英语语言文学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62D2D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6+1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（少民骨干计划）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3F921E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二外听力；面试</w:t>
            </w:r>
          </w:p>
        </w:tc>
      </w:tr>
      <w:tr w:rsidR="00B55F44" w:rsidRPr="00B55F44" w14:paraId="18D4C167" w14:textId="77777777" w:rsidTr="00B55F44">
        <w:trPr>
          <w:trHeight w:val="450"/>
        </w:trPr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E076D4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外国语言学及应用语言学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3B99ED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8CFD0E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二外听力；面试</w:t>
            </w:r>
          </w:p>
        </w:tc>
      </w:tr>
      <w:tr w:rsidR="00B55F44" w:rsidRPr="00B55F44" w14:paraId="2B86E3C8" w14:textId="77777777" w:rsidTr="00B55F44">
        <w:trPr>
          <w:trHeight w:val="450"/>
        </w:trPr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0C528E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日语语言文学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C7D12A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B00398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二外听力；面试</w:t>
            </w:r>
          </w:p>
        </w:tc>
      </w:tr>
      <w:tr w:rsidR="00B55F44" w:rsidRPr="00B55F44" w14:paraId="2F4BF822" w14:textId="77777777" w:rsidTr="00B55F44">
        <w:trPr>
          <w:trHeight w:val="450"/>
        </w:trPr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DD2DC5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德语语言文学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31CEA8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D1F90B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二外听力；面试</w:t>
            </w:r>
          </w:p>
        </w:tc>
      </w:tr>
      <w:tr w:rsidR="00B55F44" w:rsidRPr="00B55F44" w14:paraId="063E4FA6" w14:textId="77777777" w:rsidTr="00B55F44">
        <w:trPr>
          <w:trHeight w:val="450"/>
        </w:trPr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7B01BA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俄语语言文学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DFA16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6FFCB3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二外听力；面试</w:t>
            </w:r>
          </w:p>
        </w:tc>
      </w:tr>
      <w:tr w:rsidR="00B55F44" w:rsidRPr="00B55F44" w14:paraId="7F0E1E50" w14:textId="77777777" w:rsidTr="00B55F44">
        <w:trPr>
          <w:trHeight w:val="450"/>
        </w:trPr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824715" w14:textId="77777777" w:rsidR="00B55F44" w:rsidRPr="00B55F44" w:rsidRDefault="00B55F44" w:rsidP="00B55F44">
            <w:pPr>
              <w:widowControl/>
              <w:spacing w:line="405" w:lineRule="atLeast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英语笔译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EDB7CF" w14:textId="77777777" w:rsidR="00B55F44" w:rsidRPr="00B55F44" w:rsidRDefault="00B55F44" w:rsidP="00B55F44">
            <w:pPr>
              <w:widowControl/>
              <w:spacing w:line="405" w:lineRule="atLeast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6+1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（宁波理工联培）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B16F78" w14:textId="77777777" w:rsidR="00B55F44" w:rsidRPr="00B55F44" w:rsidRDefault="00B55F44" w:rsidP="00B55F44">
            <w:pPr>
              <w:widowControl/>
              <w:spacing w:line="405" w:lineRule="atLeast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面试（外语听力测试在面试中进行）</w:t>
            </w:r>
          </w:p>
        </w:tc>
      </w:tr>
      <w:tr w:rsidR="00B55F44" w:rsidRPr="00B55F44" w14:paraId="3A7B67DD" w14:textId="77777777" w:rsidTr="00B55F44">
        <w:trPr>
          <w:trHeight w:val="450"/>
        </w:trPr>
        <w:tc>
          <w:tcPr>
            <w:tcW w:w="500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ADED74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注：“面试”考核综合能力，不指定复习范围</w:t>
            </w:r>
          </w:p>
        </w:tc>
      </w:tr>
    </w:tbl>
    <w:p w14:paraId="2B4C5244" w14:textId="77777777" w:rsidR="00B55F44" w:rsidRPr="00B55F44" w:rsidRDefault="00B55F44" w:rsidP="00B55F44">
      <w:pPr>
        <w:widowControl/>
        <w:shd w:val="clear" w:color="auto" w:fill="FFFFFF"/>
        <w:spacing w:line="495" w:lineRule="atLeast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      </w:t>
      </w:r>
      <w:r w:rsidRPr="00B55F44">
        <w:rPr>
          <w:rFonts w:ascii="宋体" w:eastAsia="宋体" w:hAnsi="宋体" w:cs="宋体" w:hint="eastAsia"/>
          <w:b/>
          <w:bCs/>
          <w:color w:val="333333"/>
          <w:kern w:val="0"/>
          <w:sz w:val="29"/>
          <w:szCs w:val="29"/>
        </w:rPr>
        <w:t>四、学校分数线（每门考试科目和和总分均需上线）</w:t>
      </w:r>
    </w:p>
    <w:tbl>
      <w:tblPr>
        <w:tblW w:w="521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2"/>
        <w:gridCol w:w="992"/>
        <w:gridCol w:w="708"/>
        <w:gridCol w:w="995"/>
        <w:gridCol w:w="1090"/>
        <w:gridCol w:w="891"/>
      </w:tblGrid>
      <w:tr w:rsidR="00B55F44" w:rsidRPr="00B55F44" w14:paraId="31043355" w14:textId="77777777" w:rsidTr="00B55F44">
        <w:trPr>
          <w:trHeight w:val="525"/>
        </w:trPr>
        <w:tc>
          <w:tcPr>
            <w:tcW w:w="2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FCD166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专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  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业</w:t>
            </w:r>
          </w:p>
        </w:tc>
        <w:tc>
          <w:tcPr>
            <w:tcW w:w="57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F9EF9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政治</w:t>
            </w:r>
          </w:p>
        </w:tc>
        <w:tc>
          <w:tcPr>
            <w:tcW w:w="41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9AD9B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</w:t>
            </w:r>
          </w:p>
        </w:tc>
        <w:tc>
          <w:tcPr>
            <w:tcW w:w="57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35D1CC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专业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63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BE6BAE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专业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51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35D39E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总分</w:t>
            </w:r>
          </w:p>
        </w:tc>
      </w:tr>
      <w:tr w:rsidR="00B55F44" w:rsidRPr="00B55F44" w14:paraId="7D36BA41" w14:textId="77777777" w:rsidTr="00B55F44">
        <w:tc>
          <w:tcPr>
            <w:tcW w:w="229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32230B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英语语言文学、外国语言学及应用语言学、日语语言文学、德语语言文学、俄语语言文学、英语笔译</w:t>
            </w:r>
          </w:p>
        </w:tc>
        <w:tc>
          <w:tcPr>
            <w:tcW w:w="57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770455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EE1894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31CE97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100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CF551D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0126B5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370</w:t>
            </w:r>
          </w:p>
        </w:tc>
      </w:tr>
      <w:tr w:rsidR="00B55F44" w:rsidRPr="00B55F44" w14:paraId="4CA4DAAE" w14:textId="77777777" w:rsidTr="00B55F44">
        <w:trPr>
          <w:trHeight w:val="420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43AE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注：单考、少民骨干的分数线以学校公布的分数线为准。</w:t>
            </w:r>
          </w:p>
        </w:tc>
      </w:tr>
    </w:tbl>
    <w:p w14:paraId="6B661D79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b/>
          <w:bCs/>
          <w:color w:val="333333"/>
          <w:kern w:val="0"/>
          <w:sz w:val="29"/>
          <w:szCs w:val="29"/>
        </w:rPr>
        <w:t>五、复试比例及复试名单</w:t>
      </w:r>
    </w:p>
    <w:p w14:paraId="4785AA1C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各二级学科根据拟录取统考生人数，按照1:1.5的比例确定参加复试的考生名单（上线人数不足1:1.5的，按实际上线人数参加复试；名额少于3个的，可按最高1:2参加复试）。各二级学科复试名单详见附件1。</w:t>
      </w:r>
    </w:p>
    <w:p w14:paraId="6DDBD773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b/>
          <w:bCs/>
          <w:color w:val="333333"/>
          <w:kern w:val="0"/>
          <w:sz w:val="29"/>
          <w:szCs w:val="29"/>
        </w:rPr>
        <w:t>六、成绩计算方法</w:t>
      </w:r>
    </w:p>
    <w:p w14:paraId="25E54A78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1. 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初试成绩占总分的50%，复试成绩占总分的50%；总分=初试成绩÷5×50%+复试成绩×50%。（总高单低考生的成绩计算时初试成绩相应降低为抵扣单低后的总分。）</w:t>
      </w:r>
    </w:p>
    <w:p w14:paraId="6866A273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2. 复试成绩中，二外听力占10%（英语笔译考生的外语听力测试在面试中进行），知识结构占30%，表达能力占30%，综合素质占30%。复试成绩总分为100分，复试不合格者（低于60分）不予录取。</w:t>
      </w:r>
    </w:p>
    <w:p w14:paraId="44731335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b/>
          <w:bCs/>
          <w:color w:val="333333"/>
          <w:kern w:val="0"/>
          <w:sz w:val="29"/>
          <w:szCs w:val="29"/>
        </w:rPr>
        <w:t>七、复试工作安排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（具体内容详见学院网上《2019年硕士研究生招生录取2号公告》）</w:t>
      </w:r>
    </w:p>
    <w:p w14:paraId="0DB4B4A5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lastRenderedPageBreak/>
        <w:t>1. 体检：请考生在紫金港校区医院规定的复试体检时间内，结合各学科面试安排，自行选择时间前往校区医院体检。</w:t>
      </w:r>
    </w:p>
    <w:p w14:paraId="6882CFFE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2. 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资格审查及政审：请考生查看研究生招生网上有关资格审查的通知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http://grs.zju.edu.cn/yjszs/redir.php?catalog_id=130678&amp;object_id=178953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，结合外语学院招生录取</w:t>
      </w: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2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号公告的规定，按时参加资格审查和政审。</w:t>
      </w:r>
    </w:p>
    <w:p w14:paraId="7D7229FF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55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3. 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听力考试：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873"/>
        <w:gridCol w:w="1819"/>
      </w:tblGrid>
      <w:tr w:rsidR="00B55F44" w:rsidRPr="00B55F44" w14:paraId="2EF245C6" w14:textId="77777777" w:rsidTr="00D53F8C">
        <w:trPr>
          <w:trHeight w:val="450"/>
        </w:trPr>
        <w:tc>
          <w:tcPr>
            <w:tcW w:w="15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21CF7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科目</w:t>
            </w:r>
          </w:p>
        </w:tc>
        <w:tc>
          <w:tcPr>
            <w:tcW w:w="233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DDF6FC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时间</w:t>
            </w:r>
          </w:p>
        </w:tc>
        <w:tc>
          <w:tcPr>
            <w:tcW w:w="109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5917CA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地点</w:t>
            </w:r>
          </w:p>
        </w:tc>
      </w:tr>
      <w:tr w:rsidR="00B55F44" w:rsidRPr="00B55F44" w14:paraId="5DBB1C71" w14:textId="77777777" w:rsidTr="00D53F8C">
        <w:trPr>
          <w:trHeight w:val="450"/>
        </w:trPr>
        <w:tc>
          <w:tcPr>
            <w:tcW w:w="15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6B88E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二外日语听力</w:t>
            </w:r>
          </w:p>
        </w:tc>
        <w:tc>
          <w:tcPr>
            <w:tcW w:w="23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70242A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14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85114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301</w:t>
            </w:r>
          </w:p>
        </w:tc>
      </w:tr>
      <w:tr w:rsidR="00B55F44" w:rsidRPr="00B55F44" w14:paraId="72FC8672" w14:textId="77777777" w:rsidTr="00D53F8C">
        <w:trPr>
          <w:trHeight w:val="450"/>
        </w:trPr>
        <w:tc>
          <w:tcPr>
            <w:tcW w:w="15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3F1362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二外法语听力</w:t>
            </w:r>
          </w:p>
        </w:tc>
        <w:tc>
          <w:tcPr>
            <w:tcW w:w="23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D78BDE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14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1D8177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303</w:t>
            </w:r>
          </w:p>
        </w:tc>
      </w:tr>
      <w:tr w:rsidR="00B55F44" w:rsidRPr="00B55F44" w14:paraId="5545389C" w14:textId="77777777" w:rsidTr="00D53F8C">
        <w:trPr>
          <w:trHeight w:val="450"/>
        </w:trPr>
        <w:tc>
          <w:tcPr>
            <w:tcW w:w="15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BEC9E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二外英语听力</w:t>
            </w:r>
          </w:p>
        </w:tc>
        <w:tc>
          <w:tcPr>
            <w:tcW w:w="23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54CB4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14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07689E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304</w:t>
            </w:r>
          </w:p>
        </w:tc>
      </w:tr>
      <w:tr w:rsidR="00B55F44" w:rsidRPr="00B55F44" w14:paraId="0D2D7911" w14:textId="77777777" w:rsidTr="00D53F8C">
        <w:trPr>
          <w:trHeight w:val="450"/>
        </w:trPr>
        <w:tc>
          <w:tcPr>
            <w:tcW w:w="15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998FE3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二外德语听力</w:t>
            </w:r>
          </w:p>
        </w:tc>
        <w:tc>
          <w:tcPr>
            <w:tcW w:w="23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31E1CA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14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AFD28E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307</w:t>
            </w:r>
          </w:p>
        </w:tc>
      </w:tr>
    </w:tbl>
    <w:p w14:paraId="248A2ECF" w14:textId="77777777" w:rsidR="00B55F44" w:rsidRPr="00B55F44" w:rsidRDefault="00B55F44" w:rsidP="00B55F44">
      <w:pPr>
        <w:widowControl/>
        <w:shd w:val="clear" w:color="auto" w:fill="FFFFFF"/>
        <w:spacing w:line="495" w:lineRule="atLeast"/>
        <w:ind w:firstLine="57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B55F44">
        <w:rPr>
          <w:rFonts w:ascii="Roboto" w:eastAsia="宋体" w:hAnsi="Roboto" w:cs="宋体"/>
          <w:color w:val="333333"/>
          <w:kern w:val="0"/>
          <w:sz w:val="29"/>
          <w:szCs w:val="29"/>
        </w:rPr>
        <w:t>4. </w:t>
      </w:r>
      <w:r w:rsidRPr="00B55F4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面试安排：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2156"/>
        <w:gridCol w:w="2086"/>
        <w:gridCol w:w="1379"/>
      </w:tblGrid>
      <w:tr w:rsidR="00B55F44" w:rsidRPr="00B55F44" w14:paraId="5153005F" w14:textId="77777777" w:rsidTr="00D53F8C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2866D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专业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5BEB87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面试时间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674B0C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面试地点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B6DD42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候考教室</w:t>
            </w:r>
          </w:p>
        </w:tc>
      </w:tr>
      <w:tr w:rsidR="00B55F44" w:rsidRPr="00B55F44" w14:paraId="6F34B06D" w14:textId="77777777" w:rsidTr="00D53F8C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21CB7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英语语言文学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54A161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15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BFB452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东五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209/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东五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757C78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东五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201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</w:t>
            </w:r>
          </w:p>
        </w:tc>
      </w:tr>
      <w:tr w:rsidR="00B55F44" w:rsidRPr="00B55F44" w14:paraId="1A113FF5" w14:textId="77777777" w:rsidTr="00D53F8C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614593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外国语言学及应用语言学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B6FB88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15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日上午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DC7628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301/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ADD000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306</w:t>
            </w:r>
          </w:p>
        </w:tc>
      </w:tr>
      <w:tr w:rsidR="00B55F44" w:rsidRPr="00B55F44" w14:paraId="390ABC59" w14:textId="77777777" w:rsidTr="00D53F8C">
        <w:trPr>
          <w:trHeight w:val="46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CF5713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日语语言文学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C28CE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15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C62375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405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4AF0F5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55F44" w:rsidRPr="00B55F44" w14:paraId="730DD87A" w14:textId="77777777" w:rsidTr="00D53F8C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E877E6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德语语言文学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4C9D07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15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0F3BB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030CC6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B55F44" w:rsidRPr="00B55F44" w14:paraId="6F3F4647" w14:textId="77777777" w:rsidTr="00D53F8C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36A446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俄语语言文学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48F742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14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日下午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42731F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402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47456D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B55F44" w:rsidRPr="00B55F44" w14:paraId="19853F66" w14:textId="77777777" w:rsidTr="00D53F8C">
        <w:trPr>
          <w:trHeight w:val="45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781045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英语笔译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151849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15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日上午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516D9A" w14:textId="77777777" w:rsidR="00B55F44" w:rsidRPr="00B55F44" w:rsidRDefault="00B55F44" w:rsidP="00B55F44">
            <w:pPr>
              <w:widowControl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404/</w:t>
            </w: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E698EB" w14:textId="77777777" w:rsidR="00B55F44" w:rsidRPr="00B55F44" w:rsidRDefault="00B55F44" w:rsidP="00B55F44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18"/>
                <w:szCs w:val="18"/>
              </w:rPr>
            </w:pPr>
            <w:r w:rsidRPr="00B55F4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东六</w:t>
            </w:r>
            <w:r w:rsidRPr="00B55F44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306</w:t>
            </w:r>
          </w:p>
        </w:tc>
      </w:tr>
    </w:tbl>
    <w:p w14:paraId="409D3CCE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7D"/>
    <w:rsid w:val="00250E39"/>
    <w:rsid w:val="0031097D"/>
    <w:rsid w:val="00B55F44"/>
    <w:rsid w:val="00D5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ADED3-BBA6-4347-8B1C-47AD5FB3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5F44"/>
    <w:rPr>
      <w:b/>
      <w:bCs/>
    </w:rPr>
  </w:style>
  <w:style w:type="character" w:styleId="a4">
    <w:name w:val="Hyperlink"/>
    <w:basedOn w:val="a0"/>
    <w:uiPriority w:val="99"/>
    <w:semiHidden/>
    <w:unhideWhenUsed/>
    <w:rsid w:val="00B55F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juwyxy@126.com" TargetMode="External"/><Relationship Id="rId4" Type="http://schemas.openxmlformats.org/officeDocument/2006/relationships/hyperlink" Target="mailto:zjuwyx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3</cp:revision>
  <dcterms:created xsi:type="dcterms:W3CDTF">2019-04-11T03:11:00Z</dcterms:created>
  <dcterms:modified xsi:type="dcterms:W3CDTF">2019-04-11T03:12:00Z</dcterms:modified>
</cp:coreProperties>
</file>