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4FA8" w14:textId="1C568F5B" w:rsidR="00683A93" w:rsidRPr="00683A93" w:rsidRDefault="00683A93" w:rsidP="00683A93">
      <w:r>
        <w:rPr>
          <w:b/>
          <w:bCs/>
        </w:rPr>
        <w:t>Synthesize</w:t>
      </w:r>
      <w:r w:rsidRPr="00683A93">
        <w:t xml:space="preserve"> an answer to the following prompt </w:t>
      </w:r>
      <w:r>
        <w:t>using the information below</w:t>
      </w:r>
      <w:r w:rsidRPr="00683A93">
        <w:t>:</w:t>
      </w:r>
    </w:p>
    <w:p w14:paraId="1BBEB8C0" w14:textId="77777777" w:rsidR="00683A93" w:rsidRPr="00683A93" w:rsidRDefault="00683A93" w:rsidP="00683A93">
      <w:pPr>
        <w:numPr>
          <w:ilvl w:val="0"/>
          <w:numId w:val="1"/>
        </w:numPr>
      </w:pPr>
      <w:r w:rsidRPr="00683A93">
        <w:t>The PRISMA (Preferred Reporting Items for Systematic Reviews and Meta-Analyses) statement (ref) attempts to bring a standardized way of reviewing studies and conducting meta-analyses. It is an evidence-based minimum set of items aimed at helping scientific authors especially to assess the benefits and harms of a health care intervention.</w:t>
      </w:r>
    </w:p>
    <w:p w14:paraId="7EC2539F" w14:textId="77777777" w:rsidR="00683A93" w:rsidRPr="00683A93" w:rsidRDefault="00683A93" w:rsidP="00683A93">
      <w:pPr>
        <w:numPr>
          <w:ilvl w:val="0"/>
          <w:numId w:val="1"/>
        </w:numPr>
      </w:pPr>
      <w:r w:rsidRPr="00683A93">
        <w:t>We have seen the Hugging Face open-source community developing and sharing sophisticated learning models. Discuss how the concepts of PRISMA can help us picking a winner model from the Hugging Face website.</w:t>
      </w:r>
    </w:p>
    <w:p w14:paraId="000EEB9C" w14:textId="77777777" w:rsidR="00683A93" w:rsidRPr="00683A93" w:rsidRDefault="00683A93" w:rsidP="00683A93">
      <w:pPr>
        <w:numPr>
          <w:ilvl w:val="0"/>
          <w:numId w:val="1"/>
        </w:numPr>
      </w:pPr>
      <w:r w:rsidRPr="00683A93">
        <w:t>(ref: Moher, David, et al. "Preferred reporting items for systematic reviews and meta-analyses: the PRISMA statement." Annals of internal medicine 151.4 (2009): 264-269.)</w:t>
      </w:r>
    </w:p>
    <w:p w14:paraId="57716210" w14:textId="77777777" w:rsidR="00683A93" w:rsidRDefault="00683A93"/>
    <w:p w14:paraId="36E88875" w14:textId="77777777" w:rsidR="00683A93" w:rsidRDefault="00683A93"/>
    <w:p w14:paraId="5E3EDAC0" w14:textId="77777777" w:rsidR="00683A93" w:rsidRPr="00683A93" w:rsidRDefault="00683A93" w:rsidP="00683A93">
      <w:r w:rsidRPr="00683A93">
        <w:t>PRISMA for Hugging Face model selection</w:t>
      </w:r>
    </w:p>
    <w:p w14:paraId="2C5AE1C6" w14:textId="77777777" w:rsidR="00683A93" w:rsidRPr="00683A93" w:rsidRDefault="00683A93" w:rsidP="00683A93">
      <w:r w:rsidRPr="00683A93">
        <w:t>This looks a lot like designing product specifications and then identifying the best components/submodules for a product from the market. PRISMA appears to be an excellent fit, in line with how IEEE specifications or ISO guidelines are designed. Therefore, the best approach would be to follow the checklist item by item and apply it to our ML problem at hand, for which we need the Hugging Face Model. The table below maps the formal items of a systematic review to practical steps for Hugging Face model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588"/>
        <w:gridCol w:w="1998"/>
        <w:gridCol w:w="4870"/>
      </w:tblGrid>
      <w:tr w:rsidR="00683A93" w:rsidRPr="00683A93" w14:paraId="01455598" w14:textId="77777777">
        <w:trPr>
          <w:tblHeader/>
          <w:tblCellSpacing w:w="15" w:type="dxa"/>
        </w:trPr>
        <w:tc>
          <w:tcPr>
            <w:tcW w:w="0" w:type="auto"/>
            <w:vAlign w:val="center"/>
            <w:hideMark/>
          </w:tcPr>
          <w:p w14:paraId="35944398" w14:textId="77777777" w:rsidR="00683A93" w:rsidRPr="00683A93" w:rsidRDefault="00683A93" w:rsidP="00683A93">
            <w:pPr>
              <w:rPr>
                <w:b/>
                <w:bCs/>
              </w:rPr>
            </w:pPr>
            <w:r w:rsidRPr="00683A93">
              <w:rPr>
                <w:b/>
                <w:bCs/>
              </w:rPr>
              <w:t>Section</w:t>
            </w:r>
          </w:p>
        </w:tc>
        <w:tc>
          <w:tcPr>
            <w:tcW w:w="0" w:type="auto"/>
            <w:vAlign w:val="center"/>
            <w:hideMark/>
          </w:tcPr>
          <w:p w14:paraId="13F1EFD2" w14:textId="77777777" w:rsidR="00683A93" w:rsidRPr="00683A93" w:rsidRDefault="00683A93" w:rsidP="00683A93">
            <w:pPr>
              <w:rPr>
                <w:b/>
                <w:bCs/>
              </w:rPr>
            </w:pPr>
            <w:r w:rsidRPr="00683A93">
              <w:rPr>
                <w:b/>
                <w:bCs/>
              </w:rPr>
              <w:t>Item #</w:t>
            </w:r>
          </w:p>
        </w:tc>
        <w:tc>
          <w:tcPr>
            <w:tcW w:w="0" w:type="auto"/>
            <w:vAlign w:val="center"/>
            <w:hideMark/>
          </w:tcPr>
          <w:p w14:paraId="4389F759" w14:textId="77777777" w:rsidR="00683A93" w:rsidRPr="00683A93" w:rsidRDefault="00683A93" w:rsidP="00683A93">
            <w:pPr>
              <w:rPr>
                <w:b/>
                <w:bCs/>
              </w:rPr>
            </w:pPr>
            <w:r w:rsidRPr="00683A93">
              <w:rPr>
                <w:b/>
                <w:bCs/>
              </w:rPr>
              <w:t>Checklist Item Description</w:t>
            </w:r>
          </w:p>
        </w:tc>
        <w:tc>
          <w:tcPr>
            <w:tcW w:w="0" w:type="auto"/>
            <w:vAlign w:val="center"/>
            <w:hideMark/>
          </w:tcPr>
          <w:p w14:paraId="1EE2E3AE" w14:textId="77777777" w:rsidR="00683A93" w:rsidRPr="00683A93" w:rsidRDefault="00683A93" w:rsidP="00683A93">
            <w:pPr>
              <w:rPr>
                <w:b/>
                <w:bCs/>
              </w:rPr>
            </w:pPr>
            <w:r w:rsidRPr="00683A93">
              <w:rPr>
                <w:b/>
                <w:bCs/>
              </w:rPr>
              <w:t>Application to Hugging Face Model Selection</w:t>
            </w:r>
          </w:p>
        </w:tc>
      </w:tr>
      <w:tr w:rsidR="00683A93" w:rsidRPr="00683A93" w14:paraId="20E5F95F" w14:textId="77777777">
        <w:trPr>
          <w:tblCellSpacing w:w="15" w:type="dxa"/>
        </w:trPr>
        <w:tc>
          <w:tcPr>
            <w:tcW w:w="0" w:type="auto"/>
            <w:vAlign w:val="center"/>
            <w:hideMark/>
          </w:tcPr>
          <w:p w14:paraId="5BF1515A" w14:textId="77777777" w:rsidR="00683A93" w:rsidRPr="00683A93" w:rsidRDefault="00683A93" w:rsidP="00683A93">
            <w:r w:rsidRPr="00683A93">
              <w:rPr>
                <w:b/>
                <w:bCs/>
              </w:rPr>
              <w:t>TITLE</w:t>
            </w:r>
          </w:p>
        </w:tc>
        <w:tc>
          <w:tcPr>
            <w:tcW w:w="0" w:type="auto"/>
            <w:vAlign w:val="center"/>
            <w:hideMark/>
          </w:tcPr>
          <w:p w14:paraId="53CADF2F" w14:textId="77777777" w:rsidR="00683A93" w:rsidRPr="00683A93" w:rsidRDefault="00683A93" w:rsidP="00683A93">
            <w:r w:rsidRPr="00683A93">
              <w:t>1</w:t>
            </w:r>
          </w:p>
        </w:tc>
        <w:tc>
          <w:tcPr>
            <w:tcW w:w="0" w:type="auto"/>
            <w:vAlign w:val="center"/>
            <w:hideMark/>
          </w:tcPr>
          <w:p w14:paraId="28E0EC30" w14:textId="77777777" w:rsidR="00683A93" w:rsidRPr="00683A93" w:rsidRDefault="00683A93" w:rsidP="00683A93">
            <w:r w:rsidRPr="00683A93">
              <w:t>Identify the report as a systematic review.</w:t>
            </w:r>
          </w:p>
        </w:tc>
        <w:tc>
          <w:tcPr>
            <w:tcW w:w="0" w:type="auto"/>
            <w:vAlign w:val="center"/>
            <w:hideMark/>
          </w:tcPr>
          <w:p w14:paraId="57D1A64F" w14:textId="77777777" w:rsidR="00683A93" w:rsidRPr="00683A93" w:rsidRDefault="00683A93" w:rsidP="00683A93">
            <w:r w:rsidRPr="00683A93">
              <w:rPr>
                <w:b/>
                <w:bCs/>
              </w:rPr>
              <w:t>Project Titling:</w:t>
            </w:r>
            <w:r w:rsidRPr="00683A93">
              <w:t xml:space="preserve"> Clearly title your project document to reflect its purpose, e.g., "A Systematic Selection of a Transformer Model for Sentiment Analysis of Customer Feedback."</w:t>
            </w:r>
          </w:p>
        </w:tc>
      </w:tr>
      <w:tr w:rsidR="00683A93" w:rsidRPr="00683A93" w14:paraId="4171EA38" w14:textId="77777777">
        <w:trPr>
          <w:tblCellSpacing w:w="15" w:type="dxa"/>
        </w:trPr>
        <w:tc>
          <w:tcPr>
            <w:tcW w:w="0" w:type="auto"/>
            <w:vAlign w:val="center"/>
            <w:hideMark/>
          </w:tcPr>
          <w:p w14:paraId="319C6EBB" w14:textId="77777777" w:rsidR="00683A93" w:rsidRPr="00683A93" w:rsidRDefault="00683A93" w:rsidP="00683A93">
            <w:r w:rsidRPr="00683A93">
              <w:rPr>
                <w:b/>
                <w:bCs/>
              </w:rPr>
              <w:t>ABSTRACT</w:t>
            </w:r>
          </w:p>
        </w:tc>
        <w:tc>
          <w:tcPr>
            <w:tcW w:w="0" w:type="auto"/>
            <w:vAlign w:val="center"/>
            <w:hideMark/>
          </w:tcPr>
          <w:p w14:paraId="5950BEC5" w14:textId="77777777" w:rsidR="00683A93" w:rsidRPr="00683A93" w:rsidRDefault="00683A93" w:rsidP="00683A93">
            <w:r w:rsidRPr="00683A93">
              <w:t>2</w:t>
            </w:r>
          </w:p>
        </w:tc>
        <w:tc>
          <w:tcPr>
            <w:tcW w:w="0" w:type="auto"/>
            <w:vAlign w:val="center"/>
            <w:hideMark/>
          </w:tcPr>
          <w:p w14:paraId="09B3664F" w14:textId="77777777" w:rsidR="00683A93" w:rsidRPr="00683A93" w:rsidRDefault="00683A93" w:rsidP="00683A93">
            <w:r w:rsidRPr="00683A93">
              <w:t>Provide a structured summary.</w:t>
            </w:r>
          </w:p>
        </w:tc>
        <w:tc>
          <w:tcPr>
            <w:tcW w:w="0" w:type="auto"/>
            <w:vAlign w:val="center"/>
            <w:hideMark/>
          </w:tcPr>
          <w:p w14:paraId="426896E7" w14:textId="77777777" w:rsidR="00683A93" w:rsidRPr="00683A93" w:rsidRDefault="00683A93" w:rsidP="00683A93">
            <w:r w:rsidRPr="00683A93">
              <w:rPr>
                <w:b/>
                <w:bCs/>
              </w:rPr>
              <w:t>Executive Summary:</w:t>
            </w:r>
            <w:r w:rsidRPr="00683A93">
              <w:t xml:space="preserve"> Write a concise summary of the task, key selection criteria (e.g., accuracy, license, size), shortlisted </w:t>
            </w:r>
            <w:r w:rsidRPr="00683A93">
              <w:lastRenderedPageBreak/>
              <w:t>models, and the final "winning" model with its benchmark performance.</w:t>
            </w:r>
          </w:p>
        </w:tc>
      </w:tr>
      <w:tr w:rsidR="00683A93" w:rsidRPr="00683A93" w14:paraId="62AEB203" w14:textId="77777777">
        <w:trPr>
          <w:tblCellSpacing w:w="15" w:type="dxa"/>
        </w:trPr>
        <w:tc>
          <w:tcPr>
            <w:tcW w:w="0" w:type="auto"/>
            <w:vAlign w:val="center"/>
            <w:hideMark/>
          </w:tcPr>
          <w:p w14:paraId="4A333910" w14:textId="77777777" w:rsidR="00683A93" w:rsidRPr="00683A93" w:rsidRDefault="00683A93" w:rsidP="00683A93">
            <w:r w:rsidRPr="00683A93">
              <w:rPr>
                <w:b/>
                <w:bCs/>
              </w:rPr>
              <w:lastRenderedPageBreak/>
              <w:t>INTRODUCTION</w:t>
            </w:r>
          </w:p>
        </w:tc>
        <w:tc>
          <w:tcPr>
            <w:tcW w:w="0" w:type="auto"/>
            <w:vAlign w:val="center"/>
            <w:hideMark/>
          </w:tcPr>
          <w:p w14:paraId="2A210909" w14:textId="77777777" w:rsidR="00683A93" w:rsidRPr="00683A93" w:rsidRDefault="00683A93" w:rsidP="00683A93">
            <w:r w:rsidRPr="00683A93">
              <w:t>3</w:t>
            </w:r>
          </w:p>
        </w:tc>
        <w:tc>
          <w:tcPr>
            <w:tcW w:w="0" w:type="auto"/>
            <w:vAlign w:val="center"/>
            <w:hideMark/>
          </w:tcPr>
          <w:p w14:paraId="5064592A" w14:textId="77777777" w:rsidR="00683A93" w:rsidRPr="00683A93" w:rsidRDefault="00683A93" w:rsidP="00683A93">
            <w:r w:rsidRPr="00683A93">
              <w:t>Rationale</w:t>
            </w:r>
          </w:p>
        </w:tc>
        <w:tc>
          <w:tcPr>
            <w:tcW w:w="0" w:type="auto"/>
            <w:vAlign w:val="center"/>
            <w:hideMark/>
          </w:tcPr>
          <w:p w14:paraId="34BD7142" w14:textId="77777777" w:rsidR="00683A93" w:rsidRPr="00683A93" w:rsidRDefault="00683A93" w:rsidP="00683A93">
            <w:r w:rsidRPr="00683A93">
              <w:rPr>
                <w:b/>
                <w:bCs/>
              </w:rPr>
              <w:t>Problem Statement:</w:t>
            </w:r>
            <w:r w:rsidRPr="00683A93">
              <w:t xml:space="preserve"> Explain the business or research need. For instance, "Current manual methods are inefficient; we need an automated solution for analyzing customer reviews."</w:t>
            </w:r>
          </w:p>
        </w:tc>
      </w:tr>
      <w:tr w:rsidR="00683A93" w:rsidRPr="00683A93" w14:paraId="64F4B276" w14:textId="77777777">
        <w:trPr>
          <w:tblCellSpacing w:w="15" w:type="dxa"/>
        </w:trPr>
        <w:tc>
          <w:tcPr>
            <w:tcW w:w="0" w:type="auto"/>
            <w:vAlign w:val="center"/>
            <w:hideMark/>
          </w:tcPr>
          <w:p w14:paraId="62F01067" w14:textId="77777777" w:rsidR="00683A93" w:rsidRPr="00683A93" w:rsidRDefault="00683A93" w:rsidP="00683A93">
            <w:r w:rsidRPr="00683A93">
              <w:t> </w:t>
            </w:r>
          </w:p>
        </w:tc>
        <w:tc>
          <w:tcPr>
            <w:tcW w:w="0" w:type="auto"/>
            <w:vAlign w:val="center"/>
            <w:hideMark/>
          </w:tcPr>
          <w:p w14:paraId="2EB22E2A" w14:textId="77777777" w:rsidR="00683A93" w:rsidRPr="00683A93" w:rsidRDefault="00683A93" w:rsidP="00683A93">
            <w:r w:rsidRPr="00683A93">
              <w:t>4</w:t>
            </w:r>
          </w:p>
        </w:tc>
        <w:tc>
          <w:tcPr>
            <w:tcW w:w="0" w:type="auto"/>
            <w:vAlign w:val="center"/>
            <w:hideMark/>
          </w:tcPr>
          <w:p w14:paraId="04A1C692" w14:textId="77777777" w:rsidR="00683A93" w:rsidRPr="00683A93" w:rsidRDefault="00683A93" w:rsidP="00683A93">
            <w:r w:rsidRPr="00683A93">
              <w:t>Objectives</w:t>
            </w:r>
          </w:p>
        </w:tc>
        <w:tc>
          <w:tcPr>
            <w:tcW w:w="0" w:type="auto"/>
            <w:vAlign w:val="center"/>
            <w:hideMark/>
          </w:tcPr>
          <w:p w14:paraId="4D4B8330" w14:textId="77777777" w:rsidR="00683A93" w:rsidRPr="00683A93" w:rsidRDefault="00683A93" w:rsidP="00683A93">
            <w:r w:rsidRPr="00683A93">
              <w:rPr>
                <w:b/>
                <w:bCs/>
              </w:rPr>
              <w:t>Define Goals:</w:t>
            </w:r>
            <w:r w:rsidRPr="00683A93">
              <w:t xml:space="preserve"> State the explicit goal, such as "To identify and validate the best-performing open-source model from the Hugging Face Hub for our specific text classification task."</w:t>
            </w:r>
          </w:p>
        </w:tc>
      </w:tr>
      <w:tr w:rsidR="00683A93" w:rsidRPr="00683A93" w14:paraId="648CC886" w14:textId="77777777">
        <w:trPr>
          <w:tblCellSpacing w:w="15" w:type="dxa"/>
        </w:trPr>
        <w:tc>
          <w:tcPr>
            <w:tcW w:w="0" w:type="auto"/>
            <w:vAlign w:val="center"/>
            <w:hideMark/>
          </w:tcPr>
          <w:p w14:paraId="1A6F3388" w14:textId="77777777" w:rsidR="00683A93" w:rsidRPr="00683A93" w:rsidRDefault="00683A93" w:rsidP="00683A93">
            <w:r w:rsidRPr="00683A93">
              <w:rPr>
                <w:b/>
                <w:bCs/>
              </w:rPr>
              <w:t>METHODS</w:t>
            </w:r>
          </w:p>
        </w:tc>
        <w:tc>
          <w:tcPr>
            <w:tcW w:w="0" w:type="auto"/>
            <w:vAlign w:val="center"/>
            <w:hideMark/>
          </w:tcPr>
          <w:p w14:paraId="3718BA01" w14:textId="77777777" w:rsidR="00683A93" w:rsidRPr="00683A93" w:rsidRDefault="00683A93" w:rsidP="00683A93">
            <w:r w:rsidRPr="00683A93">
              <w:t>5</w:t>
            </w:r>
          </w:p>
        </w:tc>
        <w:tc>
          <w:tcPr>
            <w:tcW w:w="0" w:type="auto"/>
            <w:vAlign w:val="center"/>
            <w:hideMark/>
          </w:tcPr>
          <w:p w14:paraId="4AA48AC9" w14:textId="77777777" w:rsidR="00683A93" w:rsidRPr="00683A93" w:rsidRDefault="00683A93" w:rsidP="00683A93">
            <w:r w:rsidRPr="00683A93">
              <w:t>Eligibility criteria</w:t>
            </w:r>
          </w:p>
        </w:tc>
        <w:tc>
          <w:tcPr>
            <w:tcW w:w="0" w:type="auto"/>
            <w:vAlign w:val="center"/>
            <w:hideMark/>
          </w:tcPr>
          <w:p w14:paraId="256D135E" w14:textId="77777777" w:rsidR="00683A93" w:rsidRPr="00683A93" w:rsidRDefault="00683A93" w:rsidP="00683A93">
            <w:r w:rsidRPr="00683A93">
              <w:rPr>
                <w:b/>
                <w:bCs/>
              </w:rPr>
              <w:t>Inclusion/Exclusion Criteria:</w:t>
            </w:r>
            <w:r w:rsidRPr="00683A93">
              <w:t xml:space="preserve"> Define non-negotiable requirements. </w:t>
            </w:r>
            <w:r w:rsidRPr="00683A93">
              <w:rPr>
                <w:i/>
                <w:iCs/>
              </w:rPr>
              <w:t>Inclusion</w:t>
            </w:r>
            <w:r w:rsidRPr="00683A93">
              <w:t xml:space="preserve">: PyTorch framework, MIT or Apache 2.0 license. </w:t>
            </w:r>
            <w:r w:rsidRPr="00683A93">
              <w:rPr>
                <w:i/>
                <w:iCs/>
              </w:rPr>
              <w:t>Exclusion</w:t>
            </w:r>
            <w:r w:rsidRPr="00683A93">
              <w:t>: Models requiring &gt;16GB VRAM, models without a model card.</w:t>
            </w:r>
          </w:p>
        </w:tc>
      </w:tr>
      <w:tr w:rsidR="00683A93" w:rsidRPr="00683A93" w14:paraId="29813828" w14:textId="77777777">
        <w:trPr>
          <w:tblCellSpacing w:w="15" w:type="dxa"/>
        </w:trPr>
        <w:tc>
          <w:tcPr>
            <w:tcW w:w="0" w:type="auto"/>
            <w:vAlign w:val="center"/>
            <w:hideMark/>
          </w:tcPr>
          <w:p w14:paraId="07F5B28C" w14:textId="77777777" w:rsidR="00683A93" w:rsidRPr="00683A93" w:rsidRDefault="00683A93" w:rsidP="00683A93">
            <w:r w:rsidRPr="00683A93">
              <w:t> </w:t>
            </w:r>
          </w:p>
        </w:tc>
        <w:tc>
          <w:tcPr>
            <w:tcW w:w="0" w:type="auto"/>
            <w:vAlign w:val="center"/>
            <w:hideMark/>
          </w:tcPr>
          <w:p w14:paraId="77CF4D9E" w14:textId="77777777" w:rsidR="00683A93" w:rsidRPr="00683A93" w:rsidRDefault="00683A93" w:rsidP="00683A93">
            <w:r w:rsidRPr="00683A93">
              <w:t>6</w:t>
            </w:r>
          </w:p>
        </w:tc>
        <w:tc>
          <w:tcPr>
            <w:tcW w:w="0" w:type="auto"/>
            <w:vAlign w:val="center"/>
            <w:hideMark/>
          </w:tcPr>
          <w:p w14:paraId="66E19F68" w14:textId="77777777" w:rsidR="00683A93" w:rsidRPr="00683A93" w:rsidRDefault="00683A93" w:rsidP="00683A93">
            <w:r w:rsidRPr="00683A93">
              <w:t>Information sources</w:t>
            </w:r>
          </w:p>
        </w:tc>
        <w:tc>
          <w:tcPr>
            <w:tcW w:w="0" w:type="auto"/>
            <w:vAlign w:val="center"/>
            <w:hideMark/>
          </w:tcPr>
          <w:p w14:paraId="78AD401B" w14:textId="77777777" w:rsidR="00683A93" w:rsidRPr="00683A93" w:rsidRDefault="00683A93" w:rsidP="00683A93">
            <w:r w:rsidRPr="00683A93">
              <w:rPr>
                <w:b/>
                <w:bCs/>
              </w:rPr>
              <w:t>Define Search Space:</w:t>
            </w:r>
            <w:r w:rsidRPr="00683A93">
              <w:t xml:space="preserve"> State the primary source is the Hugging Face Hub. Note if other sources like research papers or GitHub repositories were also consulted.</w:t>
            </w:r>
          </w:p>
        </w:tc>
      </w:tr>
      <w:tr w:rsidR="00683A93" w:rsidRPr="00683A93" w14:paraId="4654D42F" w14:textId="77777777">
        <w:trPr>
          <w:tblCellSpacing w:w="15" w:type="dxa"/>
        </w:trPr>
        <w:tc>
          <w:tcPr>
            <w:tcW w:w="0" w:type="auto"/>
            <w:vAlign w:val="center"/>
            <w:hideMark/>
          </w:tcPr>
          <w:p w14:paraId="5D54232E" w14:textId="77777777" w:rsidR="00683A93" w:rsidRPr="00683A93" w:rsidRDefault="00683A93" w:rsidP="00683A93">
            <w:r w:rsidRPr="00683A93">
              <w:t> </w:t>
            </w:r>
          </w:p>
        </w:tc>
        <w:tc>
          <w:tcPr>
            <w:tcW w:w="0" w:type="auto"/>
            <w:vAlign w:val="center"/>
            <w:hideMark/>
          </w:tcPr>
          <w:p w14:paraId="7FD694F1" w14:textId="77777777" w:rsidR="00683A93" w:rsidRPr="00683A93" w:rsidRDefault="00683A93" w:rsidP="00683A93">
            <w:r w:rsidRPr="00683A93">
              <w:t>7</w:t>
            </w:r>
          </w:p>
        </w:tc>
        <w:tc>
          <w:tcPr>
            <w:tcW w:w="0" w:type="auto"/>
            <w:vAlign w:val="center"/>
            <w:hideMark/>
          </w:tcPr>
          <w:p w14:paraId="661CDDB4" w14:textId="77777777" w:rsidR="00683A93" w:rsidRPr="00683A93" w:rsidRDefault="00683A93" w:rsidP="00683A93">
            <w:r w:rsidRPr="00683A93">
              <w:t>Search strategy</w:t>
            </w:r>
          </w:p>
        </w:tc>
        <w:tc>
          <w:tcPr>
            <w:tcW w:w="0" w:type="auto"/>
            <w:vAlign w:val="center"/>
            <w:hideMark/>
          </w:tcPr>
          <w:p w14:paraId="7C7241D7" w14:textId="77777777" w:rsidR="00683A93" w:rsidRPr="00683A93" w:rsidRDefault="00683A93" w:rsidP="00683A93">
            <w:r w:rsidRPr="00683A93">
              <w:rPr>
                <w:b/>
                <w:bCs/>
              </w:rPr>
              <w:t>Document Search Queries:</w:t>
            </w:r>
            <w:r w:rsidRPr="00683A93">
              <w:t xml:space="preserve"> Record the exact filters and keywords used on the Hub (e.g., task:text-classification, language:en, library:pytorch, sort:downloads).</w:t>
            </w:r>
          </w:p>
        </w:tc>
      </w:tr>
      <w:tr w:rsidR="00683A93" w:rsidRPr="00683A93" w14:paraId="133F878C" w14:textId="77777777">
        <w:trPr>
          <w:tblCellSpacing w:w="15" w:type="dxa"/>
        </w:trPr>
        <w:tc>
          <w:tcPr>
            <w:tcW w:w="0" w:type="auto"/>
            <w:vAlign w:val="center"/>
            <w:hideMark/>
          </w:tcPr>
          <w:p w14:paraId="3F5CEB50" w14:textId="77777777" w:rsidR="00683A93" w:rsidRPr="00683A93" w:rsidRDefault="00683A93" w:rsidP="00683A93">
            <w:r w:rsidRPr="00683A93">
              <w:t> </w:t>
            </w:r>
          </w:p>
        </w:tc>
        <w:tc>
          <w:tcPr>
            <w:tcW w:w="0" w:type="auto"/>
            <w:vAlign w:val="center"/>
            <w:hideMark/>
          </w:tcPr>
          <w:p w14:paraId="6ABC268A" w14:textId="77777777" w:rsidR="00683A93" w:rsidRPr="00683A93" w:rsidRDefault="00683A93" w:rsidP="00683A93">
            <w:r w:rsidRPr="00683A93">
              <w:t>8</w:t>
            </w:r>
          </w:p>
        </w:tc>
        <w:tc>
          <w:tcPr>
            <w:tcW w:w="0" w:type="auto"/>
            <w:vAlign w:val="center"/>
            <w:hideMark/>
          </w:tcPr>
          <w:p w14:paraId="4F1F6B1A" w14:textId="77777777" w:rsidR="00683A93" w:rsidRPr="00683A93" w:rsidRDefault="00683A93" w:rsidP="00683A93">
            <w:r w:rsidRPr="00683A93">
              <w:t>Selection process</w:t>
            </w:r>
          </w:p>
        </w:tc>
        <w:tc>
          <w:tcPr>
            <w:tcW w:w="0" w:type="auto"/>
            <w:vAlign w:val="center"/>
            <w:hideMark/>
          </w:tcPr>
          <w:p w14:paraId="035C9EAA" w14:textId="77777777" w:rsidR="00683A93" w:rsidRPr="00683A93" w:rsidRDefault="00683A93" w:rsidP="00683A93">
            <w:r w:rsidRPr="00683A93">
              <w:rPr>
                <w:b/>
                <w:bCs/>
              </w:rPr>
              <w:t>Screening Workflow:</w:t>
            </w:r>
            <w:r w:rsidRPr="00683A93">
              <w:t xml:space="preserve"> Describe how models were screened. For example, "Two team members independently reviewed the top 20 models from the search results to reduce bias."</w:t>
            </w:r>
          </w:p>
        </w:tc>
      </w:tr>
      <w:tr w:rsidR="00683A93" w:rsidRPr="00683A93" w14:paraId="0FCE8E26" w14:textId="77777777">
        <w:trPr>
          <w:tblCellSpacing w:w="15" w:type="dxa"/>
        </w:trPr>
        <w:tc>
          <w:tcPr>
            <w:tcW w:w="0" w:type="auto"/>
            <w:vAlign w:val="center"/>
            <w:hideMark/>
          </w:tcPr>
          <w:p w14:paraId="073FCAA6" w14:textId="77777777" w:rsidR="00683A93" w:rsidRPr="00683A93" w:rsidRDefault="00683A93" w:rsidP="00683A93">
            <w:r w:rsidRPr="00683A93">
              <w:lastRenderedPageBreak/>
              <w:t> </w:t>
            </w:r>
          </w:p>
        </w:tc>
        <w:tc>
          <w:tcPr>
            <w:tcW w:w="0" w:type="auto"/>
            <w:vAlign w:val="center"/>
            <w:hideMark/>
          </w:tcPr>
          <w:p w14:paraId="354DEC0A" w14:textId="77777777" w:rsidR="00683A93" w:rsidRPr="00683A93" w:rsidRDefault="00683A93" w:rsidP="00683A93">
            <w:r w:rsidRPr="00683A93">
              <w:t>9</w:t>
            </w:r>
          </w:p>
        </w:tc>
        <w:tc>
          <w:tcPr>
            <w:tcW w:w="0" w:type="auto"/>
            <w:vAlign w:val="center"/>
            <w:hideMark/>
          </w:tcPr>
          <w:p w14:paraId="09651C25" w14:textId="77777777" w:rsidR="00683A93" w:rsidRPr="00683A93" w:rsidRDefault="00683A93" w:rsidP="00683A93">
            <w:r w:rsidRPr="00683A93">
              <w:t>Data collection process</w:t>
            </w:r>
          </w:p>
        </w:tc>
        <w:tc>
          <w:tcPr>
            <w:tcW w:w="0" w:type="auto"/>
            <w:vAlign w:val="center"/>
            <w:hideMark/>
          </w:tcPr>
          <w:p w14:paraId="06F5691F" w14:textId="77777777" w:rsidR="00683A93" w:rsidRPr="00683A93" w:rsidRDefault="00683A93" w:rsidP="00683A93">
            <w:r w:rsidRPr="00683A93">
              <w:rPr>
                <w:b/>
                <w:bCs/>
              </w:rPr>
              <w:t>Information Extraction:</w:t>
            </w:r>
            <w:r w:rsidRPr="00683A93">
              <w:t xml:space="preserve"> Detail how data was gathered from model cards. For example, using a shared spreadsheet to log details for each potential model.</w:t>
            </w:r>
          </w:p>
        </w:tc>
      </w:tr>
      <w:tr w:rsidR="00683A93" w:rsidRPr="00683A93" w14:paraId="0A4081C7" w14:textId="77777777">
        <w:trPr>
          <w:tblCellSpacing w:w="15" w:type="dxa"/>
        </w:trPr>
        <w:tc>
          <w:tcPr>
            <w:tcW w:w="0" w:type="auto"/>
            <w:vAlign w:val="center"/>
            <w:hideMark/>
          </w:tcPr>
          <w:p w14:paraId="02301104" w14:textId="77777777" w:rsidR="00683A93" w:rsidRPr="00683A93" w:rsidRDefault="00683A93" w:rsidP="00683A93">
            <w:r w:rsidRPr="00683A93">
              <w:t> </w:t>
            </w:r>
          </w:p>
        </w:tc>
        <w:tc>
          <w:tcPr>
            <w:tcW w:w="0" w:type="auto"/>
            <w:vAlign w:val="center"/>
            <w:hideMark/>
          </w:tcPr>
          <w:p w14:paraId="09096554" w14:textId="77777777" w:rsidR="00683A93" w:rsidRPr="00683A93" w:rsidRDefault="00683A93" w:rsidP="00683A93">
            <w:r w:rsidRPr="00683A93">
              <w:t>10</w:t>
            </w:r>
          </w:p>
        </w:tc>
        <w:tc>
          <w:tcPr>
            <w:tcW w:w="0" w:type="auto"/>
            <w:vAlign w:val="center"/>
            <w:hideMark/>
          </w:tcPr>
          <w:p w14:paraId="4880F4B3" w14:textId="77777777" w:rsidR="00683A93" w:rsidRPr="00683A93" w:rsidRDefault="00683A93" w:rsidP="00683A93">
            <w:r w:rsidRPr="00683A93">
              <w:t>Data items</w:t>
            </w:r>
          </w:p>
        </w:tc>
        <w:tc>
          <w:tcPr>
            <w:tcW w:w="0" w:type="auto"/>
            <w:vAlign w:val="center"/>
            <w:hideMark/>
          </w:tcPr>
          <w:p w14:paraId="163855CE" w14:textId="77777777" w:rsidR="00683A93" w:rsidRPr="00683A93" w:rsidRDefault="00683A93" w:rsidP="00683A93">
            <w:r w:rsidRPr="00683A93">
              <w:rPr>
                <w:b/>
                <w:bCs/>
              </w:rPr>
              <w:t>List of Variables:</w:t>
            </w:r>
            <w:r w:rsidRPr="00683A93">
              <w:t xml:space="preserve"> List all extracted data points: model name, architecture, license, downloads, reported metrics (e.g., F1-score), and model size.</w:t>
            </w:r>
          </w:p>
        </w:tc>
      </w:tr>
      <w:tr w:rsidR="00683A93" w:rsidRPr="00683A93" w14:paraId="752DE702" w14:textId="77777777">
        <w:trPr>
          <w:tblCellSpacing w:w="15" w:type="dxa"/>
        </w:trPr>
        <w:tc>
          <w:tcPr>
            <w:tcW w:w="0" w:type="auto"/>
            <w:vAlign w:val="center"/>
            <w:hideMark/>
          </w:tcPr>
          <w:p w14:paraId="67BF5CC6" w14:textId="77777777" w:rsidR="00683A93" w:rsidRPr="00683A93" w:rsidRDefault="00683A93" w:rsidP="00683A93">
            <w:r w:rsidRPr="00683A93">
              <w:t> </w:t>
            </w:r>
          </w:p>
        </w:tc>
        <w:tc>
          <w:tcPr>
            <w:tcW w:w="0" w:type="auto"/>
            <w:vAlign w:val="center"/>
            <w:hideMark/>
          </w:tcPr>
          <w:p w14:paraId="3356FB96" w14:textId="77777777" w:rsidR="00683A93" w:rsidRPr="00683A93" w:rsidRDefault="00683A93" w:rsidP="00683A93">
            <w:r w:rsidRPr="00683A93">
              <w:t>11</w:t>
            </w:r>
          </w:p>
        </w:tc>
        <w:tc>
          <w:tcPr>
            <w:tcW w:w="0" w:type="auto"/>
            <w:vAlign w:val="center"/>
            <w:hideMark/>
          </w:tcPr>
          <w:p w14:paraId="2AFE734C" w14:textId="77777777" w:rsidR="00683A93" w:rsidRPr="00683A93" w:rsidRDefault="00683A93" w:rsidP="00683A93">
            <w:r w:rsidRPr="00683A93">
              <w:t>Risk of bias assessment</w:t>
            </w:r>
          </w:p>
        </w:tc>
        <w:tc>
          <w:tcPr>
            <w:tcW w:w="0" w:type="auto"/>
            <w:vAlign w:val="center"/>
            <w:hideMark/>
          </w:tcPr>
          <w:p w14:paraId="7E9A0139" w14:textId="77777777" w:rsidR="00683A93" w:rsidRPr="00683A93" w:rsidRDefault="00683A93" w:rsidP="00683A93">
            <w:r w:rsidRPr="00683A93">
              <w:rPr>
                <w:b/>
                <w:bCs/>
              </w:rPr>
              <w:t>Model Limitation Analysis:</w:t>
            </w:r>
            <w:r w:rsidRPr="00683A93">
              <w:t xml:space="preserve"> Assess each model's potential flaws. Review the "Bias and Limitations" section of the model card and consider if the training data aligns with your use case.</w:t>
            </w:r>
          </w:p>
        </w:tc>
      </w:tr>
      <w:tr w:rsidR="00683A93" w:rsidRPr="00683A93" w14:paraId="6BF1324B" w14:textId="77777777">
        <w:trPr>
          <w:tblCellSpacing w:w="15" w:type="dxa"/>
        </w:trPr>
        <w:tc>
          <w:tcPr>
            <w:tcW w:w="0" w:type="auto"/>
            <w:vAlign w:val="center"/>
            <w:hideMark/>
          </w:tcPr>
          <w:p w14:paraId="7D0428F1" w14:textId="77777777" w:rsidR="00683A93" w:rsidRPr="00683A93" w:rsidRDefault="00683A93" w:rsidP="00683A93">
            <w:r w:rsidRPr="00683A93">
              <w:t> </w:t>
            </w:r>
          </w:p>
        </w:tc>
        <w:tc>
          <w:tcPr>
            <w:tcW w:w="0" w:type="auto"/>
            <w:vAlign w:val="center"/>
            <w:hideMark/>
          </w:tcPr>
          <w:p w14:paraId="23A39113" w14:textId="77777777" w:rsidR="00683A93" w:rsidRPr="00683A93" w:rsidRDefault="00683A93" w:rsidP="00683A93">
            <w:r w:rsidRPr="00683A93">
              <w:t>12</w:t>
            </w:r>
          </w:p>
        </w:tc>
        <w:tc>
          <w:tcPr>
            <w:tcW w:w="0" w:type="auto"/>
            <w:vAlign w:val="center"/>
            <w:hideMark/>
          </w:tcPr>
          <w:p w14:paraId="5501528E" w14:textId="77777777" w:rsidR="00683A93" w:rsidRPr="00683A93" w:rsidRDefault="00683A93" w:rsidP="00683A93">
            <w:r w:rsidRPr="00683A93">
              <w:t>Effect measures</w:t>
            </w:r>
          </w:p>
        </w:tc>
        <w:tc>
          <w:tcPr>
            <w:tcW w:w="0" w:type="auto"/>
            <w:vAlign w:val="center"/>
            <w:hideMark/>
          </w:tcPr>
          <w:p w14:paraId="2EC8E475" w14:textId="77777777" w:rsidR="00683A93" w:rsidRPr="00683A93" w:rsidRDefault="00683A93" w:rsidP="00683A93">
            <w:r w:rsidRPr="00683A93">
              <w:rPr>
                <w:b/>
                <w:bCs/>
              </w:rPr>
              <w:t>Define Your Metrics:</w:t>
            </w:r>
            <w:r w:rsidRPr="00683A93">
              <w:t xml:space="preserve"> Specify the metrics for your own benchmark (e.g., "Primary metric: Macro F1-score. Secondary metrics: Inference latency and memory usage on our hardware.")</w:t>
            </w:r>
          </w:p>
        </w:tc>
      </w:tr>
      <w:tr w:rsidR="00683A93" w:rsidRPr="00683A93" w14:paraId="71D1C786" w14:textId="77777777">
        <w:trPr>
          <w:tblCellSpacing w:w="15" w:type="dxa"/>
        </w:trPr>
        <w:tc>
          <w:tcPr>
            <w:tcW w:w="0" w:type="auto"/>
            <w:vAlign w:val="center"/>
            <w:hideMark/>
          </w:tcPr>
          <w:p w14:paraId="1F2366A0" w14:textId="77777777" w:rsidR="00683A93" w:rsidRPr="00683A93" w:rsidRDefault="00683A93" w:rsidP="00683A93">
            <w:r w:rsidRPr="00683A93">
              <w:t> </w:t>
            </w:r>
          </w:p>
        </w:tc>
        <w:tc>
          <w:tcPr>
            <w:tcW w:w="0" w:type="auto"/>
            <w:vAlign w:val="center"/>
            <w:hideMark/>
          </w:tcPr>
          <w:p w14:paraId="2C24D9E0" w14:textId="77777777" w:rsidR="00683A93" w:rsidRPr="00683A93" w:rsidRDefault="00683A93" w:rsidP="00683A93">
            <w:r w:rsidRPr="00683A93">
              <w:t>13</w:t>
            </w:r>
          </w:p>
        </w:tc>
        <w:tc>
          <w:tcPr>
            <w:tcW w:w="0" w:type="auto"/>
            <w:vAlign w:val="center"/>
            <w:hideMark/>
          </w:tcPr>
          <w:p w14:paraId="1CC7205F" w14:textId="77777777" w:rsidR="00683A93" w:rsidRPr="00683A93" w:rsidRDefault="00683A93" w:rsidP="00683A93">
            <w:r w:rsidRPr="00683A93">
              <w:t>Synthesis methods</w:t>
            </w:r>
          </w:p>
        </w:tc>
        <w:tc>
          <w:tcPr>
            <w:tcW w:w="0" w:type="auto"/>
            <w:vAlign w:val="center"/>
            <w:hideMark/>
          </w:tcPr>
          <w:p w14:paraId="1E31A69E" w14:textId="77777777" w:rsidR="00683A93" w:rsidRPr="00683A93" w:rsidRDefault="00683A93" w:rsidP="00683A93">
            <w:r w:rsidRPr="00683A93">
              <w:rPr>
                <w:b/>
                <w:bCs/>
              </w:rPr>
              <w:t>Benchmarking Protocol:</w:t>
            </w:r>
            <w:r w:rsidRPr="00683A93">
              <w:t xml:space="preserve"> Describe the head-to-head comparison plan. "Finalist models will be fine-tuned on our training set and evaluated on our hold-out test set."</w:t>
            </w:r>
          </w:p>
        </w:tc>
      </w:tr>
      <w:tr w:rsidR="00683A93" w:rsidRPr="00683A93" w14:paraId="03DFA6CE" w14:textId="77777777">
        <w:trPr>
          <w:tblCellSpacing w:w="15" w:type="dxa"/>
        </w:trPr>
        <w:tc>
          <w:tcPr>
            <w:tcW w:w="0" w:type="auto"/>
            <w:vAlign w:val="center"/>
            <w:hideMark/>
          </w:tcPr>
          <w:p w14:paraId="17E04E80" w14:textId="77777777" w:rsidR="00683A93" w:rsidRPr="00683A93" w:rsidRDefault="00683A93" w:rsidP="00683A93">
            <w:r w:rsidRPr="00683A93">
              <w:rPr>
                <w:b/>
                <w:bCs/>
              </w:rPr>
              <w:t>RESULTS</w:t>
            </w:r>
          </w:p>
        </w:tc>
        <w:tc>
          <w:tcPr>
            <w:tcW w:w="0" w:type="auto"/>
            <w:vAlign w:val="center"/>
            <w:hideMark/>
          </w:tcPr>
          <w:p w14:paraId="133050DB" w14:textId="77777777" w:rsidR="00683A93" w:rsidRPr="00683A93" w:rsidRDefault="00683A93" w:rsidP="00683A93">
            <w:r w:rsidRPr="00683A93">
              <w:t>17</w:t>
            </w:r>
          </w:p>
        </w:tc>
        <w:tc>
          <w:tcPr>
            <w:tcW w:w="0" w:type="auto"/>
            <w:vAlign w:val="center"/>
            <w:hideMark/>
          </w:tcPr>
          <w:p w14:paraId="3F9A988E" w14:textId="77777777" w:rsidR="00683A93" w:rsidRPr="00683A93" w:rsidRDefault="00683A93" w:rsidP="00683A93">
            <w:r w:rsidRPr="00683A93">
              <w:t>Study selection</w:t>
            </w:r>
          </w:p>
        </w:tc>
        <w:tc>
          <w:tcPr>
            <w:tcW w:w="0" w:type="auto"/>
            <w:vAlign w:val="center"/>
            <w:hideMark/>
          </w:tcPr>
          <w:p w14:paraId="28DB65DD" w14:textId="77777777" w:rsidR="00683A93" w:rsidRPr="00683A93" w:rsidRDefault="00683A93" w:rsidP="00683A93">
            <w:r w:rsidRPr="00683A93">
              <w:rPr>
                <w:b/>
                <w:bCs/>
              </w:rPr>
              <w:t>Flow Diagram:</w:t>
            </w:r>
            <w:r w:rsidRPr="00683A93">
              <w:t xml:space="preserve"> Report the numbers for your selection funnel, ideally with a PRISMA-style flow diagram. (e.g., "150 models identified, 30 screened, 5 eligible, 3 included in final benchmark.")</w:t>
            </w:r>
          </w:p>
        </w:tc>
      </w:tr>
      <w:tr w:rsidR="00683A93" w:rsidRPr="00683A93" w14:paraId="02FFCD68" w14:textId="77777777">
        <w:trPr>
          <w:tblCellSpacing w:w="15" w:type="dxa"/>
        </w:trPr>
        <w:tc>
          <w:tcPr>
            <w:tcW w:w="0" w:type="auto"/>
            <w:vAlign w:val="center"/>
            <w:hideMark/>
          </w:tcPr>
          <w:p w14:paraId="360EE64F" w14:textId="77777777" w:rsidR="00683A93" w:rsidRPr="00683A93" w:rsidRDefault="00683A93" w:rsidP="00683A93">
            <w:r w:rsidRPr="00683A93">
              <w:t> </w:t>
            </w:r>
          </w:p>
        </w:tc>
        <w:tc>
          <w:tcPr>
            <w:tcW w:w="0" w:type="auto"/>
            <w:vAlign w:val="center"/>
            <w:hideMark/>
          </w:tcPr>
          <w:p w14:paraId="74A62463" w14:textId="77777777" w:rsidR="00683A93" w:rsidRPr="00683A93" w:rsidRDefault="00683A93" w:rsidP="00683A93">
            <w:r w:rsidRPr="00683A93">
              <w:t>18</w:t>
            </w:r>
          </w:p>
        </w:tc>
        <w:tc>
          <w:tcPr>
            <w:tcW w:w="0" w:type="auto"/>
            <w:vAlign w:val="center"/>
            <w:hideMark/>
          </w:tcPr>
          <w:p w14:paraId="24CED2F1" w14:textId="77777777" w:rsidR="00683A93" w:rsidRPr="00683A93" w:rsidRDefault="00683A93" w:rsidP="00683A93">
            <w:r w:rsidRPr="00683A93">
              <w:t>Study characteristics</w:t>
            </w:r>
          </w:p>
        </w:tc>
        <w:tc>
          <w:tcPr>
            <w:tcW w:w="0" w:type="auto"/>
            <w:vAlign w:val="center"/>
            <w:hideMark/>
          </w:tcPr>
          <w:p w14:paraId="2D7F2D76" w14:textId="77777777" w:rsidR="00683A93" w:rsidRPr="00683A93" w:rsidRDefault="00683A93" w:rsidP="00683A93">
            <w:r w:rsidRPr="00683A93">
              <w:rPr>
                <w:b/>
                <w:bCs/>
              </w:rPr>
              <w:t>Model Summaries:</w:t>
            </w:r>
            <w:r w:rsidRPr="00683A93">
              <w:t xml:space="preserve"> Present a table summarizing the characteristics of the finalist models (e.g., architecture, parameters, original training data).</w:t>
            </w:r>
          </w:p>
        </w:tc>
      </w:tr>
      <w:tr w:rsidR="00683A93" w:rsidRPr="00683A93" w14:paraId="0636FE5D" w14:textId="77777777">
        <w:trPr>
          <w:tblCellSpacing w:w="15" w:type="dxa"/>
        </w:trPr>
        <w:tc>
          <w:tcPr>
            <w:tcW w:w="0" w:type="auto"/>
            <w:vAlign w:val="center"/>
            <w:hideMark/>
          </w:tcPr>
          <w:p w14:paraId="2A77B17A" w14:textId="77777777" w:rsidR="00683A93" w:rsidRPr="00683A93" w:rsidRDefault="00683A93" w:rsidP="00683A93">
            <w:r w:rsidRPr="00683A93">
              <w:lastRenderedPageBreak/>
              <w:t> </w:t>
            </w:r>
          </w:p>
        </w:tc>
        <w:tc>
          <w:tcPr>
            <w:tcW w:w="0" w:type="auto"/>
            <w:vAlign w:val="center"/>
            <w:hideMark/>
          </w:tcPr>
          <w:p w14:paraId="4CE04C9F" w14:textId="77777777" w:rsidR="00683A93" w:rsidRPr="00683A93" w:rsidRDefault="00683A93" w:rsidP="00683A93">
            <w:r w:rsidRPr="00683A93">
              <w:t>20</w:t>
            </w:r>
          </w:p>
        </w:tc>
        <w:tc>
          <w:tcPr>
            <w:tcW w:w="0" w:type="auto"/>
            <w:vAlign w:val="center"/>
            <w:hideMark/>
          </w:tcPr>
          <w:p w14:paraId="53E83C30" w14:textId="77777777" w:rsidR="00683A93" w:rsidRPr="00683A93" w:rsidRDefault="00683A93" w:rsidP="00683A93">
            <w:r w:rsidRPr="00683A93">
              <w:t>Results of individual studies</w:t>
            </w:r>
          </w:p>
        </w:tc>
        <w:tc>
          <w:tcPr>
            <w:tcW w:w="0" w:type="auto"/>
            <w:vAlign w:val="center"/>
            <w:hideMark/>
          </w:tcPr>
          <w:p w14:paraId="0F59E1C5" w14:textId="77777777" w:rsidR="00683A93" w:rsidRPr="00683A93" w:rsidRDefault="00683A93" w:rsidP="00683A93">
            <w:r w:rsidRPr="00683A93">
              <w:rPr>
                <w:b/>
                <w:bCs/>
              </w:rPr>
              <w:t>Benchmark Results Table:</w:t>
            </w:r>
            <w:r w:rsidRPr="00683A93">
              <w:t xml:space="preserve"> Display the performance of each finalist model on your own test data, according to the metrics you defined in the methods section.</w:t>
            </w:r>
          </w:p>
        </w:tc>
      </w:tr>
      <w:tr w:rsidR="00683A93" w:rsidRPr="00683A93" w14:paraId="65BED3CD" w14:textId="77777777">
        <w:trPr>
          <w:tblCellSpacing w:w="15" w:type="dxa"/>
        </w:trPr>
        <w:tc>
          <w:tcPr>
            <w:tcW w:w="0" w:type="auto"/>
            <w:vAlign w:val="center"/>
            <w:hideMark/>
          </w:tcPr>
          <w:p w14:paraId="06C8E751" w14:textId="77777777" w:rsidR="00683A93" w:rsidRPr="00683A93" w:rsidRDefault="00683A93" w:rsidP="00683A93">
            <w:r w:rsidRPr="00683A93">
              <w:t> </w:t>
            </w:r>
          </w:p>
        </w:tc>
        <w:tc>
          <w:tcPr>
            <w:tcW w:w="0" w:type="auto"/>
            <w:vAlign w:val="center"/>
            <w:hideMark/>
          </w:tcPr>
          <w:p w14:paraId="645EC45F" w14:textId="77777777" w:rsidR="00683A93" w:rsidRPr="00683A93" w:rsidRDefault="00683A93" w:rsidP="00683A93">
            <w:r w:rsidRPr="00683A93">
              <w:t>21</w:t>
            </w:r>
          </w:p>
        </w:tc>
        <w:tc>
          <w:tcPr>
            <w:tcW w:w="0" w:type="auto"/>
            <w:vAlign w:val="center"/>
            <w:hideMark/>
          </w:tcPr>
          <w:p w14:paraId="22A06853" w14:textId="77777777" w:rsidR="00683A93" w:rsidRPr="00683A93" w:rsidRDefault="00683A93" w:rsidP="00683A93">
            <w:r w:rsidRPr="00683A93">
              <w:t>Results of syntheses</w:t>
            </w:r>
          </w:p>
        </w:tc>
        <w:tc>
          <w:tcPr>
            <w:tcW w:w="0" w:type="auto"/>
            <w:vAlign w:val="center"/>
            <w:hideMark/>
          </w:tcPr>
          <w:p w14:paraId="7ECEFCA2" w14:textId="77777777" w:rsidR="00683A93" w:rsidRPr="00683A93" w:rsidRDefault="00683A93" w:rsidP="00683A93">
            <w:r w:rsidRPr="00683A93">
              <w:rPr>
                <w:b/>
                <w:bCs/>
              </w:rPr>
              <w:t>Summary of Findings:</w:t>
            </w:r>
            <w:r w:rsidRPr="00683A93">
              <w:t xml:space="preserve"> Provide a summary statement of the benchmark results. For example, "RoBERTa-base achieved the highest F1-score of 0.92, while DistilBERT was 30% faster."</w:t>
            </w:r>
          </w:p>
        </w:tc>
      </w:tr>
      <w:tr w:rsidR="00683A93" w:rsidRPr="00683A93" w14:paraId="0E271567" w14:textId="77777777">
        <w:trPr>
          <w:tblCellSpacing w:w="15" w:type="dxa"/>
        </w:trPr>
        <w:tc>
          <w:tcPr>
            <w:tcW w:w="0" w:type="auto"/>
            <w:vAlign w:val="center"/>
            <w:hideMark/>
          </w:tcPr>
          <w:p w14:paraId="64D0508A" w14:textId="77777777" w:rsidR="00683A93" w:rsidRPr="00683A93" w:rsidRDefault="00683A93" w:rsidP="00683A93">
            <w:r w:rsidRPr="00683A93">
              <w:rPr>
                <w:b/>
                <w:bCs/>
              </w:rPr>
              <w:t>DISCUSSION</w:t>
            </w:r>
          </w:p>
        </w:tc>
        <w:tc>
          <w:tcPr>
            <w:tcW w:w="0" w:type="auto"/>
            <w:vAlign w:val="center"/>
            <w:hideMark/>
          </w:tcPr>
          <w:p w14:paraId="26AE9BA5" w14:textId="77777777" w:rsidR="00683A93" w:rsidRPr="00683A93" w:rsidRDefault="00683A93" w:rsidP="00683A93">
            <w:r w:rsidRPr="00683A93">
              <w:t>24</w:t>
            </w:r>
          </w:p>
        </w:tc>
        <w:tc>
          <w:tcPr>
            <w:tcW w:w="0" w:type="auto"/>
            <w:vAlign w:val="center"/>
            <w:hideMark/>
          </w:tcPr>
          <w:p w14:paraId="1395D6CC" w14:textId="77777777" w:rsidR="00683A93" w:rsidRPr="00683A93" w:rsidRDefault="00683A93" w:rsidP="00683A93">
            <w:r w:rsidRPr="00683A93">
              <w:t>Interpretation of results</w:t>
            </w:r>
          </w:p>
        </w:tc>
        <w:tc>
          <w:tcPr>
            <w:tcW w:w="0" w:type="auto"/>
            <w:vAlign w:val="center"/>
            <w:hideMark/>
          </w:tcPr>
          <w:p w14:paraId="765DF904" w14:textId="77777777" w:rsidR="00683A93" w:rsidRPr="00683A93" w:rsidRDefault="00683A93" w:rsidP="00683A93">
            <w:r w:rsidRPr="00683A93">
              <w:rPr>
                <w:b/>
                <w:bCs/>
              </w:rPr>
              <w:t>Analysis and Trade-offs:</w:t>
            </w:r>
            <w:r w:rsidRPr="00683A93">
              <w:t xml:space="preserve"> Discuss the results in context. Explain why one model might have outperformed others and discuss the trade-offs (e.g., accuracy vs. speed).</w:t>
            </w:r>
          </w:p>
        </w:tc>
      </w:tr>
      <w:tr w:rsidR="00683A93" w:rsidRPr="00683A93" w14:paraId="3F0C437C" w14:textId="77777777">
        <w:trPr>
          <w:tblCellSpacing w:w="15" w:type="dxa"/>
        </w:trPr>
        <w:tc>
          <w:tcPr>
            <w:tcW w:w="0" w:type="auto"/>
            <w:vAlign w:val="center"/>
            <w:hideMark/>
          </w:tcPr>
          <w:p w14:paraId="0C6CC924" w14:textId="77777777" w:rsidR="00683A93" w:rsidRPr="00683A93" w:rsidRDefault="00683A93" w:rsidP="00683A93">
            <w:r w:rsidRPr="00683A93">
              <w:t> </w:t>
            </w:r>
          </w:p>
        </w:tc>
        <w:tc>
          <w:tcPr>
            <w:tcW w:w="0" w:type="auto"/>
            <w:vAlign w:val="center"/>
            <w:hideMark/>
          </w:tcPr>
          <w:p w14:paraId="446D30CF" w14:textId="77777777" w:rsidR="00683A93" w:rsidRPr="00683A93" w:rsidRDefault="00683A93" w:rsidP="00683A93">
            <w:r w:rsidRPr="00683A93">
              <w:t>25</w:t>
            </w:r>
          </w:p>
        </w:tc>
        <w:tc>
          <w:tcPr>
            <w:tcW w:w="0" w:type="auto"/>
            <w:vAlign w:val="center"/>
            <w:hideMark/>
          </w:tcPr>
          <w:p w14:paraId="2BF66106" w14:textId="77777777" w:rsidR="00683A93" w:rsidRPr="00683A93" w:rsidRDefault="00683A93" w:rsidP="00683A93">
            <w:r w:rsidRPr="00683A93">
              <w:t>Limitations</w:t>
            </w:r>
          </w:p>
        </w:tc>
        <w:tc>
          <w:tcPr>
            <w:tcW w:w="0" w:type="auto"/>
            <w:vAlign w:val="center"/>
            <w:hideMark/>
          </w:tcPr>
          <w:p w14:paraId="25F4E545" w14:textId="77777777" w:rsidR="00683A93" w:rsidRPr="00683A93" w:rsidRDefault="00683A93" w:rsidP="00683A93">
            <w:r w:rsidRPr="00683A93">
              <w:rPr>
                <w:b/>
                <w:bCs/>
              </w:rPr>
              <w:t>Process Limitations:</w:t>
            </w:r>
            <w:r w:rsidRPr="00683A93">
              <w:t xml:space="preserve"> Acknowledge the limitations of your selection process. "Our search was confined to the Hugging Face Hub; performance may differ on out-of-distribution data."</w:t>
            </w:r>
          </w:p>
        </w:tc>
      </w:tr>
      <w:tr w:rsidR="00683A93" w:rsidRPr="00683A93" w14:paraId="753ADCC5" w14:textId="77777777">
        <w:trPr>
          <w:tblCellSpacing w:w="15" w:type="dxa"/>
        </w:trPr>
        <w:tc>
          <w:tcPr>
            <w:tcW w:w="0" w:type="auto"/>
            <w:vAlign w:val="center"/>
            <w:hideMark/>
          </w:tcPr>
          <w:p w14:paraId="5485C775" w14:textId="77777777" w:rsidR="00683A93" w:rsidRPr="00683A93" w:rsidRDefault="00683A93" w:rsidP="00683A93">
            <w:r w:rsidRPr="00683A93">
              <w:rPr>
                <w:b/>
                <w:bCs/>
              </w:rPr>
              <w:t>OTHER INFORMATION</w:t>
            </w:r>
          </w:p>
        </w:tc>
        <w:tc>
          <w:tcPr>
            <w:tcW w:w="0" w:type="auto"/>
            <w:vAlign w:val="center"/>
            <w:hideMark/>
          </w:tcPr>
          <w:p w14:paraId="2B41C46C" w14:textId="77777777" w:rsidR="00683A93" w:rsidRPr="00683A93" w:rsidRDefault="00683A93" w:rsidP="00683A93">
            <w:r w:rsidRPr="00683A93">
              <w:t>26</w:t>
            </w:r>
          </w:p>
        </w:tc>
        <w:tc>
          <w:tcPr>
            <w:tcW w:w="0" w:type="auto"/>
            <w:vAlign w:val="center"/>
            <w:hideMark/>
          </w:tcPr>
          <w:p w14:paraId="151932D0" w14:textId="77777777" w:rsidR="00683A93" w:rsidRPr="00683A93" w:rsidRDefault="00683A93" w:rsidP="00683A93">
            <w:r w:rsidRPr="00683A93">
              <w:t>Registration and protocol</w:t>
            </w:r>
          </w:p>
        </w:tc>
        <w:tc>
          <w:tcPr>
            <w:tcW w:w="0" w:type="auto"/>
            <w:vAlign w:val="center"/>
            <w:hideMark/>
          </w:tcPr>
          <w:p w14:paraId="02BF054C" w14:textId="77777777" w:rsidR="00683A93" w:rsidRPr="00683A93" w:rsidRDefault="00683A93" w:rsidP="00683A93">
            <w:r w:rsidRPr="00683A93">
              <w:rPr>
                <w:b/>
                <w:bCs/>
              </w:rPr>
              <w:t>Internal Documentation:</w:t>
            </w:r>
            <w:r w:rsidRPr="00683A93">
              <w:t xml:space="preserve"> For business settings, link to the internal protocol document (e.g., on a wiki) that was created before the selection process began.</w:t>
            </w:r>
          </w:p>
        </w:tc>
      </w:tr>
      <w:tr w:rsidR="00683A93" w:rsidRPr="00683A93" w14:paraId="2AC21AA4" w14:textId="77777777">
        <w:trPr>
          <w:tblCellSpacing w:w="15" w:type="dxa"/>
        </w:trPr>
        <w:tc>
          <w:tcPr>
            <w:tcW w:w="0" w:type="auto"/>
            <w:vAlign w:val="center"/>
            <w:hideMark/>
          </w:tcPr>
          <w:p w14:paraId="6E345931" w14:textId="77777777" w:rsidR="00683A93" w:rsidRPr="00683A93" w:rsidRDefault="00683A93" w:rsidP="00683A93">
            <w:r w:rsidRPr="00683A93">
              <w:t> </w:t>
            </w:r>
          </w:p>
        </w:tc>
        <w:tc>
          <w:tcPr>
            <w:tcW w:w="0" w:type="auto"/>
            <w:vAlign w:val="center"/>
            <w:hideMark/>
          </w:tcPr>
          <w:p w14:paraId="694EA5A8" w14:textId="77777777" w:rsidR="00683A93" w:rsidRPr="00683A93" w:rsidRDefault="00683A93" w:rsidP="00683A93">
            <w:r w:rsidRPr="00683A93">
              <w:t>27</w:t>
            </w:r>
          </w:p>
        </w:tc>
        <w:tc>
          <w:tcPr>
            <w:tcW w:w="0" w:type="auto"/>
            <w:vAlign w:val="center"/>
            <w:hideMark/>
          </w:tcPr>
          <w:p w14:paraId="09361DCA" w14:textId="77777777" w:rsidR="00683A93" w:rsidRPr="00683A93" w:rsidRDefault="00683A93" w:rsidP="00683A93">
            <w:r w:rsidRPr="00683A93">
              <w:t>Support &amp; Data Availability</w:t>
            </w:r>
          </w:p>
        </w:tc>
        <w:tc>
          <w:tcPr>
            <w:tcW w:w="0" w:type="auto"/>
            <w:vAlign w:val="center"/>
            <w:hideMark/>
          </w:tcPr>
          <w:p w14:paraId="7C21763E" w14:textId="77777777" w:rsidR="00683A93" w:rsidRPr="00683A93" w:rsidRDefault="00683A93" w:rsidP="00683A93">
            <w:r w:rsidRPr="00683A93">
              <w:rPr>
                <w:b/>
                <w:bCs/>
              </w:rPr>
              <w:t>Reproducibility:</w:t>
            </w:r>
            <w:r w:rsidRPr="00683A93">
              <w:t xml:space="preserve"> State where the benchmarking code, evaluation scripts, and final results are stored (e.g., in a shared Git repository) to ensure transparency and reproducibility.</w:t>
            </w:r>
          </w:p>
        </w:tc>
      </w:tr>
    </w:tbl>
    <w:p w14:paraId="7384D1A1" w14:textId="77777777" w:rsidR="00683A93" w:rsidRPr="00683A93" w:rsidRDefault="00683A93" w:rsidP="00683A93">
      <w:r w:rsidRPr="00683A93">
        <w:t> </w:t>
      </w:r>
    </w:p>
    <w:p w14:paraId="496AF557" w14:textId="77777777" w:rsidR="00683A93" w:rsidRPr="00683A93" w:rsidRDefault="00683A93" w:rsidP="00683A93">
      <w:r w:rsidRPr="00683A93">
        <w:t>Source:</w:t>
      </w:r>
    </w:p>
    <w:p w14:paraId="2752DB28" w14:textId="77777777" w:rsidR="00683A93" w:rsidRPr="00683A93" w:rsidRDefault="00683A93" w:rsidP="00683A93">
      <w:r w:rsidRPr="00683A93">
        <w:lastRenderedPageBreak/>
        <w:t xml:space="preserve">[1] D. Moher, D., A. Liberat, J. Tetzlaff, D. Altman et al. "Preferred reporting items for systematic reviews and meta-analyses: the PRISMA statement." </w:t>
      </w:r>
      <w:r w:rsidRPr="00683A93">
        <w:rPr>
          <w:i/>
          <w:iCs/>
        </w:rPr>
        <w:t>Annals of internal medicine 151.4 (2009): 264-269</w:t>
      </w:r>
    </w:p>
    <w:p w14:paraId="30AE4B20" w14:textId="77777777" w:rsidR="00683A93" w:rsidRPr="00683A93" w:rsidRDefault="00683A93" w:rsidP="00683A93">
      <w:r w:rsidRPr="00683A93">
        <w:t xml:space="preserve">[2] </w:t>
      </w:r>
      <w:hyperlink r:id="rId5" w:tgtFrame="_blank" w:tooltip="https://perplexity.ai/" w:history="1">
        <w:r w:rsidRPr="00683A93">
          <w:rPr>
            <w:rStyle w:val="Hyperlink"/>
          </w:rPr>
          <w:t>https://perplexity.ai</w:t>
        </w:r>
      </w:hyperlink>
    </w:p>
    <w:p w14:paraId="2984C9F1" w14:textId="77777777" w:rsidR="00683A93" w:rsidRPr="00683A93" w:rsidRDefault="00683A93" w:rsidP="00683A93">
      <w:r w:rsidRPr="00683A93">
        <w:t>Perplexity</w:t>
      </w:r>
    </w:p>
    <w:p w14:paraId="6643E8AF" w14:textId="77777777" w:rsidR="00683A93" w:rsidRPr="00683A93" w:rsidRDefault="00683A93" w:rsidP="00683A93">
      <w:r w:rsidRPr="00683A93">
        <w:t>Perplexity is a free AI-powered answer engine that provides accurate, trusted, and real-time answers to any question.</w:t>
      </w:r>
    </w:p>
    <w:p w14:paraId="3717F5BF" w14:textId="56425C03" w:rsidR="00683A93" w:rsidRDefault="00683A93" w:rsidP="00683A93">
      <w:r w:rsidRPr="00683A93">
        <w:t> </w:t>
      </w:r>
    </w:p>
    <w:p w14:paraId="0226BDEA" w14:textId="77777777" w:rsidR="00683A93" w:rsidRDefault="00683A93" w:rsidP="00683A93"/>
    <w:p w14:paraId="0572D140" w14:textId="77777777" w:rsidR="00683A93" w:rsidRPr="00683A93" w:rsidRDefault="00683A93" w:rsidP="00683A93">
      <w:r w:rsidRPr="00683A93">
        <w:t>Using PRISMA concepts for model selection</w:t>
      </w:r>
    </w:p>
    <w:p w14:paraId="20D24404" w14:textId="77777777" w:rsidR="00683A93" w:rsidRPr="00683A93" w:rsidRDefault="00683A93" w:rsidP="00683A93">
      <w:r w:rsidRPr="00683A93">
        <w:t>HuggingFace has over a million models to build off of, making model selection rather overwhelming. The PRISMA statement was designed to help guide the reporting of systematic reviews for a similar issue - when confronted with a large volume of research. The concepts presented in the PRISMA statement mainly describe collecting as much necessary detail as possible to narrow down the research that applies to a problem. The statement outlines a checklist that is helpful in going about this process. Some of the main steps of the checklist that relate to model selection are defining the objective and eligibility criteria, screening and selecting, and reporting biases and results.</w:t>
      </w:r>
    </w:p>
    <w:p w14:paraId="3D881708" w14:textId="77777777" w:rsidR="00683A93" w:rsidRPr="00683A93" w:rsidRDefault="00683A93" w:rsidP="00683A93">
      <w:r w:rsidRPr="00683A93">
        <w:br/>
        <w:t>These concepts can be leveraged when choosing a model from HuggingFace by clearly defining the base model's objective, before browsing those models available. Starting with that foundation can help narrow down the large amount of models available to those that might be eligible for a particular use case. There are categories on HuggingFace that can help filter down the models to use. Screening those models can consist of removing those that have little to no documentation, or have not been used by the community. Generally, the models that have more activity and discussion will be easier to use and understand. Finally, once there are only a few models to choose between, experiments can be run with those models. Results can be compared with baselines to decide which model is better suited for the situation. It is important to write code such that a base model can be easily swapped out for another easily. The model outputs can also be investigated to search for biases implicit within the model, and the final selection can be built off of those findings. In this way, we can use the concepts of the PRISMA statement to better select models from large volumes like those on HuggingFace.</w:t>
      </w:r>
    </w:p>
    <w:p w14:paraId="28E875FC" w14:textId="77777777" w:rsidR="00683A93" w:rsidRPr="00683A93" w:rsidRDefault="00683A93" w:rsidP="00683A93">
      <w:r w:rsidRPr="00683A93">
        <w:t> </w:t>
      </w:r>
    </w:p>
    <w:p w14:paraId="7903037C" w14:textId="77777777" w:rsidR="00683A93" w:rsidRPr="00683A93" w:rsidRDefault="00683A93" w:rsidP="00683A93">
      <w:r w:rsidRPr="00683A93">
        <w:lastRenderedPageBreak/>
        <w:t>Reference:</w:t>
      </w:r>
      <w:r w:rsidRPr="00683A93">
        <w:br/>
        <w:t xml:space="preserve">Page, Matthew J., et al. The PRISMA 2020 Statement: An Updated Guideline for Reporting Systematic Reviews. BMJ, vol. 372, 2021, p. n71. </w:t>
      </w:r>
      <w:hyperlink r:id="rId6" w:tgtFrame="_blank" w:tooltip="https://doi.org/10.1136/bmj.n71." w:history="1">
        <w:r w:rsidRPr="00683A93">
          <w:rPr>
            <w:rStyle w:val="Hyperlink"/>
          </w:rPr>
          <w:t>https://doi.org/10.1136/bmj.n71.</w:t>
        </w:r>
      </w:hyperlink>
    </w:p>
    <w:p w14:paraId="47A3778A" w14:textId="77777777" w:rsidR="00683A93" w:rsidRPr="00683A93" w:rsidRDefault="00683A93" w:rsidP="00683A93">
      <w:r w:rsidRPr="00683A93">
        <w:t> </w:t>
      </w:r>
      <w:r>
        <w:br/>
      </w:r>
      <w:r>
        <w:br/>
      </w:r>
      <w:r w:rsidRPr="00683A93">
        <w:t>Discussion Three: PRISMA and Model Selection</w:t>
      </w:r>
    </w:p>
    <w:p w14:paraId="652DC61E" w14:textId="77777777" w:rsidR="00683A93" w:rsidRPr="00683A93" w:rsidRDefault="00683A93" w:rsidP="00683A93">
      <w:r w:rsidRPr="00683A93">
        <w:t>Hi Everyone,</w:t>
      </w:r>
    </w:p>
    <w:p w14:paraId="281656B3" w14:textId="77777777" w:rsidR="00683A93" w:rsidRPr="00683A93" w:rsidRDefault="00683A93" w:rsidP="00683A93">
      <w:r w:rsidRPr="00683A93">
        <w:t> </w:t>
      </w:r>
    </w:p>
    <w:p w14:paraId="7C08D6C8" w14:textId="77777777" w:rsidR="00683A93" w:rsidRPr="00683A93" w:rsidRDefault="00683A93" w:rsidP="00683A93">
      <w:r w:rsidRPr="00683A93">
        <w:t>I thought this was a trickier discussion prompt because the question scope is much narrower than previous discussions. There were abundant GAN architectures and explainability techniques to discuss. It seems like it will be challenging to have variation in our responses about how PRISMA could help with model selection. I agree with Ana that the PRISMA framework could help with Hugging Face model selection because it would require developers to share model limitations and potential biases. </w:t>
      </w:r>
    </w:p>
    <w:p w14:paraId="7A24BAFA" w14:textId="77777777" w:rsidR="00683A93" w:rsidRPr="00683A93" w:rsidRDefault="00683A93" w:rsidP="00683A93">
      <w:r w:rsidRPr="00683A93">
        <w:t> </w:t>
      </w:r>
    </w:p>
    <w:p w14:paraId="6E2600A1" w14:textId="77777777" w:rsidR="00683A93" w:rsidRPr="00683A93" w:rsidRDefault="00683A93" w:rsidP="00683A93">
      <w:r w:rsidRPr="00683A93">
        <w:t>I thought many of the PRISMA guidelines were relevant to machine learning. The items about data collection and methods used for assessing the risk of bias stood out [1]. Many machine learning researchers mention potential bias in papers and documentation. However, discussions of the methods used to assess bias are less common. This guideline could help determine if biases in the training data were overlooked. The requirement to discuss any limitations of the study could also be valuable for model selection because it would help evaluate the model's suitability for a given problem. </w:t>
      </w:r>
    </w:p>
    <w:p w14:paraId="42F30B69" w14:textId="77777777" w:rsidR="00683A93" w:rsidRPr="00683A93" w:rsidRDefault="00683A93" w:rsidP="00683A93">
      <w:r w:rsidRPr="00683A93">
        <w:t> </w:t>
      </w:r>
    </w:p>
    <w:p w14:paraId="01099CC8" w14:textId="77777777" w:rsidR="00683A93" w:rsidRPr="00683A93" w:rsidRDefault="00683A93" w:rsidP="00683A93">
      <w:r w:rsidRPr="00683A93">
        <w:t xml:space="preserve">I found a framework proposed in 2019 called model cards, which introduced similar guidelines for documentation with machine learning models. Researchers found that systematic biases in commercial models often are not identified until they negatively impact consumers [2]. This trend has been observed in high-risk applications, such as criminal justice and finance. Mitchell et al. proposed the model cards framework to mitigate harm caused by production machine learning systems. Model cards are one to two-page records that contain information about model use cases, behavior for different demographics, ethical considerations, training approaches, assumptions made during development, and other helpful details [2]. Similar to PRISMA, model cards emphasize the significance of thoroughly documenting potential biases and limitations of the models. An item that stood out was their suggestion that researchers should document the model's </w:t>
      </w:r>
      <w:r w:rsidRPr="00683A93">
        <w:lastRenderedPageBreak/>
        <w:t>behavior when tested for underrepresented groups [2]. However, the model cards framework does not delve as deeply into data collection approaches as the PRISMA framework. Since some of these models require substantial computing resources to train, more emphasis on identifying biases in the training data before model evaluations could save money and development time. Therefore, incorporating PRISMA guidelines into existing frameworks for machine learning documentation could guide model selection by providing a clear understanding of use cases and limitations before investing development time in experiments and evaluations. </w:t>
      </w:r>
    </w:p>
    <w:p w14:paraId="68D04BC4" w14:textId="77777777" w:rsidR="00683A93" w:rsidRPr="00683A93" w:rsidRDefault="00683A93" w:rsidP="00683A93">
      <w:r w:rsidRPr="00683A93">
        <w:t> </w:t>
      </w:r>
    </w:p>
    <w:p w14:paraId="19F7975E" w14:textId="77777777" w:rsidR="00683A93" w:rsidRPr="00683A93" w:rsidRDefault="00683A93" w:rsidP="00683A93">
      <w:r w:rsidRPr="00683A93">
        <w:rPr>
          <w:b/>
          <w:bCs/>
        </w:rPr>
        <w:t>References</w:t>
      </w:r>
    </w:p>
    <w:p w14:paraId="4A76A513" w14:textId="77777777" w:rsidR="00683A93" w:rsidRPr="00683A93" w:rsidRDefault="00683A93" w:rsidP="00683A93">
      <w:r w:rsidRPr="00683A93">
        <w:t xml:space="preserve">[1] D. Moher, D., A. Liberat, J. Tetzlaff, D. Altman et al. "Preferred reporting items for systematic reviews and meta-analyses: the PRISMA statement." </w:t>
      </w:r>
      <w:r w:rsidRPr="00683A93">
        <w:rPr>
          <w:i/>
          <w:iCs/>
        </w:rPr>
        <w:t>Annals of internal medicine 151.4 (2009): 264-269</w:t>
      </w:r>
    </w:p>
    <w:p w14:paraId="44A79F05" w14:textId="77777777" w:rsidR="00683A93" w:rsidRPr="00683A93" w:rsidRDefault="00683A93" w:rsidP="00683A93">
      <w:r w:rsidRPr="00683A93">
        <w:t xml:space="preserve">[2] M. Mitchell, S. Wu, A. Zaldivar, P. Barnes, et al., "Model cards for model reporting," </w:t>
      </w:r>
      <w:r w:rsidRPr="00683A93">
        <w:rPr>
          <w:i/>
          <w:iCs/>
        </w:rPr>
        <w:t>arXiv, 2019.</w:t>
      </w:r>
      <w:hyperlink r:id="rId7" w:tgtFrame="_blank" w:tooltip="https://arxiv.org/pdf/1810.03993" w:history="1">
        <w:r w:rsidRPr="00683A93">
          <w:rPr>
            <w:rStyle w:val="Hyperlink"/>
            <w:i/>
            <w:iCs/>
          </w:rPr>
          <w:t xml:space="preserve"> </w:t>
        </w:r>
        <w:r w:rsidRPr="00683A93">
          <w:rPr>
            <w:rStyle w:val="Hyperlink"/>
          </w:rPr>
          <w:t>https://arxiv.org/pdf/1810.03993</w:t>
        </w:r>
      </w:hyperlink>
    </w:p>
    <w:p w14:paraId="2FEABE71" w14:textId="77777777" w:rsidR="00683A93" w:rsidRPr="00683A93" w:rsidRDefault="00683A93" w:rsidP="00683A93">
      <w:r w:rsidRPr="00683A93">
        <w:t> </w:t>
      </w:r>
      <w:r>
        <w:br/>
      </w:r>
      <w:r w:rsidRPr="00683A93">
        <w:t>You’ve done a great job highlighting how PRISMA and model cards align—and, just as importantly, how they differ in scope and function. I really appreciated your observation that PRISMA could deepen the treatment of data collection and bias assessment beyond what model cards currently offer. That distinction is important, especially in high-stakes applications where overlooked dataset biases can have far-reaching consequences.</w:t>
      </w:r>
    </w:p>
    <w:p w14:paraId="5B98B9C2" w14:textId="77777777" w:rsidR="00683A93" w:rsidRPr="00683A93" w:rsidRDefault="00683A93" w:rsidP="00683A93">
      <w:r w:rsidRPr="00683A93">
        <w:t xml:space="preserve">What stood out to me, though, is how well these two frameworks complement each other. If model cards offer the </w:t>
      </w:r>
      <w:r w:rsidRPr="00683A93">
        <w:rPr>
          <w:i/>
          <w:iCs/>
        </w:rPr>
        <w:t>record</w:t>
      </w:r>
      <w:r w:rsidRPr="00683A93">
        <w:t xml:space="preserve"> of what’s been done—use cases, training methods, ethical flags—PRISMA offers the </w:t>
      </w:r>
      <w:r w:rsidRPr="00683A93">
        <w:rPr>
          <w:i/>
          <w:iCs/>
        </w:rPr>
        <w:t>procedure</w:t>
      </w:r>
      <w:r w:rsidRPr="00683A93">
        <w:t xml:space="preserve"> for how we decide which models to even consider. One is retrospective; the other is prospective. One focuses on the internal properties of a single model; the other scaffolds a process for selecting between many. And together, they create a much more robust decision pipeline than either can on its own.</w:t>
      </w:r>
    </w:p>
    <w:p w14:paraId="0D1B36F9" w14:textId="77777777" w:rsidR="00683A93" w:rsidRPr="00683A93" w:rsidRDefault="00683A93" w:rsidP="00683A93">
      <w:r w:rsidRPr="00683A93">
        <w:t xml:space="preserve">The idea of requiring documentation on </w:t>
      </w:r>
      <w:r w:rsidRPr="00683A93">
        <w:rPr>
          <w:i/>
          <w:iCs/>
        </w:rPr>
        <w:t>how</w:t>
      </w:r>
      <w:r w:rsidRPr="00683A93">
        <w:t xml:space="preserve"> bias was measured (not just whether it was acknowledged) is particularly impactful. I’ve seen model documentation cite potential fairness issues, but theen they omit any quantitative audit—no disaggregated accuracy, no counterfactual testing, no conditional performance metrics. PRISMA’s demand for methods—analogous to tools like funnel plots or I² statistics in meta-analysis—encourages model selection practices that surface these subtleties.</w:t>
      </w:r>
    </w:p>
    <w:p w14:paraId="6818ACB8" w14:textId="77777777" w:rsidR="00683A93" w:rsidRPr="00683A93" w:rsidRDefault="00683A93" w:rsidP="00683A93">
      <w:r w:rsidRPr="00683A93">
        <w:lastRenderedPageBreak/>
        <w:t>That said, bias isn’t the only technical factor worth documenting or synthesizing. Calibration, for instance, is often ignored in favor of accuracy—even though a perfectly accurate but uncalibrated model can still be disastrous when used for risk assessment or triage. Likewise, robustness to data perturbation, or degradation under computational constraints (e.g., quantization or low-memory devices), can be decisive in real-world settings but often go unreported. PRISMA’s synthesis layer provides a natural space to consolidate these properties into a fairer comparison across models.</w:t>
      </w:r>
    </w:p>
    <w:p w14:paraId="15A70CE0" w14:textId="77777777" w:rsidR="00683A93" w:rsidRPr="00683A93" w:rsidRDefault="00683A93" w:rsidP="00683A93">
      <w:r w:rsidRPr="00683A93">
        <w:t xml:space="preserve">Also, your point about the high cost of training large models is important as it’s not just about evaluating the right models—it’s about not wasting time evaluating the wrong ones. A PRISMA-informed pipeline would help teams avoid expensive blind alleys by filtering out models that don't match a project's constraints, use case, or ethical requirements </w:t>
      </w:r>
      <w:r w:rsidRPr="00683A93">
        <w:rPr>
          <w:i/>
          <w:iCs/>
        </w:rPr>
        <w:t>before</w:t>
      </w:r>
      <w:r w:rsidRPr="00683A93">
        <w:t xml:space="preserve"> any compute cycles are burned.</w:t>
      </w:r>
    </w:p>
    <w:p w14:paraId="44A5B4C8" w14:textId="77777777" w:rsidR="00683A93" w:rsidRPr="00683A93" w:rsidRDefault="00683A93" w:rsidP="00683A93">
      <w:r w:rsidRPr="00683A93">
        <w:t xml:space="preserve">Finally, I have to say I was surprised to learn how PRISMA’s evidence synthesis could directly inform model comparisons—especially through techniques like </w:t>
      </w:r>
      <w:r w:rsidRPr="00683A93">
        <w:rPr>
          <w:i/>
          <w:iCs/>
        </w:rPr>
        <w:t>network meta-analysis</w:t>
      </w:r>
      <w:r w:rsidRPr="00683A93">
        <w:t>, which allow you to draw conclusions across disjoint datasets using shared performance references. That’s an unexpected benefit that solves a real pain point in ML: the fragmentation of evaluation benchmarks.</w:t>
      </w:r>
    </w:p>
    <w:p w14:paraId="24153A78" w14:textId="77777777" w:rsidR="00683A93" w:rsidRPr="00683A93" w:rsidRDefault="00683A93" w:rsidP="00683A93">
      <w:r w:rsidRPr="00683A93">
        <w:t>Altogether, combining the procedural rigor of PRISMA with the transparency of model cards feels like a move toward maturity in our field. Great points!</w:t>
      </w:r>
    </w:p>
    <w:p w14:paraId="39A18E86" w14:textId="77777777" w:rsidR="00683A93" w:rsidRPr="00683A93" w:rsidRDefault="00683A93" w:rsidP="00683A93">
      <w:r>
        <w:br/>
      </w:r>
      <w:r>
        <w:br/>
      </w:r>
      <w:r w:rsidRPr="00683A93">
        <w:t>Hey Andrew,</w:t>
      </w:r>
    </w:p>
    <w:p w14:paraId="05E58FB0" w14:textId="77777777" w:rsidR="00683A93" w:rsidRPr="00683A93" w:rsidRDefault="00683A93" w:rsidP="00683A93">
      <w:r w:rsidRPr="00683A93">
        <w:t> </w:t>
      </w:r>
    </w:p>
    <w:p w14:paraId="52C600B8" w14:textId="77777777" w:rsidR="00683A93" w:rsidRPr="00683A93" w:rsidRDefault="00683A93" w:rsidP="00683A93">
      <w:r w:rsidRPr="00683A93">
        <w:t>Thank you for your insightful response. I appreciate how you emphasized that model cards are retrospective and PRISMA is prospective when articulating the complementary nature of these approaches. Additionally, thank you for highlighting the importance of testing calibration and robustness during model evaluations. I agree that PRISMA’s synthesis layer could be a good place to consolidate these metrics. This kind of structured synthesis helps shift the focus from isolated performance scores to a more holistic understanding of model behavior. </w:t>
      </w:r>
    </w:p>
    <w:p w14:paraId="14BEF6CA" w14:textId="77777777" w:rsidR="00683A93" w:rsidRPr="00683A93" w:rsidRDefault="00683A93" w:rsidP="00683A93">
      <w:r>
        <w:br/>
      </w:r>
      <w:r>
        <w:br/>
      </w:r>
      <w:r>
        <w:br/>
      </w:r>
      <w:r w:rsidRPr="00683A93">
        <w:t xml:space="preserve">When it comes to choosing the right machine learning model from Hugging Face, let's face it, it’s overwhelming. With hundreds of thousands of models available, we’re faced with so </w:t>
      </w:r>
      <w:r w:rsidRPr="00683A93">
        <w:lastRenderedPageBreak/>
        <w:t>many options that it’s hard to know where to start. Hugging Face has become a central hub for models and while that’s exciting, it also introduces a challenge: how do we pick a model that’s actually the best fit for our problem? Originally designed for systematic reviews in healthcare, PRISMA offers a structured and transparent way to evaluate evidence and make informed decisions, promoting publication quality. When I first read the PRISMA paper I thought to myself, how could anyone satisfy all these requirements? With the quality metrics as low as they were at the time for systematic reviews and meta-analyses I guess there was nowhere to go but up. So, maybe this kind of thinking translates well to selecting models, where a junior practitioner can gtet lost.</w:t>
      </w:r>
    </w:p>
    <w:p w14:paraId="7D0E6877" w14:textId="77777777" w:rsidR="00683A93" w:rsidRPr="00683A93" w:rsidRDefault="00683A93" w:rsidP="00683A93">
      <w:r w:rsidRPr="00683A93">
        <w:t>PRISMA is all about being systematic and transparent. So instead of just picking the most popular or most recent model, it may encourage you to start with a clear objective, search comprehensively, apply inclusion and exclusion criteria, extract the relevant data, and then compare the options before deciding. Applying that approach to Hugging Face, you’d start by defining exactly what kind of model you need. Maybe it’s a model for sentiment analysis in English that works fast enough for real-time use, for example. That definition becomes your guideline for the entire selection process.</w:t>
      </w:r>
    </w:p>
    <w:p w14:paraId="2CCA8934" w14:textId="77777777" w:rsidR="00683A93" w:rsidRPr="00683A93" w:rsidRDefault="00683A93" w:rsidP="00683A93">
      <w:r w:rsidRPr="00683A93">
        <w:t>Next, we could search broadly within Hugging Face using keywords, filters, and maybe even external resources to make sure we’re seeing all the possible candidates. It’s easy to fall into the trap of picking the first few models that show up in the search results, but PRISMA principles encourages you to look deeper and cast a wide net. Once you’ve collected a pool of candidate models, you’d use predefined criteria to screen them. That might mean eliminating models that aren’t actually trained for your task, or ones that are too large to deploy, or that don’t meet licensing requirements, etc., etc.</w:t>
      </w:r>
    </w:p>
    <w:p w14:paraId="70FE5FFC" w14:textId="77777777" w:rsidR="00683A93" w:rsidRPr="00683A93" w:rsidRDefault="00683A93" w:rsidP="00683A93">
      <w:r w:rsidRPr="00683A93">
        <w:t>Then comes the evidence-gathering phase. This is where we would dig into the model cards, the documentation, the reported metrics, and any notes about the training data or known limitations. Some model pages are rich with this kind of information, while others are pretty sparse actually, and that alone can help you decide whether a model is trustworthy or not. You’d take note of everything from accuracy scores to whether the model has been updated recently to what kind of feedback users have left. There’s a lot to think about, if the data is there.</w:t>
      </w:r>
    </w:p>
    <w:p w14:paraId="69B54D6A" w14:textId="77777777" w:rsidR="00683A93" w:rsidRPr="00683A93" w:rsidRDefault="00683A93" w:rsidP="00683A93">
      <w:r w:rsidRPr="00683A93">
        <w:t>Once you’ve gathered all that info, we just sit down and compare. Maybe one model has the highest accuracy, but another is more efficient and trained on data closer to our use case. It becomes a bit of a balancing act, and that’s okay. What matters is that we’ve done the work to make an informed, unbiased choice. If you can, testing the models directly on our own data is ideal. We might find that a model that looked good on paper doesn’t perform as well in practice, or vice versa.</w:t>
      </w:r>
    </w:p>
    <w:p w14:paraId="6B67D9E9" w14:textId="77777777" w:rsidR="00683A93" w:rsidRPr="00683A93" w:rsidRDefault="00683A93" w:rsidP="00683A93">
      <w:r w:rsidRPr="00683A93">
        <w:lastRenderedPageBreak/>
        <w:t>All of this leads to a selection that you can actually justify, which is the main thrust of the PRISMA guidelines. Now you know why you chose the model you did, and you’ve got the notes to back it up. This is the real strength of a PRISMA-inspired approach, it’s about being able to explain your choice to others, or to yourself six months later when you're trying to remember why you went with Model X instead of Model Y.</w:t>
      </w:r>
    </w:p>
    <w:p w14:paraId="0A1FA9E5" w14:textId="77777777" w:rsidR="00683A93" w:rsidRPr="00683A93" w:rsidRDefault="00683A93" w:rsidP="00683A93">
      <w:r w:rsidRPr="00683A93">
        <w:t>The beauty of this kind of systematic selection is that it works no matter what domain you’re in. Whether you’re working with one modality or another, or multi-modal, the principles stay the same. It also encourages better behavior in the community. If more people start expecting well-documented models with clear metrics and transparent limitations, more model developers will start providing them. That creates a positive feedback loop that benefits everyone.</w:t>
      </w:r>
    </w:p>
    <w:p w14:paraId="7BC57F8B" w14:textId="77777777" w:rsidR="00683A93" w:rsidRPr="00683A93" w:rsidRDefault="00683A93" w:rsidP="00683A93">
      <w:r w:rsidRPr="00683A93">
        <w:t>Of course, not every project needs a full-blown review process. Sometimes you need to move fast. Even then, just thinking in terms of PRISMA can help us avoid the biggest traps: like blindly choosing the most downloaded model (although Dr. Guven has a good idea to trust the wisdom of the crowd – ever see that show with the “ask the audience button”?) or skipping over a better one because it didn’t have a catchy name. Being systematic doesn’t have to mean being slow or rigid. It just means being thoughtful and clear about how and why we make our choices.</w:t>
      </w:r>
    </w:p>
    <w:p w14:paraId="62BAF107" w14:textId="77777777" w:rsidR="00683A93" w:rsidRPr="00683A93" w:rsidRDefault="00683A93" w:rsidP="00683A93">
      <w:r w:rsidRPr="00683A93">
        <w:t>So while PRISMA was stamped out in the world of medicine, it really does have something powerful to offer the world of machine learning. That kind of guided  model selection can help us make better, fairer, and more transparent decisions…something we desperately need as our tools become more powerful and our choices more consequential.</w:t>
      </w:r>
    </w:p>
    <w:p w14:paraId="1B84E854" w14:textId="77777777" w:rsidR="00683A93" w:rsidRPr="00683A93" w:rsidRDefault="00683A93" w:rsidP="00683A93">
      <w:r>
        <w:br/>
      </w:r>
      <w:r>
        <w:br/>
      </w:r>
      <w:r w:rsidRPr="00683A93">
        <w:t>Hi Andrew,</w:t>
      </w:r>
    </w:p>
    <w:p w14:paraId="54D1955D" w14:textId="77777777" w:rsidR="00683A93" w:rsidRPr="00683A93" w:rsidRDefault="00683A93" w:rsidP="00683A93">
      <w:r w:rsidRPr="00683A93">
        <w:t> </w:t>
      </w:r>
    </w:p>
    <w:p w14:paraId="075BE921" w14:textId="77777777" w:rsidR="00683A93" w:rsidRPr="00683A93" w:rsidRDefault="00683A93" w:rsidP="00683A93">
      <w:r w:rsidRPr="00683A93">
        <w:t>Thank you for your thoughtful reflection on how PRISMA can guide model selection. You made a great point that it is easy to default to the most downloaded or newest mode. I also appreciate how you outlined a more systematic approach for model selection on Hugging Face. A structured selection process grounded in PRISMA encourages better decision-making and helps practitioners justify their choices. These benefits could be especially valuable in high-stakes or resource-constrained settings. </w:t>
      </w:r>
    </w:p>
    <w:p w14:paraId="6C0B5062" w14:textId="77777777" w:rsidR="00683A93" w:rsidRPr="00683A93" w:rsidRDefault="00683A93" w:rsidP="00683A93">
      <w:r w:rsidRPr="00683A93">
        <w:t> </w:t>
      </w:r>
    </w:p>
    <w:p w14:paraId="09179EB0" w14:textId="77777777" w:rsidR="00683A93" w:rsidRPr="00683A93" w:rsidRDefault="00683A93" w:rsidP="00683A93">
      <w:r w:rsidRPr="00683A93">
        <w:lastRenderedPageBreak/>
        <w:t>I read about the NeurIPS reproducibility checklist initiative [1], which shares PRISMA’s emphasis on transparency. While PRISMA focuses on systematic evidence synthesis, the checklist ensures that research artifacts are documented with enough detail to enable reproducibility [1]. This serves as another complementary framework to PRISMA by providing details that will be relevant to making informed decisions. Applying this mindset to platforms like Hugging Face could help select models that are reproducible, well-documented, and suitable for real-world deployments. </w:t>
      </w:r>
    </w:p>
    <w:p w14:paraId="6A2F8CBE" w14:textId="77777777" w:rsidR="00683A93" w:rsidRPr="00683A93" w:rsidRDefault="00683A93" w:rsidP="00683A93">
      <w:r w:rsidRPr="00683A93">
        <w:t> </w:t>
      </w:r>
    </w:p>
    <w:p w14:paraId="3D3747D0" w14:textId="77777777" w:rsidR="00683A93" w:rsidRPr="00683A93" w:rsidRDefault="00683A93" w:rsidP="00683A93">
      <w:r w:rsidRPr="00683A93">
        <w:t>References</w:t>
      </w:r>
      <w:r w:rsidRPr="00683A93">
        <w:br/>
        <w:t xml:space="preserve">[1] J.  Pineau et al., </w:t>
      </w:r>
      <w:r w:rsidRPr="00683A93">
        <w:rPr>
          <w:i/>
          <w:iCs/>
        </w:rPr>
        <w:t>“Improving Reproducibility in Machine Learning Research (A Report from the NeurIPS 2019 Reproducibility Program),”</w:t>
      </w:r>
      <w:r w:rsidRPr="00683A93">
        <w:t xml:space="preserve"> </w:t>
      </w:r>
      <w:r w:rsidRPr="00683A93">
        <w:rPr>
          <w:i/>
          <w:iCs/>
        </w:rPr>
        <w:t>arXiv:2003.12206</w:t>
      </w:r>
      <w:r w:rsidRPr="00683A93">
        <w:t>.</w:t>
      </w:r>
      <w:hyperlink r:id="rId8" w:tgtFrame="_blank" w:tooltip="https://arxiv.org/abs/2003.12206" w:history="1">
        <w:r w:rsidRPr="00683A93">
          <w:rPr>
            <w:rStyle w:val="Hyperlink"/>
          </w:rPr>
          <w:t xml:space="preserve"> </w:t>
        </w:r>
      </w:hyperlink>
      <w:hyperlink r:id="rId9" w:tgtFrame="_blank" w:tooltip="https://doi.org/10.48550/arxiv.2003.12206" w:history="1">
        <w:r w:rsidRPr="00683A93">
          <w:rPr>
            <w:rStyle w:val="Hyperlink"/>
          </w:rPr>
          <w:t>https://doi.org/10.48550/arXiv.2003.12206</w:t>
        </w:r>
      </w:hyperlink>
    </w:p>
    <w:p w14:paraId="0CCADAE5" w14:textId="77777777" w:rsidR="00683A93" w:rsidRPr="00683A93" w:rsidRDefault="00683A93" w:rsidP="00683A93">
      <w:r w:rsidRPr="00683A93">
        <w:t>Improving Reproducibility in Machine Learning Research (A Report...</w:t>
      </w:r>
    </w:p>
    <w:p w14:paraId="5D3C3EFC" w14:textId="77777777" w:rsidR="00683A93" w:rsidRPr="00683A93" w:rsidRDefault="00683A93" w:rsidP="00683A93">
      <w:r w:rsidRPr="00683A93">
        <w:t>One of the challenges in machine learning research is to ensure that presented and published results are sound and reliable. Reproducibility, that is obtaining similar results as presented in a...</w:t>
      </w:r>
    </w:p>
    <w:p w14:paraId="56AF0036" w14:textId="77777777" w:rsidR="00683A93" w:rsidRPr="00683A93" w:rsidRDefault="00683A93" w:rsidP="00683A93">
      <w:r w:rsidRPr="00683A93">
        <w:t> </w:t>
      </w:r>
      <w:r>
        <w:br/>
      </w:r>
      <w:r>
        <w:br/>
      </w:r>
      <w:r w:rsidRPr="00683A93">
        <w:t>Systematic Model Selection via PRISMA Methodology</w:t>
      </w:r>
    </w:p>
    <w:p w14:paraId="12A7F91A" w14:textId="77777777" w:rsidR="00683A93" w:rsidRPr="00683A93" w:rsidRDefault="00683A93" w:rsidP="00683A93">
      <w:r w:rsidRPr="00683A93">
        <w:t>The application of PRISMA’s epistemological principles to machine learning model selection marks a significant shift from heuristic-driven practices to evidence-based, reproducible methodologies. This systematic framework enables rigorous, transparent, and justifiable selection protocols—addressing the growing demand for accountable AI systems in high-stakes applications.</w:t>
      </w:r>
    </w:p>
    <w:p w14:paraId="510C19FC" w14:textId="77777777" w:rsidR="00683A93" w:rsidRPr="00683A93" w:rsidRDefault="00683A93" w:rsidP="00683A93">
      <w:r w:rsidRPr="00683A93">
        <w:t> </w:t>
      </w:r>
    </w:p>
    <w:p w14:paraId="584DB395" w14:textId="77777777" w:rsidR="00683A93" w:rsidRPr="00683A93" w:rsidRDefault="00683A93" w:rsidP="00683A93">
      <w:r w:rsidRPr="00683A93">
        <w:rPr>
          <w:b/>
          <w:bCs/>
        </w:rPr>
        <w:t>Methodological Rigor in Search Protocols</w:t>
      </w:r>
    </w:p>
    <w:p w14:paraId="37EF4F91" w14:textId="77777777" w:rsidR="00683A93" w:rsidRPr="00683A93" w:rsidRDefault="00683A93" w:rsidP="00683A93">
      <w:r w:rsidRPr="00683A93">
        <w:t xml:space="preserve">PRISMA’s structured search strategies translate into advanced model discovery processes that surpass the default capabilities of platforms such as Hugging Face. A principled search taxonomy encompasses architectural families (e.g., transformer variants, diffusion models, mixture-of-experts), temporal dynamics (e.g., release chronology, update frequency), and provenance tracking (e.g., institutional affiliations, collaborative lineage) [1]. These dimensions ensure thorough exploration of the model landscape while enabling reproducibility and auditability. Sophisticated query mechanisms—integrating Boolean logic with semantic embedding-based search—facilitate latent relationship discovery </w:t>
      </w:r>
      <w:r w:rsidRPr="00683A93">
        <w:lastRenderedPageBreak/>
        <w:t>among models. Clustering based on shared dependencies, fine-tuning histories, or co-training trajectories reveals structural patterns in model evolution and prevents oversight of novel or underrepresented architectures [2]. Federated repository integration may further expand coverage beyond siloed platforms.</w:t>
      </w:r>
    </w:p>
    <w:p w14:paraId="72CC51DA" w14:textId="77777777" w:rsidR="00683A93" w:rsidRPr="00683A93" w:rsidRDefault="00683A93" w:rsidP="00683A93">
      <w:r w:rsidRPr="00683A93">
        <w:t> </w:t>
      </w:r>
    </w:p>
    <w:p w14:paraId="236D12C8" w14:textId="77777777" w:rsidR="00683A93" w:rsidRPr="00683A93" w:rsidRDefault="00683A93" w:rsidP="00683A93">
      <w:r w:rsidRPr="00683A93">
        <w:rPr>
          <w:b/>
          <w:bCs/>
        </w:rPr>
        <w:t>Evidence Synthesis and Meta-Analytical Frameworks</w:t>
      </w:r>
    </w:p>
    <w:p w14:paraId="2A763C6D" w14:textId="77777777" w:rsidR="00683A93" w:rsidRPr="00683A93" w:rsidRDefault="00683A93" w:rsidP="00683A93">
      <w:r w:rsidRPr="00683A93">
        <w:t>The synthesis of heterogeneous performance data is a critical, yet underdeveloped, frontier in model evaluation. Current practices suffer from “evaluation fragmentation,” wherein non-standardized benchmarks inhibit meaningful cross-model comparisons. PRISMA-inspired protocols would aggregate performance metrics across datasets, tasks, and computational contexts to create a unified evidence base [3]. Analogous to effect size computations in medical meta-analyses, standardized metrics (e.g., Cohen’s d equivalents) could quantify relative performance gains with associated confidence intervals—capturing both statistical significance and practical utility [4]. Network meta-analysis techniques would enable indirect comparisons between models evaluated on disjoint datasets, leveraging transitive performance relationships to infer comparative efficacy.</w:t>
      </w:r>
    </w:p>
    <w:p w14:paraId="14F8FD2A" w14:textId="77777777" w:rsidR="00683A93" w:rsidRPr="00683A93" w:rsidRDefault="00683A93" w:rsidP="00683A93">
      <w:r w:rsidRPr="00683A93">
        <w:t> </w:t>
      </w:r>
    </w:p>
    <w:p w14:paraId="2F14E663" w14:textId="77777777" w:rsidR="00683A93" w:rsidRPr="00683A93" w:rsidRDefault="00683A93" w:rsidP="00683A93">
      <w:r w:rsidRPr="00683A93">
        <w:rPr>
          <w:b/>
          <w:bCs/>
        </w:rPr>
        <w:t>Heterogeneity Assessment and Generalizability</w:t>
      </w:r>
    </w:p>
    <w:p w14:paraId="4FD72B4C" w14:textId="77777777" w:rsidR="00683A93" w:rsidRPr="00683A93" w:rsidRDefault="00683A93" w:rsidP="00683A93">
      <w:r w:rsidRPr="00683A93">
        <w:t>PRISMA’s treatment of heterogeneity offers a blueprint for assessing model generalizability. Formal heterogeneity analysis—akin to I² statistics—can quantify performance variance not attributable to sampling noise alone, highlighting robustness (or fragility) across contexts [5]. Subgroup analysis can stratify models by environmental variables, such as hardware accelerators or inference engines, elucidating interaction effects between architecture and deployment infrastructure. Meta-regression frameworks can model the influence of factors like parameter scale or pretraining corpus on downstream generalizability, yielding predictive insights into model behavior in novel settings [6].</w:t>
      </w:r>
    </w:p>
    <w:p w14:paraId="0CA4D974" w14:textId="77777777" w:rsidR="00683A93" w:rsidRPr="00683A93" w:rsidRDefault="00683A93" w:rsidP="00683A93">
      <w:r w:rsidRPr="00683A93">
        <w:t> </w:t>
      </w:r>
    </w:p>
    <w:p w14:paraId="2B36FEA0" w14:textId="77777777" w:rsidR="00683A93" w:rsidRPr="00683A93" w:rsidRDefault="00683A93" w:rsidP="00683A93">
      <w:r w:rsidRPr="00683A93">
        <w:rPr>
          <w:b/>
          <w:bCs/>
        </w:rPr>
        <w:t>Publication Bias and Reporting Standards</w:t>
      </w:r>
    </w:p>
    <w:p w14:paraId="77D2FE8A" w14:textId="77777777" w:rsidR="00683A93" w:rsidRPr="00683A93" w:rsidRDefault="00683A93" w:rsidP="00683A93">
      <w:r w:rsidRPr="00683A93">
        <w:t xml:space="preserve">Model repositories exhibit publication bias: successful results are disproportionately reported, while failure cases remain under-documented. PRISMA’s bias detection tools—such as funnel plot asymmetry and Egger’s test—can be adapted to identify skewed performance distributions, particularly across model families or institutional origins [7]. Moreover, the emphasis on protocol pre-registration aligns with reproducible model </w:t>
      </w:r>
      <w:r w:rsidRPr="00683A93">
        <w:lastRenderedPageBreak/>
        <w:t>selection: publicly committing to evaluation criteria, inclusion thresholds, and benchmarking strategies prior to experimentation mitigates post-hoc rationalization [1], [8]. Version-controlled protocol registries would enhance transparency and community trust.</w:t>
      </w:r>
    </w:p>
    <w:p w14:paraId="747BD9BC" w14:textId="77777777" w:rsidR="00683A93" w:rsidRPr="00683A93" w:rsidRDefault="00683A93" w:rsidP="00683A93">
      <w:r w:rsidRPr="00683A93">
        <w:t> </w:t>
      </w:r>
    </w:p>
    <w:p w14:paraId="4E5CE6D3" w14:textId="77777777" w:rsidR="00683A93" w:rsidRPr="00683A93" w:rsidRDefault="00683A93" w:rsidP="00683A93">
      <w:r w:rsidRPr="00683A93">
        <w:rPr>
          <w:b/>
          <w:bCs/>
        </w:rPr>
        <w:t>Temporal Dynamics and Lifecycle Assessment</w:t>
      </w:r>
    </w:p>
    <w:p w14:paraId="5D100B49" w14:textId="77777777" w:rsidR="00683A93" w:rsidRPr="00683A93" w:rsidRDefault="00683A93" w:rsidP="00683A93">
      <w:r w:rsidRPr="00683A93">
        <w:t>Unlike static clinical interventions, machine learning models evolve within rapidly shifting technological ecosystems. PRISMA’s temporal dimension supports lifecycle-aware selection strategies, incorporating sustainability, maintainability, and evolutionary potential into the decision-making process [1]. Cumulative meta-analysis can track performance trajectories over time, highlighting points of diminishing returns [9]. Survival analysis techniques may estimate model lifespan by correlating update frequency, community adoption, and repository activity—prioritizing models with enduring relevance and active support.</w:t>
      </w:r>
    </w:p>
    <w:p w14:paraId="4B8DD92B" w14:textId="77777777" w:rsidR="00683A93" w:rsidRPr="00683A93" w:rsidRDefault="00683A93" w:rsidP="00683A93">
      <w:r w:rsidRPr="00683A93">
        <w:t> </w:t>
      </w:r>
    </w:p>
    <w:p w14:paraId="1BD124CF" w14:textId="77777777" w:rsidR="00683A93" w:rsidRPr="00683A93" w:rsidRDefault="00683A93" w:rsidP="00683A93">
      <w:r w:rsidRPr="00683A93">
        <w:rPr>
          <w:b/>
          <w:bCs/>
        </w:rPr>
        <w:t>Resource Optimization and Efficiency Analysis</w:t>
      </w:r>
    </w:p>
    <w:p w14:paraId="417DD90A" w14:textId="77777777" w:rsidR="00683A93" w:rsidRPr="00683A93" w:rsidRDefault="00683A93" w:rsidP="00683A93">
      <w:r w:rsidRPr="00683A93">
        <w:t>A novel extension of PRISMA involves integrating resource-efficiency trade-offs—mirroring cost-effectiveness analyses in healthcare. Standardized metrics such as FLOPs per inference, memory overhead per unit accuracy, or latency-normalized performance can inform Pareto efficiency analysis, helping eliminate suboptimal models under constrained deployment conditions [10], [11]. Coupling these metrics with performance synthesis enables multi-objective optimization—selecting models that strike a balance between accuracy, efficiency, and practical feasibility.</w:t>
      </w:r>
    </w:p>
    <w:p w14:paraId="13FC252F" w14:textId="77777777" w:rsidR="00683A93" w:rsidRPr="00683A93" w:rsidRDefault="00683A93" w:rsidP="00683A93">
      <w:r w:rsidRPr="00683A93">
        <w:t> </w:t>
      </w:r>
    </w:p>
    <w:p w14:paraId="4B2B39AA" w14:textId="77777777" w:rsidR="00683A93" w:rsidRPr="00683A93" w:rsidRDefault="00683A93" w:rsidP="00683A93">
      <w:r w:rsidRPr="00683A93">
        <w:rPr>
          <w:b/>
          <w:bCs/>
        </w:rPr>
        <w:t>Conclusion</w:t>
      </w:r>
    </w:p>
    <w:p w14:paraId="5450146F" w14:textId="77777777" w:rsidR="00683A93" w:rsidRPr="00683A93" w:rsidRDefault="00683A93" w:rsidP="00683A93">
      <w:r w:rsidRPr="00683A93">
        <w:t>Adapting the PRISMA framework to machine learning model selection signifies a maturation toward scientific rigor and accountability. Systematic discovery, evaluation, and curation protocols foster reproducible, evidence-grounded decisions—counteracting intuitive or ad hoc model choices. In doing so, this methodology advances epistemologically robust, transparent, and sustainable AI deployments, particularly in safety-critical domains.</w:t>
      </w:r>
    </w:p>
    <w:p w14:paraId="1F2CD2D3" w14:textId="77777777" w:rsidR="00683A93" w:rsidRPr="00683A93" w:rsidRDefault="00683A93" w:rsidP="00683A93">
      <w:r w:rsidRPr="00683A93">
        <w:t> </w:t>
      </w:r>
    </w:p>
    <w:p w14:paraId="15A09CBB" w14:textId="77777777" w:rsidR="00683A93" w:rsidRPr="00683A93" w:rsidRDefault="00683A93" w:rsidP="00683A93">
      <w:r w:rsidRPr="00683A93">
        <w:rPr>
          <w:b/>
          <w:bCs/>
        </w:rPr>
        <w:t>References</w:t>
      </w:r>
    </w:p>
    <w:p w14:paraId="4DA96EA0" w14:textId="77777777" w:rsidR="00683A93" w:rsidRPr="00683A93" w:rsidRDefault="00683A93" w:rsidP="00683A93">
      <w:r w:rsidRPr="00683A93">
        <w:lastRenderedPageBreak/>
        <w:t xml:space="preserve">[1] Page, M. J., McKenzie, J. E., Bossuyt, P. M., Boutron, I., Hoffmann, T. C., Mulrow, C. D., ... &amp; Moher, D. (2021). </w:t>
      </w:r>
      <w:r w:rsidRPr="00683A93">
        <w:rPr>
          <w:i/>
          <w:iCs/>
        </w:rPr>
        <w:t>The PRISMA 2020 statement: an updated guideline for reporting systematic reviews</w:t>
      </w:r>
      <w:r w:rsidRPr="00683A93">
        <w:t xml:space="preserve">. BMJ, 372:n71. </w:t>
      </w:r>
      <w:hyperlink r:id="rId10" w:tgtFrame="_blank" w:tooltip="https://doi.org/10.1136/bmj.n71" w:history="1">
        <w:r w:rsidRPr="00683A93">
          <w:rPr>
            <w:rStyle w:val="Hyperlink"/>
          </w:rPr>
          <w:t>https://doi.org/10.1136/bmj.n71</w:t>
        </w:r>
      </w:hyperlink>
    </w:p>
    <w:p w14:paraId="7805CEE8" w14:textId="77777777" w:rsidR="00683A93" w:rsidRPr="00683A93" w:rsidRDefault="00683A93" w:rsidP="00683A93">
      <w:r w:rsidRPr="00683A93">
        <w:t xml:space="preserve">[2] Thomas, J., McNaught, J., O’Mara-Eves, A., Ananiadou, S., &amp; Shemilt, I. (2023). </w:t>
      </w:r>
      <w:r w:rsidRPr="00683A93">
        <w:rPr>
          <w:i/>
          <w:iCs/>
        </w:rPr>
        <w:t>Using machine learning to prioritize studies for systematic review</w:t>
      </w:r>
      <w:r w:rsidRPr="00683A93">
        <w:t xml:space="preserve">. Systematic Reviews, 12(1), 93. </w:t>
      </w:r>
      <w:hyperlink r:id="rId11" w:tgtFrame="_blank" w:tooltip="https://doi.org/10.1186/s13643-023-02421-z" w:history="1">
        <w:r w:rsidRPr="00683A93">
          <w:rPr>
            <w:rStyle w:val="Hyperlink"/>
          </w:rPr>
          <w:t>https://doi.org/10.1186/s13643-023-02421-z</w:t>
        </w:r>
      </w:hyperlink>
    </w:p>
    <w:p w14:paraId="11DF91DF" w14:textId="77777777" w:rsidR="00683A93" w:rsidRPr="00683A93" w:rsidRDefault="00683A93" w:rsidP="00683A93">
      <w:r w:rsidRPr="00683A93">
        <w:t xml:space="preserve">[3] Tatlock, Z., &amp; Smith, J. (2022). </w:t>
      </w:r>
      <w:r w:rsidRPr="00683A93">
        <w:rPr>
          <w:i/>
          <w:iCs/>
        </w:rPr>
        <w:t>Benchmarking AI: Core Methods and Open Challenges</w:t>
      </w:r>
      <w:r w:rsidRPr="00683A93">
        <w:t xml:space="preserve">. MLSYS Book. Retrieved from </w:t>
      </w:r>
      <w:hyperlink r:id="rId12" w:tgtFrame="_blank" w:tooltip="https://mlsysbook.ai/contents/core/benchmarking/benchmarking.html" w:history="1">
        <w:r w:rsidRPr="00683A93">
          <w:rPr>
            <w:rStyle w:val="Hyperlink"/>
          </w:rPr>
          <w:t>https://mlsysbook.ai/contents/core/benchmarking/benchmarking.html</w:t>
        </w:r>
      </w:hyperlink>
    </w:p>
    <w:p w14:paraId="48EBC797" w14:textId="77777777" w:rsidR="00683A93" w:rsidRPr="00683A93" w:rsidRDefault="00683A93" w:rsidP="00683A93">
      <w:r w:rsidRPr="00683A93">
        <w:t xml:space="preserve">[4] Christodoulou, E., Ma, J., Collins, G. S., Steyerberg, E. W., Verbakel, J. Y., &amp; Van Calster, B. (2019). </w:t>
      </w:r>
      <w:r w:rsidRPr="00683A93">
        <w:rPr>
          <w:i/>
          <w:iCs/>
        </w:rPr>
        <w:t>A systematic review shows no performance benefit of machine learning over logistic regression for clinical prediction models</w:t>
      </w:r>
      <w:r w:rsidRPr="00683A93">
        <w:t xml:space="preserve">. Journal of Clinical Epidemiology, 115, 132–150. </w:t>
      </w:r>
      <w:hyperlink r:id="rId13" w:tgtFrame="_blank" w:tooltip="https://doi.org/10.1016/j.jclinepi.2019.02.004" w:history="1">
        <w:r w:rsidRPr="00683A93">
          <w:rPr>
            <w:rStyle w:val="Hyperlink"/>
          </w:rPr>
          <w:t>https://doi.org/10.1016/j.jclinepi.2019.02.004</w:t>
        </w:r>
      </w:hyperlink>
    </w:p>
    <w:p w14:paraId="1854D2CF" w14:textId="77777777" w:rsidR="00683A93" w:rsidRPr="00683A93" w:rsidRDefault="00683A93" w:rsidP="00683A93">
      <w:r w:rsidRPr="00683A93">
        <w:t xml:space="preserve">[5] Huang, J., Rathod, V., Sun, C., Zhu, M., Korattikara, A., Fathi, A., ... &amp; Murphy, K. (2017). </w:t>
      </w:r>
      <w:r w:rsidRPr="00683A93">
        <w:rPr>
          <w:i/>
          <w:iCs/>
        </w:rPr>
        <w:t>Speed/accuracy trade-offs for modern convolutional object detectors</w:t>
      </w:r>
      <w:r w:rsidRPr="00683A93">
        <w:t xml:space="preserve">. In Proceedings of the IEEE Conference on Computer Vision and Pattern Recognition (CVPR), 3296–3297. </w:t>
      </w:r>
      <w:hyperlink r:id="rId14" w:tgtFrame="_blank" w:tooltip="https://arxiv.org/abs/1611.10012" w:history="1">
        <w:r w:rsidRPr="00683A93">
          <w:rPr>
            <w:rStyle w:val="Hyperlink"/>
          </w:rPr>
          <w:t>https://arxiv.org/abs/1611.10012</w:t>
        </w:r>
      </w:hyperlink>
    </w:p>
    <w:p w14:paraId="092818B5" w14:textId="77777777" w:rsidR="00683A93" w:rsidRPr="00683A93" w:rsidRDefault="00683A93" w:rsidP="00683A93">
      <w:r w:rsidRPr="00683A93">
        <w:t xml:space="preserve">[6] Raschka, S. (2018). </w:t>
      </w:r>
      <w:r w:rsidRPr="00683A93">
        <w:rPr>
          <w:i/>
          <w:iCs/>
        </w:rPr>
        <w:t>Model evaluation, model selection, and algorithm selection in machine learning</w:t>
      </w:r>
      <w:r w:rsidRPr="00683A93">
        <w:t xml:space="preserve">. arXiv preprint arXiv:1811.12808. </w:t>
      </w:r>
      <w:hyperlink r:id="rId15" w:tgtFrame="_blank" w:tooltip="https://arxiv.org/abs/1811.12808" w:history="1">
        <w:r w:rsidRPr="00683A93">
          <w:rPr>
            <w:rStyle w:val="Hyperlink"/>
          </w:rPr>
          <w:t>https://arxiv.org/abs/1811.12808</w:t>
        </w:r>
      </w:hyperlink>
    </w:p>
    <w:p w14:paraId="6248927F" w14:textId="77777777" w:rsidR="00683A93" w:rsidRPr="00683A93" w:rsidRDefault="00683A93" w:rsidP="00683A93">
      <w:r w:rsidRPr="00683A93">
        <w:t xml:space="preserve">[7] Egger, M., Smith, G. D., Schneider, M., &amp; Minder, C. (1997). </w:t>
      </w:r>
      <w:r w:rsidRPr="00683A93">
        <w:rPr>
          <w:i/>
          <w:iCs/>
        </w:rPr>
        <w:t>Bias in meta-analysis detected by a simple, graphical test</w:t>
      </w:r>
      <w:r w:rsidRPr="00683A93">
        <w:t xml:space="preserve">. BMJ, 315(7109), 629–634. </w:t>
      </w:r>
      <w:hyperlink r:id="rId16" w:tgtFrame="_blank" w:tooltip="https://doi.org/10.1136/bmj.315.7109.629" w:history="1">
        <w:r w:rsidRPr="00683A93">
          <w:rPr>
            <w:rStyle w:val="Hyperlink"/>
          </w:rPr>
          <w:t>https://doi.org/10.1136/bmj.315.7109.629</w:t>
        </w:r>
      </w:hyperlink>
    </w:p>
    <w:p w14:paraId="1528FB90" w14:textId="77777777" w:rsidR="00683A93" w:rsidRPr="00683A93" w:rsidRDefault="00683A93" w:rsidP="00683A93">
      <w:r w:rsidRPr="00683A93">
        <w:t>[8] Thomas, J., Noel</w:t>
      </w:r>
      <w:r w:rsidRPr="00683A93">
        <w:noBreakHyphen/>
        <w:t xml:space="preserve">Storr, A., Marshall, I., Wallace, B., McDonald, S., Mavergames, C., et al. (2017). </w:t>
      </w:r>
      <w:r w:rsidRPr="00683A93">
        <w:rPr>
          <w:i/>
          <w:iCs/>
        </w:rPr>
        <w:t>Living Systematic Reviews: 2. Combining Human and Machine Effort</w:t>
      </w:r>
      <w:r w:rsidRPr="00683A93">
        <w:t xml:space="preserve">. </w:t>
      </w:r>
      <w:r w:rsidRPr="00683A93">
        <w:rPr>
          <w:i/>
          <w:iCs/>
        </w:rPr>
        <w:t>Journal of Clinical Epidemiology</w:t>
      </w:r>
      <w:r w:rsidRPr="00683A93">
        <w:t xml:space="preserve">, 91, 31–37. </w:t>
      </w:r>
      <w:hyperlink r:id="rId17" w:tgtFrame="_blank" w:tooltip="https://pubmed.ncbi.nlm.nih.gov/28912003/" w:history="1">
        <w:r w:rsidRPr="00683A93">
          <w:rPr>
            <w:rStyle w:val="Hyperlink"/>
          </w:rPr>
          <w:t>https://pubmed.ncbi.nlm.nih.gov/28912003/</w:t>
        </w:r>
      </w:hyperlink>
    </w:p>
    <w:p w14:paraId="60478C97" w14:textId="77777777" w:rsidR="00683A93" w:rsidRPr="00683A93" w:rsidRDefault="00683A93" w:rsidP="00683A93">
      <w:r w:rsidRPr="00683A93">
        <w:t xml:space="preserve">[9] Tan, M., &amp; Le, Q. (2019). </w:t>
      </w:r>
      <w:r w:rsidRPr="00683A93">
        <w:rPr>
          <w:i/>
          <w:iCs/>
        </w:rPr>
        <w:t>EfficientNet: Rethinking model scaling for convolutional neural networks</w:t>
      </w:r>
      <w:r w:rsidRPr="00683A93">
        <w:t xml:space="preserve">. In International Conference on Machine Learning (ICML), 6105–6114. </w:t>
      </w:r>
      <w:hyperlink r:id="rId18" w:tgtFrame="_blank" w:tooltip="https://arxiv.org/abs/1905.11946" w:history="1">
        <w:r w:rsidRPr="00683A93">
          <w:rPr>
            <w:rStyle w:val="Hyperlink"/>
          </w:rPr>
          <w:t>https://arxiv.org/abs/1905.11946</w:t>
        </w:r>
      </w:hyperlink>
    </w:p>
    <w:p w14:paraId="33E96F6C" w14:textId="77777777" w:rsidR="00683A93" w:rsidRPr="00683A93" w:rsidRDefault="00683A93" w:rsidP="00683A93">
      <w:r w:rsidRPr="00683A93">
        <w:t>[10] Ma, N., Zhang, X., Zheng, H. T., &amp; Sun, J. (2018). </w:t>
      </w:r>
      <w:r w:rsidRPr="00683A93">
        <w:rPr>
          <w:i/>
          <w:iCs/>
        </w:rPr>
        <w:t>ShuffleNet V2: Practical guidelines for efficient CNN architecture design</w:t>
      </w:r>
      <w:r w:rsidRPr="00683A93">
        <w:t xml:space="preserve">. In Proceedings of the European Conference on Computer Vision (ECCV), 116–131. </w:t>
      </w:r>
      <w:hyperlink r:id="rId19" w:tgtFrame="_blank" w:tooltip="https://arxiv.org/abs/1807.11164" w:history="1">
        <w:r w:rsidRPr="00683A93">
          <w:rPr>
            <w:rStyle w:val="Hyperlink"/>
          </w:rPr>
          <w:t>https://arxiv.org/abs/1807.11164</w:t>
        </w:r>
      </w:hyperlink>
    </w:p>
    <w:p w14:paraId="1D6451A9" w14:textId="77777777" w:rsidR="00683A93" w:rsidRPr="00683A93" w:rsidRDefault="00683A93" w:rsidP="00683A93">
      <w:r w:rsidRPr="00683A93">
        <w:t xml:space="preserve">[11] Benali, M., Turki, K. M., &amp; Abid, M. (2023). </w:t>
      </w:r>
      <w:r w:rsidRPr="00683A93">
        <w:rPr>
          <w:i/>
          <w:iCs/>
        </w:rPr>
        <w:t>Comparable machine learning efficiency: A multi-objective metric approach</w:t>
      </w:r>
      <w:r w:rsidRPr="00683A93">
        <w:t xml:space="preserve">. In Proceedings of the International Conference on Green </w:t>
      </w:r>
      <w:r w:rsidRPr="00683A93">
        <w:lastRenderedPageBreak/>
        <w:t xml:space="preserve">Computing. </w:t>
      </w:r>
      <w:hyperlink r:id="rId20" w:tgtFrame="_blank" w:tooltip="https://personales.upv.es/thinkmind/dl/conferences/green/green_2023/green_2023_1_30_80014.pdf" w:history="1">
        <w:r w:rsidRPr="00683A93">
          <w:rPr>
            <w:rStyle w:val="Hyperlink"/>
          </w:rPr>
          <w:t>https://personales.upv.es/thinkmind/dl/conferences/green/green_2023/green_2023_1_30_80014.pdf</w:t>
        </w:r>
      </w:hyperlink>
    </w:p>
    <w:p w14:paraId="2C9D888D" w14:textId="77777777" w:rsidR="00683A93" w:rsidRPr="00683A93" w:rsidRDefault="00683A93" w:rsidP="00683A93">
      <w:r w:rsidRPr="00683A93">
        <w:t> </w:t>
      </w:r>
    </w:p>
    <w:p w14:paraId="328C5FFE" w14:textId="77777777" w:rsidR="00683A93" w:rsidRPr="00683A93" w:rsidRDefault="00683A93" w:rsidP="00683A93">
      <w:r w:rsidRPr="00683A93">
        <w:t> </w:t>
      </w:r>
    </w:p>
    <w:p w14:paraId="4E4B53C9" w14:textId="77777777" w:rsidR="00683A93" w:rsidRPr="00683A93" w:rsidRDefault="00683A93" w:rsidP="00683A93">
      <w:r w:rsidRPr="00683A93">
        <w:t>The PRISMA 2020 statement: an updated guideline for reporting systematic reviews</w:t>
      </w:r>
    </w:p>
    <w:p w14:paraId="3ADA2EEB" w14:textId="77777777" w:rsidR="00683A93" w:rsidRPr="00683A93" w:rsidRDefault="00683A93" w:rsidP="00683A93">
      <w:r w:rsidRPr="00683A93">
        <w:t>The Preferred Reporting Items for Systematic reviews and Meta-Analyses (PRISMA) statement, published in 2009, was designed to help systematic reviewers transparently report why the review was done,...</w:t>
      </w:r>
    </w:p>
    <w:p w14:paraId="338C91FF" w14:textId="77777777" w:rsidR="00683A93" w:rsidRPr="00683A93" w:rsidRDefault="00683A93" w:rsidP="00683A93">
      <w:r w:rsidRPr="00683A93">
        <w:t> Anwar yourt post does an excellent job showing how PRISMA’s structure can impose welcome order on the often chaotic process of model selection. You bring out the real strength of applying a systematic review mindset to machine learning—especially in how it demands transparency, evidence synthesis, and lifecycle tracking. For anyone deploying models in environments where the wrong decision has real consequences (e.g., healthcare, finance, or public policy), this framework feels like more than a philosophical improvement—it’s a practical necessity.</w:t>
      </w:r>
    </w:p>
    <w:p w14:paraId="32C9B456" w14:textId="77777777" w:rsidR="00683A93" w:rsidRPr="00683A93" w:rsidRDefault="00683A93" w:rsidP="00683A93">
      <w:r w:rsidRPr="00683A93">
        <w:t xml:space="preserve">I found myself especially intrigued by </w:t>
      </w:r>
      <w:r w:rsidRPr="00683A93">
        <w:rPr>
          <w:i/>
          <w:iCs/>
        </w:rPr>
        <w:t>federated repository integration</w:t>
      </w:r>
      <w:r w:rsidRPr="00683A93">
        <w:t>. I honestly hadn’t considered how much valuable model research lives outside centralized hubs like Hugging Face. The idea that repositories could be unified in a way that allows for both semantic and structured search feels like an infrastructure-level fix to a blind spot we don’t talk about enough: model discoverability.</w:t>
      </w:r>
    </w:p>
    <w:p w14:paraId="7F1812C4" w14:textId="77777777" w:rsidR="00683A93" w:rsidRPr="00683A93" w:rsidRDefault="00683A93" w:rsidP="00683A93">
      <w:r w:rsidRPr="00683A93">
        <w:t xml:space="preserve">Same with </w:t>
      </w:r>
      <w:r w:rsidRPr="00683A93">
        <w:rPr>
          <w:i/>
          <w:iCs/>
        </w:rPr>
        <w:t>network meta-analysis</w:t>
      </w:r>
      <w:r w:rsidRPr="00683A93">
        <w:t>—I didn’t realize until now that you could meaningfully infer relative model performance even when models haven’t been tested on the same dataset, as long as there’s transitive overlap. That’s surprisingly powerful. It gives us a principled way to compare across benchmarks, and might even incentivize researchers to publish on shared datasets to stay in the comparative loop.</w:t>
      </w:r>
    </w:p>
    <w:p w14:paraId="5994ED00" w14:textId="77777777" w:rsidR="00683A93" w:rsidRPr="00683A93" w:rsidRDefault="00683A93" w:rsidP="00683A93">
      <w:r w:rsidRPr="00683A93">
        <w:t xml:space="preserve">If there’s one direction I’d love to see developed further, it’s in how models interact with </w:t>
      </w:r>
      <w:r w:rsidRPr="00683A93">
        <w:rPr>
          <w:i/>
          <w:iCs/>
        </w:rPr>
        <w:t>unstable or evolving data</w:t>
      </w:r>
      <w:r w:rsidRPr="00683A93">
        <w:t>. PRISMA assumes fixed evidence, but in ML, data is often the moving target. Data drift, domain shift, or latent confounding can flip model rankings overnight. A dynamic model selection pipeline—one that uses PRISMA’s protocol structure but reevaluates rankings as new data arrives—could bridge that gap.</w:t>
      </w:r>
    </w:p>
    <w:p w14:paraId="41550652" w14:textId="77777777" w:rsidR="00683A93" w:rsidRPr="00683A93" w:rsidRDefault="00683A93" w:rsidP="00683A93">
      <w:r w:rsidRPr="00683A93">
        <w:t xml:space="preserve">Also, model characteristics like </w:t>
      </w:r>
      <w:r w:rsidRPr="00683A93">
        <w:rPr>
          <w:i/>
          <w:iCs/>
        </w:rPr>
        <w:t>calibration</w:t>
      </w:r>
      <w:r w:rsidRPr="00683A93">
        <w:t xml:space="preserve">, </w:t>
      </w:r>
      <w:r w:rsidRPr="00683A93">
        <w:rPr>
          <w:i/>
          <w:iCs/>
        </w:rPr>
        <w:t>robustness to perturbations</w:t>
      </w:r>
      <w:r w:rsidRPr="00683A93">
        <w:t xml:space="preserve">, and </w:t>
      </w:r>
      <w:r w:rsidRPr="00683A93">
        <w:rPr>
          <w:i/>
          <w:iCs/>
        </w:rPr>
        <w:t>uncertainty quantification</w:t>
      </w:r>
      <w:r w:rsidRPr="00683A93">
        <w:t xml:space="preserve"> deserve more space in a systematic framework. Two models might have similar accuracy, but one might be badly miscalibrated or brittle to noise. PRISMA-inspired </w:t>
      </w:r>
      <w:r w:rsidRPr="00683A93">
        <w:lastRenderedPageBreak/>
        <w:t>tools could formalize these comparisons using methods like Expected Calibration Error or adversarial consistency scores.</w:t>
      </w:r>
    </w:p>
    <w:p w14:paraId="75E05226" w14:textId="77777777" w:rsidR="00683A93" w:rsidRPr="00683A93" w:rsidRDefault="00683A93" w:rsidP="00683A93">
      <w:r w:rsidRPr="00683A93">
        <w:t xml:space="preserve">And then there’s </w:t>
      </w:r>
      <w:r w:rsidRPr="00683A93">
        <w:rPr>
          <w:i/>
          <w:iCs/>
        </w:rPr>
        <w:t>data/model interaction</w:t>
      </w:r>
      <w:r w:rsidRPr="00683A93">
        <w:t>. We know models don’t operate in a vacuum. Performance isn’t just a function of architecture—it’s entangled with the statistical structure of the training data, annotation noise, and hidden feedback loops. Including data quality metadata—like sample diversity, label entropy, or annotation agreement—alongside model metrics could better surface context-sensitive strengths and weaknesses.</w:t>
      </w:r>
    </w:p>
    <w:p w14:paraId="39BC7E41" w14:textId="77777777" w:rsidR="00683A93" w:rsidRPr="00683A93" w:rsidRDefault="00683A93" w:rsidP="00683A93">
      <w:r w:rsidRPr="00683A93">
        <w:t>In short, you’ve laid out a compelling blueprint for making model selection scientific again. With just a bit more emphasis on data dynamism, calibration, and deployment-time stability, this framework could form the backbone of AI governance pipelines where justification matters just as much as performance.</w:t>
      </w:r>
    </w:p>
    <w:p w14:paraId="0F446699" w14:textId="77777777" w:rsidR="00683A93" w:rsidRPr="00683A93" w:rsidRDefault="00683A93" w:rsidP="00683A93">
      <w:r w:rsidRPr="00683A93">
        <w:t>Would love to see how this applies in continual learning contexts—do you think PRISMA can scale to that</w:t>
      </w:r>
    </w:p>
    <w:p w14:paraId="242E2091" w14:textId="77777777" w:rsidR="00683A93" w:rsidRPr="00683A93" w:rsidRDefault="00683A93" w:rsidP="00683A93">
      <w:r w:rsidRPr="00683A93">
        <w:t>Really great post, Anwar—you made a strong case for applying the structure of PRISMA to model selection on platforms like Hugging Face. I especially liked how you broke down the parallels with clinical meta-analysis.</w:t>
      </w:r>
    </w:p>
    <w:p w14:paraId="18A42AED" w14:textId="77777777" w:rsidR="00683A93" w:rsidRPr="00683A93" w:rsidRDefault="00683A93" w:rsidP="00683A93">
      <w:r w:rsidRPr="00683A93">
        <w:t>One thing that stood out to me is the idea of using standardized reporting—right now, so many model cards on Hugging Face are inconsistent or missing key info. A PRISMA-like checklist could really help make comparisons more fair and transparent.</w:t>
      </w:r>
    </w:p>
    <w:p w14:paraId="6D0F8E2D" w14:textId="77777777" w:rsidR="00683A93" w:rsidRPr="00683A93" w:rsidRDefault="00683A93" w:rsidP="00683A93">
      <w:r w:rsidRPr="00683A93">
        <w:t>I also loved your point about evaluation bias. Pre-registering benchmarks or selection criteria—just like clinical trials—could go a long way in avoiding cherry-picking and improving reproducibility.</w:t>
      </w:r>
    </w:p>
    <w:p w14:paraId="08CE4A83" w14:textId="77777777" w:rsidR="00683A93" w:rsidRPr="00683A93" w:rsidRDefault="00683A93" w:rsidP="00683A93">
      <w:r w:rsidRPr="00683A93">
        <w:t>One addition I’d suggest: PRISMA also emphasizes assessing harms. I think we need something similar in ML—models can perform well on paper but still be biased or harmful in real-world use. Adding fairness and bias checks to the evaluation process would make the selection a lot more responsible.</w:t>
      </w:r>
    </w:p>
    <w:p w14:paraId="6D0D484C" w14:textId="77777777" w:rsidR="00683A93" w:rsidRPr="00683A93" w:rsidRDefault="00683A93" w:rsidP="00683A93">
      <w:r w:rsidRPr="00683A93">
        <w:t>Overall, I think you nailed it—bringing this kind of rigor into the model selection process is exactly what we need as ML becomes more impactful.</w:t>
      </w:r>
    </w:p>
    <w:p w14:paraId="0956AB8B" w14:textId="77777777" w:rsidR="00683A93" w:rsidRPr="00683A93" w:rsidRDefault="00683A93" w:rsidP="00683A93">
      <w:r w:rsidRPr="00683A93">
        <w:t xml:space="preserve">Looking at the PRISMA framework's systematic approach to evaluating healthcare studies, I think there are some really interesting parallels we could apply when choosing AI models from Hugging Face! PRISMA emphasizes standardized evaluation criteria, transparency in methodology, and systematic assessment of bias - which seems exactly like what we need when browsing through thousands of models on Hugging Face that often have inconsistent documentation and varying quality standards. Just like PRISMA requires researchers to </w:t>
      </w:r>
      <w:r w:rsidRPr="00683A93">
        <w:lastRenderedPageBreak/>
        <w:t>systematically report study selection criteria, data extraction methods, and bias assessments, maybe we should be looking for models that provide clear documentation about their training data, evaluation benchmarks, and known limitations. There's actually fascinating research showing this connection already happening in reverse - tools like ASReview are using machine learning to make systematic reviews more efficient and transparent [1], which suggests the methodologies can definitely inform each other. But I'm wondering - could we develop something like a "Model-PRISMA" checklist for evaluating AI models? What would be the equivalent of PRISMA's bias assessment when we're looking at a language model's training data or a computer vision model's performance across different demographic groups? It seems like the AI community could really benefit from borrowing these established frameworks for evidence evaluation, especially as model selection becomes more critical for real-world applications. In Brazil, some institutions such as ANVISA try to evaluate models for use in healthcare, but systematic reviews and standardized methods are lacking.</w:t>
      </w:r>
    </w:p>
    <w:p w14:paraId="5CFFA5B2" w14:textId="77777777" w:rsidR="00683A93" w:rsidRPr="00683A93" w:rsidRDefault="00683A93" w:rsidP="00683A93">
      <w:r w:rsidRPr="00683A93">
        <w:t>What do you all think - are there other aspects of systematic review methodology that could help us make better decisions when choosing models from open repositories like Hugging Face?</w:t>
      </w:r>
    </w:p>
    <w:p w14:paraId="56849254" w14:textId="77777777" w:rsidR="00683A93" w:rsidRPr="00683A93" w:rsidRDefault="00683A93" w:rsidP="00683A93">
      <w:r w:rsidRPr="00683A93">
        <w:t> </w:t>
      </w:r>
    </w:p>
    <w:p w14:paraId="36EE733D" w14:textId="77777777" w:rsidR="00683A93" w:rsidRPr="00683A93" w:rsidRDefault="00683A93" w:rsidP="00683A93">
      <w:r w:rsidRPr="00683A93">
        <w:t>Reference:</w:t>
      </w:r>
    </w:p>
    <w:p w14:paraId="74C7B303" w14:textId="77777777" w:rsidR="00683A93" w:rsidRPr="00683A93" w:rsidRDefault="00683A93" w:rsidP="00683A93">
      <w:pPr>
        <w:numPr>
          <w:ilvl w:val="0"/>
          <w:numId w:val="2"/>
        </w:numPr>
      </w:pPr>
      <w:r w:rsidRPr="00683A93">
        <w:t xml:space="preserve">van de Schoot, R., de Bruin, J., Schram, R. </w:t>
      </w:r>
      <w:r w:rsidRPr="00683A93">
        <w:rPr>
          <w:i/>
          <w:iCs/>
        </w:rPr>
        <w:t>et al.</w:t>
      </w:r>
      <w:r w:rsidRPr="00683A93">
        <w:t xml:space="preserve"> An open source machine learning framework for efficient and transparent systematic reviews. </w:t>
      </w:r>
      <w:r w:rsidRPr="00683A93">
        <w:rPr>
          <w:i/>
          <w:iCs/>
        </w:rPr>
        <w:t>Nat Mach Intell</w:t>
      </w:r>
      <w:r w:rsidRPr="00683A93">
        <w:t xml:space="preserve"> </w:t>
      </w:r>
      <w:r w:rsidRPr="00683A93">
        <w:rPr>
          <w:b/>
          <w:bCs/>
        </w:rPr>
        <w:t>3</w:t>
      </w:r>
      <w:r w:rsidRPr="00683A93">
        <w:t xml:space="preserve">, 125–133 (2021). </w:t>
      </w:r>
      <w:hyperlink r:id="rId21" w:tgtFrame="_blank" w:tooltip="https://doi.org/10.1038/s42256-020-00287-7" w:history="1">
        <w:r w:rsidRPr="00683A93">
          <w:rPr>
            <w:rStyle w:val="Hyperlink"/>
          </w:rPr>
          <w:t>https://doi.org/10.1038/s42256-020-00287-7</w:t>
        </w:r>
      </w:hyperlink>
    </w:p>
    <w:p w14:paraId="1B386413" w14:textId="77777777" w:rsidR="00683A93" w:rsidRPr="00683A93" w:rsidRDefault="00683A93" w:rsidP="00683A93">
      <w:r w:rsidRPr="00683A93">
        <w:t xml:space="preserve">Hey Ana, I like the idea of a “Model-PRISMA” checklist. It feels like a natural step, especially with how chaotic it can be to pick a model from Hugging Face. To answer your question about what the equivalent of PRISMA’s </w:t>
      </w:r>
      <w:r w:rsidRPr="00683A93">
        <w:rPr>
          <w:i/>
          <w:iCs/>
        </w:rPr>
        <w:t>bias assessment</w:t>
      </w:r>
      <w:r w:rsidRPr="00683A93">
        <w:t xml:space="preserve"> might look like in ML—I'd say a few things come to mind:</w:t>
      </w:r>
    </w:p>
    <w:p w14:paraId="5D63FB80" w14:textId="77777777" w:rsidR="00683A93" w:rsidRPr="00683A93" w:rsidRDefault="00683A93" w:rsidP="00683A93">
      <w:pPr>
        <w:numPr>
          <w:ilvl w:val="0"/>
          <w:numId w:val="3"/>
        </w:numPr>
      </w:pPr>
      <w:r w:rsidRPr="00683A93">
        <w:rPr>
          <w:b/>
          <w:bCs/>
        </w:rPr>
        <w:t>Training data transparency</w:t>
      </w:r>
      <w:r w:rsidRPr="00683A93">
        <w:t>: Knowing where the data came from, what languages or demographics it covers (or misses), and how balanced it is—this is kind of like knowing your sample population in a medical study.</w:t>
      </w:r>
    </w:p>
    <w:p w14:paraId="5FB44C18" w14:textId="77777777" w:rsidR="00683A93" w:rsidRPr="00683A93" w:rsidRDefault="00683A93" w:rsidP="00683A93">
      <w:pPr>
        <w:numPr>
          <w:ilvl w:val="0"/>
          <w:numId w:val="3"/>
        </w:numPr>
      </w:pPr>
      <w:r w:rsidRPr="00683A93">
        <w:rPr>
          <w:b/>
          <w:bCs/>
        </w:rPr>
        <w:t>Evaluation across subgroups</w:t>
      </w:r>
      <w:r w:rsidRPr="00683A93">
        <w:t>: Just like subgroup analyses in systematic reviews, we could look at model performance across different slices—age, gender, language, etc.—to spot disparities.</w:t>
      </w:r>
    </w:p>
    <w:p w14:paraId="22D81275" w14:textId="77777777" w:rsidR="00683A93" w:rsidRPr="00683A93" w:rsidRDefault="00683A93" w:rsidP="00683A93">
      <w:pPr>
        <w:numPr>
          <w:ilvl w:val="0"/>
          <w:numId w:val="3"/>
        </w:numPr>
      </w:pPr>
      <w:r w:rsidRPr="00683A93">
        <w:rPr>
          <w:b/>
          <w:bCs/>
        </w:rPr>
        <w:lastRenderedPageBreak/>
        <w:t>Documentation of failure cases</w:t>
      </w:r>
      <w:r w:rsidRPr="00683A93">
        <w:t xml:space="preserve">: In healthcare, studies report adverse effects. In ML, we rarely see people sharing when their model </w:t>
      </w:r>
      <w:r w:rsidRPr="00683A93">
        <w:rPr>
          <w:i/>
          <w:iCs/>
        </w:rPr>
        <w:t>doesn’t</w:t>
      </w:r>
      <w:r w:rsidRPr="00683A93">
        <w:t xml:space="preserve"> work well. That kind of honesty would be super valuable.</w:t>
      </w:r>
    </w:p>
    <w:p w14:paraId="5648CEE5" w14:textId="77777777" w:rsidR="00683A93" w:rsidRPr="00683A93" w:rsidRDefault="00683A93" w:rsidP="00683A93">
      <w:r w:rsidRPr="00683A93">
        <w:t xml:space="preserve">I also think you’re onto something about borrowing more from systematic reviews in general. Things like </w:t>
      </w:r>
      <w:r w:rsidRPr="00683A93">
        <w:rPr>
          <w:i/>
          <w:iCs/>
        </w:rPr>
        <w:t>pre-defining criteria</w:t>
      </w:r>
      <w:r w:rsidRPr="00683A93">
        <w:t xml:space="preserve"> for model selection, or even </w:t>
      </w:r>
      <w:r w:rsidRPr="00683A93">
        <w:rPr>
          <w:i/>
          <w:iCs/>
        </w:rPr>
        <w:t>registering your evaluation plan</w:t>
      </w:r>
      <w:r w:rsidRPr="00683A93">
        <w:t xml:space="preserve"> before testing, could prevent a lot of cherry-picking or hype-based choices.</w:t>
      </w:r>
    </w:p>
    <w:p w14:paraId="42361077" w14:textId="77777777" w:rsidR="00683A93" w:rsidRPr="00683A93" w:rsidRDefault="00683A93" w:rsidP="00683A93">
      <w:r w:rsidRPr="00683A93">
        <w:t>Anyway, really great question—and thanks for bringing up the Brazil example too. It’s encouraging (and a bit sobering) to see how different regions are thinking about regulating these things.</w:t>
      </w:r>
    </w:p>
    <w:p w14:paraId="2F2286F0" w14:textId="77777777" w:rsidR="00683A93" w:rsidRPr="00683A93" w:rsidRDefault="00683A93" w:rsidP="00683A93">
      <w:r w:rsidRPr="00683A93">
        <w:t>Curious to hear what others would include in a “Model-PRISMA”!</w:t>
      </w:r>
    </w:p>
    <w:p w14:paraId="6181C8D4" w14:textId="5A9F79A1" w:rsidR="00683A93" w:rsidRDefault="00683A93" w:rsidP="00683A93">
      <w:r w:rsidRPr="00683A93">
        <w:t> </w:t>
      </w:r>
    </w:p>
    <w:sectPr w:rsidR="00683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4E69"/>
    <w:multiLevelType w:val="multilevel"/>
    <w:tmpl w:val="CD46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64307C"/>
    <w:multiLevelType w:val="multilevel"/>
    <w:tmpl w:val="6DF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30C43"/>
    <w:multiLevelType w:val="multilevel"/>
    <w:tmpl w:val="0C2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718015">
    <w:abstractNumId w:val="1"/>
  </w:num>
  <w:num w:numId="2" w16cid:durableId="123163411">
    <w:abstractNumId w:val="0"/>
  </w:num>
  <w:num w:numId="3" w16cid:durableId="1243836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93"/>
    <w:rsid w:val="00056BA8"/>
    <w:rsid w:val="001F2A3C"/>
    <w:rsid w:val="0068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9C2F"/>
  <w15:chartTrackingRefBased/>
  <w15:docId w15:val="{555A1F69-68D1-4BCE-B208-46B7E219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93"/>
    <w:rPr>
      <w:rFonts w:eastAsiaTheme="majorEastAsia" w:cstheme="majorBidi"/>
      <w:color w:val="272727" w:themeColor="text1" w:themeTint="D8"/>
    </w:rPr>
  </w:style>
  <w:style w:type="paragraph" w:styleId="Title">
    <w:name w:val="Title"/>
    <w:basedOn w:val="Normal"/>
    <w:next w:val="Normal"/>
    <w:link w:val="TitleChar"/>
    <w:uiPriority w:val="10"/>
    <w:qFormat/>
    <w:rsid w:val="0068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93"/>
    <w:pPr>
      <w:spacing w:before="160"/>
      <w:jc w:val="center"/>
    </w:pPr>
    <w:rPr>
      <w:i/>
      <w:iCs/>
      <w:color w:val="404040" w:themeColor="text1" w:themeTint="BF"/>
    </w:rPr>
  </w:style>
  <w:style w:type="character" w:customStyle="1" w:styleId="QuoteChar">
    <w:name w:val="Quote Char"/>
    <w:basedOn w:val="DefaultParagraphFont"/>
    <w:link w:val="Quote"/>
    <w:uiPriority w:val="29"/>
    <w:rsid w:val="00683A93"/>
    <w:rPr>
      <w:i/>
      <w:iCs/>
      <w:color w:val="404040" w:themeColor="text1" w:themeTint="BF"/>
    </w:rPr>
  </w:style>
  <w:style w:type="paragraph" w:styleId="ListParagraph">
    <w:name w:val="List Paragraph"/>
    <w:basedOn w:val="Normal"/>
    <w:uiPriority w:val="34"/>
    <w:qFormat/>
    <w:rsid w:val="00683A93"/>
    <w:pPr>
      <w:ind w:left="720"/>
      <w:contextualSpacing/>
    </w:pPr>
  </w:style>
  <w:style w:type="character" w:styleId="IntenseEmphasis">
    <w:name w:val="Intense Emphasis"/>
    <w:basedOn w:val="DefaultParagraphFont"/>
    <w:uiPriority w:val="21"/>
    <w:qFormat/>
    <w:rsid w:val="00683A93"/>
    <w:rPr>
      <w:i/>
      <w:iCs/>
      <w:color w:val="0F4761" w:themeColor="accent1" w:themeShade="BF"/>
    </w:rPr>
  </w:style>
  <w:style w:type="paragraph" w:styleId="IntenseQuote">
    <w:name w:val="Intense Quote"/>
    <w:basedOn w:val="Normal"/>
    <w:next w:val="Normal"/>
    <w:link w:val="IntenseQuoteChar"/>
    <w:uiPriority w:val="30"/>
    <w:qFormat/>
    <w:rsid w:val="00683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93"/>
    <w:rPr>
      <w:i/>
      <w:iCs/>
      <w:color w:val="0F4761" w:themeColor="accent1" w:themeShade="BF"/>
    </w:rPr>
  </w:style>
  <w:style w:type="character" w:styleId="IntenseReference">
    <w:name w:val="Intense Reference"/>
    <w:basedOn w:val="DefaultParagraphFont"/>
    <w:uiPriority w:val="32"/>
    <w:qFormat/>
    <w:rsid w:val="00683A93"/>
    <w:rPr>
      <w:b/>
      <w:bCs/>
      <w:smallCaps/>
      <w:color w:val="0F4761" w:themeColor="accent1" w:themeShade="BF"/>
      <w:spacing w:val="5"/>
    </w:rPr>
  </w:style>
  <w:style w:type="character" w:styleId="Hyperlink">
    <w:name w:val="Hyperlink"/>
    <w:basedOn w:val="DefaultParagraphFont"/>
    <w:uiPriority w:val="99"/>
    <w:unhideWhenUsed/>
    <w:rsid w:val="00683A93"/>
    <w:rPr>
      <w:color w:val="467886" w:themeColor="hyperlink"/>
      <w:u w:val="single"/>
    </w:rPr>
  </w:style>
  <w:style w:type="character" w:styleId="UnresolvedMention">
    <w:name w:val="Unresolved Mention"/>
    <w:basedOn w:val="DefaultParagraphFont"/>
    <w:uiPriority w:val="99"/>
    <w:semiHidden/>
    <w:unhideWhenUsed/>
    <w:rsid w:val="00683A93"/>
    <w:rPr>
      <w:color w:val="605E5C"/>
      <w:shd w:val="clear" w:color="auto" w:fill="E1DFDD"/>
    </w:rPr>
  </w:style>
  <w:style w:type="paragraph" w:styleId="NormalWeb">
    <w:name w:val="Normal (Web)"/>
    <w:basedOn w:val="Normal"/>
    <w:uiPriority w:val="99"/>
    <w:semiHidden/>
    <w:unhideWhenUsed/>
    <w:rsid w:val="00683A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3.12206" TargetMode="External"/><Relationship Id="rId13" Type="http://schemas.openxmlformats.org/officeDocument/2006/relationships/hyperlink" Target="https://doi.org/10.1016/j.jclinepi.2019.02.004" TargetMode="External"/><Relationship Id="rId18" Type="http://schemas.openxmlformats.org/officeDocument/2006/relationships/hyperlink" Target="https://arxiv.org/abs/1905.11946" TargetMode="External"/><Relationship Id="rId3" Type="http://schemas.openxmlformats.org/officeDocument/2006/relationships/settings" Target="settings.xml"/><Relationship Id="rId21" Type="http://schemas.openxmlformats.org/officeDocument/2006/relationships/hyperlink" Target="https://doi.org/10.1038/s42256-020-00287-7" TargetMode="External"/><Relationship Id="rId7" Type="http://schemas.openxmlformats.org/officeDocument/2006/relationships/hyperlink" Target="https://arxiv.org/pdf/1810.03993" TargetMode="External"/><Relationship Id="rId12" Type="http://schemas.openxmlformats.org/officeDocument/2006/relationships/hyperlink" Target="https://mlsysbook.ai/contents/core/benchmarking/benchmarking.html" TargetMode="External"/><Relationship Id="rId17" Type="http://schemas.openxmlformats.org/officeDocument/2006/relationships/hyperlink" Target="https://pubmed.ncbi.nlm.nih.gov/28912003/" TargetMode="External"/><Relationship Id="rId2" Type="http://schemas.openxmlformats.org/officeDocument/2006/relationships/styles" Target="styles.xml"/><Relationship Id="rId16" Type="http://schemas.openxmlformats.org/officeDocument/2006/relationships/hyperlink" Target="https://doi.org/10.1136/bmj.315.7109.629" TargetMode="External"/><Relationship Id="rId20" Type="http://schemas.openxmlformats.org/officeDocument/2006/relationships/hyperlink" Target="https://personales.upv.es/thinkmind/dl/conferences/green/green_2023/green_2023_1_30_80014.pdf" TargetMode="External"/><Relationship Id="rId1" Type="http://schemas.openxmlformats.org/officeDocument/2006/relationships/numbering" Target="numbering.xml"/><Relationship Id="rId6" Type="http://schemas.openxmlformats.org/officeDocument/2006/relationships/hyperlink" Target="https://doi.org/10.1136/bmj.n71." TargetMode="External"/><Relationship Id="rId11" Type="http://schemas.openxmlformats.org/officeDocument/2006/relationships/hyperlink" Target="https://doi.org/10.1186/s13643-023-02421-z" TargetMode="External"/><Relationship Id="rId5" Type="http://schemas.openxmlformats.org/officeDocument/2006/relationships/hyperlink" Target="https://perplexity.ai" TargetMode="External"/><Relationship Id="rId15" Type="http://schemas.openxmlformats.org/officeDocument/2006/relationships/hyperlink" Target="https://arxiv.org/abs/1811.12808" TargetMode="External"/><Relationship Id="rId23" Type="http://schemas.openxmlformats.org/officeDocument/2006/relationships/theme" Target="theme/theme1.xml"/><Relationship Id="rId10" Type="http://schemas.openxmlformats.org/officeDocument/2006/relationships/hyperlink" Target="https://doi.org/10.1136/bmj.n71" TargetMode="External"/><Relationship Id="rId19" Type="http://schemas.openxmlformats.org/officeDocument/2006/relationships/hyperlink" Target="https://arxiv.org/abs/1807.11164" TargetMode="External"/><Relationship Id="rId4" Type="http://schemas.openxmlformats.org/officeDocument/2006/relationships/webSettings" Target="webSettings.xml"/><Relationship Id="rId9" Type="http://schemas.openxmlformats.org/officeDocument/2006/relationships/hyperlink" Target="https://doi.org/10.48550/arXiv.2003.12206" TargetMode="External"/><Relationship Id="rId14" Type="http://schemas.openxmlformats.org/officeDocument/2006/relationships/hyperlink" Target="https://arxiv.org/abs/1611.1001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5871</Words>
  <Characters>33469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2025-07-30T22:22:00Z</dcterms:created>
  <dcterms:modified xsi:type="dcterms:W3CDTF">2025-08-03T00:06:00Z</dcterms:modified>
</cp:coreProperties>
</file>