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CD3D" w14:textId="0797EA6C" w:rsidR="001E1C25" w:rsidRDefault="001E1C25" w:rsidP="001E1C25">
      <w:pPr>
        <w:jc w:val="center"/>
      </w:pPr>
      <w:r>
        <w:rPr>
          <w:b/>
          <w:bCs/>
          <w:u w:val="single"/>
        </w:rPr>
        <w:t>Reading Assignment 6:  Training LLMs</w:t>
      </w:r>
    </w:p>
    <w:p w14:paraId="4D9A26D3" w14:textId="77777777" w:rsidR="001E1C25" w:rsidRDefault="001E1C25" w:rsidP="001E1C25">
      <w:pPr>
        <w:jc w:val="center"/>
      </w:pPr>
    </w:p>
    <w:p w14:paraId="68BFB07E" w14:textId="2877784B" w:rsidR="001E1C25" w:rsidRPr="001E1C25" w:rsidRDefault="001E1C25" w:rsidP="001E1C25">
      <w:pPr>
        <w:ind w:firstLine="720"/>
      </w:pPr>
      <w:r w:rsidRPr="001E1C25">
        <w:t xml:space="preserve">When the GPT-2 paper </w:t>
      </w:r>
      <w:proofErr w:type="gramStart"/>
      <w:r w:rsidRPr="001E1C25">
        <w:t>says</w:t>
      </w:r>
      <w:proofErr w:type="gramEnd"/>
      <w:r w:rsidRPr="001E1C25">
        <w:t xml:space="preserve"> </w:t>
      </w:r>
      <w:r w:rsidRPr="001E1C25">
        <w:rPr>
          <w:i/>
          <w:iCs/>
        </w:rPr>
        <w:t>“the supervised objective is the same as the unsupervised objective, but only evaluated on a subset of the sequence,”</w:t>
      </w:r>
      <w:r w:rsidRPr="001E1C25">
        <w:t xml:space="preserve"> it’s describing a profound unification between how language models learn and how they can perform tasks like translation, summarization, or question answering</w:t>
      </w:r>
      <w:r>
        <w:t>,</w:t>
      </w:r>
      <w:r w:rsidRPr="001E1C25">
        <w:t xml:space="preserve"> without ever being explicitly told to do so.</w:t>
      </w:r>
      <w:r>
        <w:t xml:space="preserve"> </w:t>
      </w:r>
      <w:r w:rsidRPr="001E1C25">
        <w:t>In supervised learning, we train on labeled pairs (input → output), like (“Translate to French: cat”, “chat”)</w:t>
      </w:r>
      <w:r>
        <w:t>, reducing the loss function</w:t>
      </w:r>
      <w:r w:rsidRPr="001E1C25">
        <w:t xml:space="preserve">. In unsupervised language modeling, the model simply predicts the next token in a sequence, </w:t>
      </w:r>
      <w:proofErr w:type="gramStart"/>
      <w:r w:rsidRPr="001E1C25">
        <w:t>( p</w:t>
      </w:r>
      <w:proofErr w:type="gramEnd"/>
      <w:r w:rsidRPr="001E1C25">
        <w:t>(</w:t>
      </w:r>
      <w:proofErr w:type="spellStart"/>
      <w:r w:rsidRPr="001E1C25">
        <w:t>s_n</w:t>
      </w:r>
      <w:proofErr w:type="spellEnd"/>
      <w:r w:rsidRPr="001E1C25">
        <w:t xml:space="preserve"> | s_1, ..., </w:t>
      </w:r>
      <w:proofErr w:type="gramStart"/>
      <w:r w:rsidRPr="001E1C25">
        <w:t>s_{</w:t>
      </w:r>
      <w:proofErr w:type="gramEnd"/>
      <w:r w:rsidRPr="001E1C25">
        <w:t>n-1}</w:t>
      </w:r>
      <w:proofErr w:type="gramStart"/>
      <w:r w:rsidRPr="001E1C25">
        <w:t>) )</w:t>
      </w:r>
      <w:proofErr w:type="gramEnd"/>
      <w:r w:rsidRPr="001E1C25">
        <w:t xml:space="preserve">. The insight is that these are </w:t>
      </w:r>
      <w:r w:rsidRPr="001E1C25">
        <w:rPr>
          <w:i/>
          <w:iCs/>
        </w:rPr>
        <w:t>the same thing</w:t>
      </w:r>
      <w:r w:rsidRPr="001E1C25">
        <w:t xml:space="preserve"> when you write the supervised example as a single long sequence</w:t>
      </w:r>
      <w:r>
        <w:t xml:space="preserve">: </w:t>
      </w:r>
      <w:r w:rsidRPr="001E1C25">
        <w:t>"Translate to French: cat = chat"</w:t>
      </w:r>
    </w:p>
    <w:p w14:paraId="1CE2C158" w14:textId="4EACE904" w:rsidR="001E1C25" w:rsidRPr="001E1C25" w:rsidRDefault="001E1C25" w:rsidP="001E1C25">
      <w:pPr>
        <w:ind w:firstLine="720"/>
      </w:pPr>
      <w:r w:rsidRPr="001E1C25">
        <w:t xml:space="preserve">During training, the model is predicting each next word </w:t>
      </w:r>
      <w:proofErr w:type="gramStart"/>
      <w:r>
        <w:t>(</w:t>
      </w:r>
      <w:r w:rsidRPr="001E1C25">
        <w:t xml:space="preserve"> including</w:t>
      </w:r>
      <w:proofErr w:type="gramEnd"/>
      <w:r w:rsidRPr="001E1C25">
        <w:t xml:space="preserve"> “chat”</w:t>
      </w:r>
      <w:r>
        <w:t>)</w:t>
      </w:r>
      <w:r w:rsidRPr="001E1C25">
        <w:t xml:space="preserve"> as part of the sequence. The “unsupervised” objective (predict the next token) is, therefore, implicitly learning the “supervised” mapping (input → output) when the input and output appear together in natural text. The only difference is that in supervised training, we evaluate only the part corresponding to the output tokens.</w:t>
      </w:r>
      <w:r>
        <w:t xml:space="preserve"> That’s the subset the quote speaks of.</w:t>
      </w:r>
    </w:p>
    <w:p w14:paraId="42201234" w14:textId="519DFDDA" w:rsidR="001E1C25" w:rsidRPr="001E1C25" w:rsidRDefault="001E1C25" w:rsidP="001E1C25">
      <w:pPr>
        <w:ind w:firstLine="720"/>
      </w:pPr>
      <w:r w:rsidRPr="001E1C25">
        <w:t xml:space="preserve">From a technical standpoint, this means that GPT-2 is optimizing a single probabilistic model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output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input</m:t>
                </m:r>
              </m:e>
            </m:d>
          </m:e>
        </m:d>
      </m:oMath>
      <w:r w:rsidRPr="001E1C25">
        <w:t xml:space="preserve"> </w:t>
      </w:r>
      <w:r w:rsidRPr="001E1C25">
        <w:rPr>
          <w:i/>
          <w:iCs/>
        </w:rPr>
        <w:t>within</w:t>
      </w:r>
      <w:r w:rsidRPr="001E1C25">
        <w:t xml:space="preserve"> the general </w:t>
      </w:r>
      <m:oMath>
        <m:r>
          <w:rPr>
            <w:rFonts w:ascii="Cambria Math" w:hAnsi="Cambria Math"/>
          </w:rPr>
          <m:t>objective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</m:t>
            </m:r>
            <m:nary>
              <m:naryPr>
                <m:chr m:val="∏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</w:rPr>
                </m:ctrlPr>
              </m:sub>
              <m:sup>
                <m:ctrlPr>
                  <w:rPr>
                    <w:rFonts w:ascii="Cambria Math" w:hAnsi="Cambria Math"/>
                    <w:i/>
                  </w:rPr>
                </m:ctrlPr>
              </m:sup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&lt;i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nary>
          </m:e>
        </m:d>
        <m:r>
          <w:rPr>
            <w:rFonts w:ascii="Cambria Math" w:hAnsi="Cambria Math"/>
          </w:rPr>
          <m:t>.</m:t>
        </m:r>
      </m:oMath>
      <w:r w:rsidRPr="001E1C25">
        <w:t xml:space="preserve"> There is no special rule or architecture for </w:t>
      </w:r>
      <w:proofErr w:type="spellStart"/>
      <w:r w:rsidRPr="001E1C25">
        <w:t>tasks</w:t>
      </w:r>
      <w:r>
        <w:t>,</w:t>
      </w:r>
      <w:r w:rsidRPr="001E1C25">
        <w:t>the</w:t>
      </w:r>
      <w:proofErr w:type="spellEnd"/>
      <w:r w:rsidRPr="001E1C25">
        <w:t xml:space="preserve"> model learns them from the distributional structure of language itself. T5 later adopt the same philosophy, treating every NLP task as “text-to-text”</w:t>
      </w:r>
      <w:r>
        <w:t xml:space="preserve">: </w:t>
      </w:r>
      <w:r w:rsidRPr="001E1C25">
        <w:t>turning summarization, translation, and classification all into conditional next-token prediction problems.</w:t>
      </w:r>
    </w:p>
    <w:p w14:paraId="07871879" w14:textId="26EF58FF" w:rsidR="001E1C25" w:rsidRPr="001E1C25" w:rsidRDefault="001E1C25" w:rsidP="001E1C25">
      <w:pPr>
        <w:ind w:firstLine="720"/>
      </w:pPr>
      <w:r w:rsidRPr="001E1C25">
        <w:t>We can see this idea at work today in models like GPT-</w:t>
      </w:r>
      <w:r>
        <w:t>5</w:t>
      </w:r>
      <w:r w:rsidRPr="001E1C25">
        <w:t xml:space="preserve"> and Claude, which perform question answering, coding, reasoning, and summarization without task-specific fine-tuning. When you type </w:t>
      </w:r>
      <w:r w:rsidRPr="001E1C25">
        <w:rPr>
          <w:i/>
          <w:iCs/>
        </w:rPr>
        <w:t>“Translate this sentence to German:”</w:t>
      </w:r>
      <w:r w:rsidRPr="001E1C25">
        <w:t>, the model is just continuing the sequence in the most probable way, guided by the statistical structure of billions of similar textual demonstrations it has absorbed</w:t>
      </w:r>
      <w:r>
        <w:t>. Here’s a</w:t>
      </w:r>
      <w:r w:rsidRPr="001E1C25">
        <w:t>n analogy</w:t>
      </w:r>
      <w:r>
        <w:t xml:space="preserve">. </w:t>
      </w:r>
      <w:r w:rsidRPr="001E1C25">
        <w:t xml:space="preserve"> </w:t>
      </w:r>
      <w:r>
        <w:t>I</w:t>
      </w:r>
      <w:r w:rsidRPr="001E1C25">
        <w:t xml:space="preserve">magine teaching a student entirely by letting them finish your sentences. If you say, “Translate to French: the sky is…”, and they complete it as “le </w:t>
      </w:r>
      <w:proofErr w:type="spellStart"/>
      <w:r w:rsidRPr="001E1C25">
        <w:t>ciel</w:t>
      </w:r>
      <w:proofErr w:type="spellEnd"/>
      <w:r w:rsidRPr="001E1C25">
        <w:t xml:space="preserve"> </w:t>
      </w:r>
      <w:proofErr w:type="spellStart"/>
      <w:r w:rsidRPr="001E1C25">
        <w:t>est</w:t>
      </w:r>
      <w:proofErr w:type="spellEnd"/>
      <w:r w:rsidRPr="001E1C25">
        <w:t>…”, they’ve learned the task without any labeled “training data.” The act of predicting what naturally comes next across enough varied examples is itself the process of learning.</w:t>
      </w:r>
    </w:p>
    <w:p w14:paraId="2886AB76" w14:textId="77777777" w:rsidR="001E1C25" w:rsidRPr="001E1C25" w:rsidRDefault="001E1C25" w:rsidP="001E1C25"/>
    <w:sectPr w:rsidR="001E1C25" w:rsidRPr="001E1C2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8DD79" w14:textId="77777777" w:rsidR="005E0567" w:rsidRDefault="005E0567" w:rsidP="001E1C25">
      <w:pPr>
        <w:spacing w:after="0" w:line="240" w:lineRule="auto"/>
      </w:pPr>
      <w:r>
        <w:separator/>
      </w:r>
    </w:p>
  </w:endnote>
  <w:endnote w:type="continuationSeparator" w:id="0">
    <w:p w14:paraId="2B080A55" w14:textId="77777777" w:rsidR="005E0567" w:rsidRDefault="005E0567" w:rsidP="001E1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2DAD4" w14:textId="77777777" w:rsidR="005E0567" w:rsidRDefault="005E0567" w:rsidP="001E1C25">
      <w:pPr>
        <w:spacing w:after="0" w:line="240" w:lineRule="auto"/>
      </w:pPr>
      <w:r>
        <w:separator/>
      </w:r>
    </w:p>
  </w:footnote>
  <w:footnote w:type="continuationSeparator" w:id="0">
    <w:p w14:paraId="515942F0" w14:textId="77777777" w:rsidR="005E0567" w:rsidRDefault="005E0567" w:rsidP="001E1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18FFE" w14:textId="3FE8F241" w:rsidR="001E1C25" w:rsidRDefault="001E1C25">
    <w:pPr>
      <w:pStyle w:val="Header"/>
    </w:pPr>
    <w:r>
      <w:t>Andrew Taylor</w:t>
    </w:r>
    <w:r>
      <w:ptab w:relativeTo="margin" w:alignment="center" w:leader="none"/>
    </w:r>
    <w:r>
      <w:t>EN.705.743</w:t>
    </w:r>
    <w:r>
      <w:ptab w:relativeTo="margin" w:alignment="right" w:leader="none"/>
    </w:r>
    <w:r>
      <w:t>October 7,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25"/>
    <w:rsid w:val="001E1C25"/>
    <w:rsid w:val="002B7367"/>
    <w:rsid w:val="005E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4B5F"/>
  <w15:chartTrackingRefBased/>
  <w15:docId w15:val="{E6858053-BEF1-424B-BB27-1CF92FDB2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C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C25"/>
  </w:style>
  <w:style w:type="paragraph" w:styleId="Footer">
    <w:name w:val="footer"/>
    <w:basedOn w:val="Normal"/>
    <w:link w:val="FooterChar"/>
    <w:uiPriority w:val="99"/>
    <w:unhideWhenUsed/>
    <w:rsid w:val="001E1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1</cp:revision>
  <dcterms:created xsi:type="dcterms:W3CDTF">2025-10-07T21:03:00Z</dcterms:created>
  <dcterms:modified xsi:type="dcterms:W3CDTF">2025-10-07T21:10:00Z</dcterms:modified>
</cp:coreProperties>
</file>