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5BE1" w14:textId="1C655C51" w:rsidR="00491425" w:rsidRDefault="00491425" w:rsidP="00491425">
      <w:pPr>
        <w:jc w:val="center"/>
        <w:rPr>
          <w:rFonts w:ascii="Times New Roman" w:hAnsi="Times New Roman" w:cs="Times New Roman"/>
          <w:b/>
          <w:bCs/>
          <w:u w:val="single"/>
        </w:rPr>
      </w:pPr>
      <w:r>
        <w:rPr>
          <w:rFonts w:ascii="Times New Roman" w:hAnsi="Times New Roman" w:cs="Times New Roman"/>
          <w:b/>
          <w:bCs/>
          <w:u w:val="single"/>
        </w:rPr>
        <w:t>Discussion 1: Complexity and Emergence</w:t>
      </w:r>
    </w:p>
    <w:p w14:paraId="78213409" w14:textId="77777777" w:rsidR="00491425" w:rsidRPr="00491425" w:rsidRDefault="00491425" w:rsidP="00491425">
      <w:pPr>
        <w:rPr>
          <w:rFonts w:ascii="Times New Roman" w:hAnsi="Times New Roman" w:cs="Times New Roman"/>
          <w:b/>
          <w:bCs/>
        </w:rPr>
      </w:pPr>
      <w:r w:rsidRPr="00491425">
        <w:rPr>
          <w:rFonts w:ascii="Times New Roman" w:hAnsi="Times New Roman" w:cs="Times New Roman"/>
          <w:b/>
          <w:bCs/>
        </w:rPr>
        <w:t>New areas of mathematics spawned by computer experimentation</w:t>
      </w:r>
    </w:p>
    <w:p w14:paraId="2CD64617" w14:textId="77777777" w:rsidR="00491425" w:rsidRDefault="00491425" w:rsidP="00491425">
      <w:pPr>
        <w:ind w:firstLine="720"/>
        <w:rPr>
          <w:rFonts w:ascii="Times New Roman" w:hAnsi="Times New Roman" w:cs="Times New Roman"/>
        </w:rPr>
      </w:pPr>
      <w:r w:rsidRPr="00491425">
        <w:rPr>
          <w:rFonts w:ascii="Times New Roman" w:hAnsi="Times New Roman" w:cs="Times New Roman"/>
        </w:rPr>
        <w:t xml:space="preserve">The computational turn revealed new mathematical landscapes by letting researchers play with iterative rules and observe surprising outcomes. For instance, in </w:t>
      </w:r>
      <w:proofErr w:type="spellStart"/>
      <w:r w:rsidRPr="00491425">
        <w:rPr>
          <w:rFonts w:ascii="Times New Roman" w:hAnsi="Times New Roman" w:cs="Times New Roman"/>
        </w:rPr>
        <w:t>Serendip’s</w:t>
      </w:r>
      <w:proofErr w:type="spellEnd"/>
      <w:r w:rsidRPr="00491425">
        <w:rPr>
          <w:rFonts w:ascii="Times New Roman" w:hAnsi="Times New Roman" w:cs="Times New Roman"/>
        </w:rPr>
        <w:t xml:space="preserve"> section on fractals, the Mandelbrot set emerges from a simple recursive equation. Before computers, visualizing this infinite intricacy was impossible. With computation, fractal geometry became a new branch of mathematics, used today to model coastlines, clouds, and even market fluctuations. This exemplifies how computer experimentation does more than accelerate calculation—it uncovers fundamentally new mathematical objects and invites new questions about self-similarity, dimension, and the boundary between order and chaos.</w:t>
      </w:r>
    </w:p>
    <w:p w14:paraId="2C12176E" w14:textId="10FFF0DB" w:rsidR="00491425" w:rsidRPr="00491425" w:rsidRDefault="00491425" w:rsidP="00491425">
      <w:pPr>
        <w:ind w:firstLine="720"/>
        <w:rPr>
          <w:rFonts w:ascii="Times New Roman" w:hAnsi="Times New Roman" w:cs="Times New Roman"/>
        </w:rPr>
      </w:pPr>
      <w:r w:rsidRPr="00491425">
        <w:rPr>
          <w:rFonts w:ascii="Times New Roman" w:hAnsi="Times New Roman" w:cs="Times New Roman"/>
        </w:rPr>
        <w:t xml:space="preserve">Besides fractals, another </w:t>
      </w:r>
      <w:proofErr w:type="spellStart"/>
      <w:r w:rsidRPr="00491425">
        <w:rPr>
          <w:rFonts w:ascii="Times New Roman" w:hAnsi="Times New Roman" w:cs="Times New Roman"/>
        </w:rPr>
        <w:t>Serendip</w:t>
      </w:r>
      <w:proofErr w:type="spellEnd"/>
      <w:r w:rsidRPr="00491425">
        <w:rPr>
          <w:rFonts w:ascii="Times New Roman" w:hAnsi="Times New Roman" w:cs="Times New Roman"/>
        </w:rPr>
        <w:t xml:space="preserve"> example is the logistic map, a deceptively simple equation that models population growth. When iterated on a computer, it reveals bifurcations, periodic windows, and chaotic behavior. This experimentation seeded the field of chaos theory, showing how deterministic systems can yield unpredictable outcomes. Together with fractals, cellular automata such as Conway’s </w:t>
      </w:r>
      <w:r w:rsidRPr="00491425">
        <w:rPr>
          <w:rFonts w:ascii="Times New Roman" w:hAnsi="Times New Roman" w:cs="Times New Roman"/>
          <w:i/>
          <w:iCs/>
        </w:rPr>
        <w:t>Game of Life</w:t>
      </w:r>
      <w:r w:rsidRPr="00491425">
        <w:rPr>
          <w:rFonts w:ascii="Times New Roman" w:hAnsi="Times New Roman" w:cs="Times New Roman"/>
        </w:rPr>
        <w:t xml:space="preserve"> also played a pivotal role, giving birth to entirely new mathematical explorations of self-replication and emergent complexity. Looking forward, one might expect the next computationally inspired mathematics to arise from large-scale simulations of adaptive networks or multi-agent systems. These could formalize “laws of emergence,” describing how intelligence, cooperation, or social structures evolve from simple interaction rules—just as chaos and fractals once emerged from recursive maps.</w:t>
      </w:r>
    </w:p>
    <w:p w14:paraId="334BADE8" w14:textId="77777777" w:rsidR="00491425" w:rsidRPr="00491425" w:rsidRDefault="00491425" w:rsidP="00491425">
      <w:pPr>
        <w:rPr>
          <w:rFonts w:ascii="Times New Roman" w:hAnsi="Times New Roman" w:cs="Times New Roman"/>
          <w:b/>
          <w:bCs/>
        </w:rPr>
      </w:pPr>
      <w:r w:rsidRPr="00491425">
        <w:rPr>
          <w:rFonts w:ascii="Times New Roman" w:hAnsi="Times New Roman" w:cs="Times New Roman"/>
          <w:b/>
          <w:bCs/>
        </w:rPr>
        <w:t>Why bother using neural networks when algorithms exist</w:t>
      </w:r>
    </w:p>
    <w:p w14:paraId="795B770B" w14:textId="77777777" w:rsidR="00491425" w:rsidRPr="00491425" w:rsidRDefault="00491425" w:rsidP="00491425">
      <w:pPr>
        <w:ind w:firstLine="720"/>
        <w:rPr>
          <w:rFonts w:ascii="Times New Roman" w:hAnsi="Times New Roman" w:cs="Times New Roman"/>
        </w:rPr>
      </w:pPr>
      <w:r w:rsidRPr="00491425">
        <w:rPr>
          <w:rFonts w:ascii="Times New Roman" w:hAnsi="Times New Roman" w:cs="Times New Roman"/>
        </w:rPr>
        <w:t xml:space="preserve">Algorithms shine when rules are crisp and exhaustive, but they falter when patterns resist formalization. </w:t>
      </w:r>
      <w:proofErr w:type="spellStart"/>
      <w:r w:rsidRPr="00491425">
        <w:rPr>
          <w:rFonts w:ascii="Times New Roman" w:hAnsi="Times New Roman" w:cs="Times New Roman"/>
        </w:rPr>
        <w:t>Serendip’s</w:t>
      </w:r>
      <w:proofErr w:type="spellEnd"/>
      <w:r w:rsidRPr="00491425">
        <w:rPr>
          <w:rFonts w:ascii="Times New Roman" w:hAnsi="Times New Roman" w:cs="Times New Roman"/>
        </w:rPr>
        <w:t xml:space="preserve"> neural network demonstration shows this through character recognition: one can try to hand-code rules for every possible way someone might draw the letter “A,” but the sheer variety makes it infeasible. A neural network, however, learns the essence of the letter from examples and can generalize to new handwriting it has never seen. This adaptability is precisely why neural networks are valuable—they can handle fuzzy, high-dimensional problems that rigid algorithms cannot, making them indispensable in domains like vision, language, and real-world pattern discovery.</w:t>
      </w:r>
    </w:p>
    <w:p w14:paraId="67ED646A" w14:textId="7F966EB5" w:rsidR="00491425" w:rsidRPr="00491425" w:rsidRDefault="00491425" w:rsidP="00491425">
      <w:pPr>
        <w:ind w:firstLine="720"/>
        <w:rPr>
          <w:rFonts w:ascii="Times New Roman" w:hAnsi="Times New Roman" w:cs="Times New Roman"/>
        </w:rPr>
      </w:pPr>
      <w:r w:rsidRPr="00491425">
        <w:rPr>
          <w:rFonts w:ascii="Times New Roman" w:hAnsi="Times New Roman" w:cs="Times New Roman"/>
        </w:rPr>
        <w:t xml:space="preserve">In addition to handwritten characters, </w:t>
      </w:r>
      <w:proofErr w:type="spellStart"/>
      <w:r w:rsidRPr="00491425">
        <w:rPr>
          <w:rFonts w:ascii="Times New Roman" w:hAnsi="Times New Roman" w:cs="Times New Roman"/>
        </w:rPr>
        <w:t>Serendip</w:t>
      </w:r>
      <w:proofErr w:type="spellEnd"/>
      <w:r w:rsidRPr="00491425">
        <w:rPr>
          <w:rFonts w:ascii="Times New Roman" w:hAnsi="Times New Roman" w:cs="Times New Roman"/>
        </w:rPr>
        <w:t xml:space="preserve"> also demonstrates how neural networks can learn to distinguish simple visual patterns, like vertical versus horizontal lines. An algorithm could be written to detect line orientation, but once noise, distortion, or variation is introduced, the explicit rules break down. The neural network, by contrast, adapts to imperfect input and continues to classify correctly. This quality—tolerance to variability—shows why neural networks are preferable in many contexts. Hypothesizing ahead, the next step may involve networks that not only learn from data but also explain themselves. Just as </w:t>
      </w:r>
      <w:proofErr w:type="gramStart"/>
      <w:r w:rsidRPr="00491425">
        <w:rPr>
          <w:rFonts w:ascii="Times New Roman" w:hAnsi="Times New Roman" w:cs="Times New Roman"/>
        </w:rPr>
        <w:t>complexity</w:t>
      </w:r>
      <w:proofErr w:type="gramEnd"/>
      <w:r w:rsidRPr="00491425">
        <w:rPr>
          <w:rFonts w:ascii="Times New Roman" w:hAnsi="Times New Roman" w:cs="Times New Roman"/>
        </w:rPr>
        <w:t xml:space="preserve"> mathematics moved from surprise visuals to formal theories, neural networks may evolve into </w:t>
      </w:r>
      <w:r w:rsidRPr="00491425">
        <w:rPr>
          <w:rFonts w:ascii="Times New Roman" w:hAnsi="Times New Roman" w:cs="Times New Roman"/>
        </w:rPr>
        <w:lastRenderedPageBreak/>
        <w:t>systems that both solve problems and generate human-interpretable insights into why their solutions work, merging adaptability with transparency.</w:t>
      </w:r>
    </w:p>
    <w:sectPr w:rsidR="00491425" w:rsidRPr="0049142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10810" w14:textId="77777777" w:rsidR="00D95D2F" w:rsidRDefault="00D95D2F" w:rsidP="00491425">
      <w:pPr>
        <w:spacing w:after="0" w:line="240" w:lineRule="auto"/>
      </w:pPr>
      <w:r>
        <w:separator/>
      </w:r>
    </w:p>
  </w:endnote>
  <w:endnote w:type="continuationSeparator" w:id="0">
    <w:p w14:paraId="3E7B5427" w14:textId="77777777" w:rsidR="00D95D2F" w:rsidRDefault="00D95D2F" w:rsidP="0049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C306" w14:textId="77777777" w:rsidR="00D95D2F" w:rsidRDefault="00D95D2F" w:rsidP="00491425">
      <w:pPr>
        <w:spacing w:after="0" w:line="240" w:lineRule="auto"/>
      </w:pPr>
      <w:r>
        <w:separator/>
      </w:r>
    </w:p>
  </w:footnote>
  <w:footnote w:type="continuationSeparator" w:id="0">
    <w:p w14:paraId="5F5F4A3B" w14:textId="77777777" w:rsidR="00D95D2F" w:rsidRDefault="00D95D2F" w:rsidP="00491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EC0E" w14:textId="28AC366D" w:rsidR="00491425" w:rsidRDefault="00491425">
    <w:pPr>
      <w:pStyle w:val="Header"/>
    </w:pPr>
    <w:r>
      <w:t>Andrew Taylor</w:t>
    </w:r>
    <w:r>
      <w:ptab w:relativeTo="margin" w:alignment="center" w:leader="none"/>
    </w:r>
    <w:r>
      <w:t>EN.605.647</w:t>
    </w:r>
    <w:r>
      <w:ptab w:relativeTo="margin" w:alignment="right" w:leader="none"/>
    </w:r>
    <w:r>
      <w:t>09/03/25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25"/>
    <w:rsid w:val="00491425"/>
    <w:rsid w:val="00A722BC"/>
    <w:rsid w:val="00D9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EDAA"/>
  <w15:chartTrackingRefBased/>
  <w15:docId w15:val="{51B1EC10-7194-4665-8E01-EA6F0CA5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25"/>
    <w:rPr>
      <w:rFonts w:eastAsiaTheme="majorEastAsia" w:cstheme="majorBidi"/>
      <w:color w:val="272727" w:themeColor="text1" w:themeTint="D8"/>
    </w:rPr>
  </w:style>
  <w:style w:type="paragraph" w:styleId="Title">
    <w:name w:val="Title"/>
    <w:basedOn w:val="Normal"/>
    <w:next w:val="Normal"/>
    <w:link w:val="TitleChar"/>
    <w:uiPriority w:val="10"/>
    <w:qFormat/>
    <w:rsid w:val="0049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25"/>
    <w:pPr>
      <w:spacing w:before="160"/>
      <w:jc w:val="center"/>
    </w:pPr>
    <w:rPr>
      <w:i/>
      <w:iCs/>
      <w:color w:val="404040" w:themeColor="text1" w:themeTint="BF"/>
    </w:rPr>
  </w:style>
  <w:style w:type="character" w:customStyle="1" w:styleId="QuoteChar">
    <w:name w:val="Quote Char"/>
    <w:basedOn w:val="DefaultParagraphFont"/>
    <w:link w:val="Quote"/>
    <w:uiPriority w:val="29"/>
    <w:rsid w:val="00491425"/>
    <w:rPr>
      <w:i/>
      <w:iCs/>
      <w:color w:val="404040" w:themeColor="text1" w:themeTint="BF"/>
    </w:rPr>
  </w:style>
  <w:style w:type="paragraph" w:styleId="ListParagraph">
    <w:name w:val="List Paragraph"/>
    <w:basedOn w:val="Normal"/>
    <w:uiPriority w:val="34"/>
    <w:qFormat/>
    <w:rsid w:val="00491425"/>
    <w:pPr>
      <w:ind w:left="720"/>
      <w:contextualSpacing/>
    </w:pPr>
  </w:style>
  <w:style w:type="character" w:styleId="IntenseEmphasis">
    <w:name w:val="Intense Emphasis"/>
    <w:basedOn w:val="DefaultParagraphFont"/>
    <w:uiPriority w:val="21"/>
    <w:qFormat/>
    <w:rsid w:val="00491425"/>
    <w:rPr>
      <w:i/>
      <w:iCs/>
      <w:color w:val="0F4761" w:themeColor="accent1" w:themeShade="BF"/>
    </w:rPr>
  </w:style>
  <w:style w:type="paragraph" w:styleId="IntenseQuote">
    <w:name w:val="Intense Quote"/>
    <w:basedOn w:val="Normal"/>
    <w:next w:val="Normal"/>
    <w:link w:val="IntenseQuoteChar"/>
    <w:uiPriority w:val="30"/>
    <w:qFormat/>
    <w:rsid w:val="0049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425"/>
    <w:rPr>
      <w:i/>
      <w:iCs/>
      <w:color w:val="0F4761" w:themeColor="accent1" w:themeShade="BF"/>
    </w:rPr>
  </w:style>
  <w:style w:type="character" w:styleId="IntenseReference">
    <w:name w:val="Intense Reference"/>
    <w:basedOn w:val="DefaultParagraphFont"/>
    <w:uiPriority w:val="32"/>
    <w:qFormat/>
    <w:rsid w:val="00491425"/>
    <w:rPr>
      <w:b/>
      <w:bCs/>
      <w:smallCaps/>
      <w:color w:val="0F4761" w:themeColor="accent1" w:themeShade="BF"/>
      <w:spacing w:val="5"/>
    </w:rPr>
  </w:style>
  <w:style w:type="paragraph" w:styleId="Header">
    <w:name w:val="header"/>
    <w:basedOn w:val="Normal"/>
    <w:link w:val="HeaderChar"/>
    <w:uiPriority w:val="99"/>
    <w:unhideWhenUsed/>
    <w:rsid w:val="00491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425"/>
  </w:style>
  <w:style w:type="paragraph" w:styleId="Footer">
    <w:name w:val="footer"/>
    <w:basedOn w:val="Normal"/>
    <w:link w:val="FooterChar"/>
    <w:uiPriority w:val="99"/>
    <w:unhideWhenUsed/>
    <w:rsid w:val="00491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2025-09-03T23:41:00Z</dcterms:created>
  <dcterms:modified xsi:type="dcterms:W3CDTF">2025-09-03T23:47:00Z</dcterms:modified>
</cp:coreProperties>
</file>