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一、使用Vue，created方法中的内容不执行。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解答：注意检查created与methods同级，不能放在methods内；检查created是否写错。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二、项目能正常启动，但是访问页面提示400或404，控制台无异常提示。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解答：可能是各个文件夹名称或配置文件名称写错。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三、在maven项目中，tomcat启动提示BUILD SUCCESS，没有项目访问路径。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解答：检查pom.xml文件中是否打war包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四、在使用dubbo中引用服务提示空指针异常。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解答：检查@Reference引入的包，应引入com.alibaba.dubbo.config.annotation.Reference的包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</w:t>
      </w:r>
      <w:bookmarkStart w:id="0" w:name="_GoBack"/>
      <w:bookmarkEnd w:id="0"/>
      <w:r>
        <w:rPr>
          <w:rFonts w:hint="default"/>
          <w:lang w:val="en-US" w:eastAsia="zh-CN"/>
        </w:rPr>
        <w:t>、在Vue数组中括号记法赋值不是不可以，只是赋值后，不会触发 updated，也就是视图没有更新。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用push, pop 等方法改变数组则可以，或者直接将指针指向一个新的数组，例如通过 slice,filter,map等方法返回的新数组，也会触发视图更新。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也可以通过Vue.$set()的办法来改变数组的值。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7CFC"/>
    <w:rsid w:val="08EE74F9"/>
    <w:rsid w:val="1819412C"/>
    <w:rsid w:val="1B576BC8"/>
    <w:rsid w:val="25D00A7E"/>
    <w:rsid w:val="2B5D3E34"/>
    <w:rsid w:val="309B3DAB"/>
    <w:rsid w:val="404F1CBC"/>
    <w:rsid w:val="446B1E54"/>
    <w:rsid w:val="4DB610B6"/>
    <w:rsid w:val="5CE908C1"/>
    <w:rsid w:val="63D42074"/>
    <w:rsid w:val="677E4A17"/>
    <w:rsid w:val="6E630B4E"/>
    <w:rsid w:val="78146559"/>
    <w:rsid w:val="7B614EE0"/>
    <w:rsid w:val="7C0C3A19"/>
    <w:rsid w:val="7C77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2019-06-28T00:23:00Z</dcterms:created>
  <dc:creator>Administrator</dc:creator>
  <cp:lastModifiedBy>哥   哥</cp:lastModifiedBy>
  <dcterms:modified xsi:type="dcterms:W3CDTF">2019-07-07T00:41:22Z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