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left"/>
      </w:pPr>
      <w:r>
        <w:rPr>
          <w:rFonts w:ascii="Times New Roman" w:hAnsi="Times New Roman" w:eastAsia="宋体"/>
          <w:b w:val="0"/>
          <w:sz w:val="20"/>
        </w:rPr>
      </w:r>
    </w:p>
    <w:p>
      <w:pPr>
        <w:spacing w:line="360" w:lineRule="auto" w:after="80"/>
        <w:jc w:val="left"/>
      </w:pPr>
      <w:r>
        <w:rPr>
          <w:rFonts w:ascii="Times New Roman" w:hAnsi="Times New Roman" w:eastAsia="宋体"/>
          <w:b w:val="0"/>
          <w:sz w:val="20"/>
        </w:rPr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color w:val="B8860B"/>
          <w:sz w:val="84"/>
        </w:rPr>
        <w:t>古韵 AI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color w:val="1A1A2E"/>
          <w:sz w:val="40"/>
        </w:rPr>
        <w:t>— 古风音乐提示词工坊 —</w:t>
      </w:r>
    </w:p>
    <w:p>
      <w:pPr>
        <w:spacing w:after="720"/>
        <w:jc w:val="center"/>
      </w:pPr>
      <w:r>
        <w:rPr>
          <w:rFonts w:ascii="Times New Roman" w:hAnsi="Times New Roman" w:eastAsia="黑体"/>
          <w:b/>
          <w:color w:val="B8860B"/>
          <w:sz w:val="48"/>
        </w:rPr>
        <w:t>设  计  与  开  发  文  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作品名称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古韵AI · 古风音乐提示词工坊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文档版本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V2.3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09 月 14 日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适用赛事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年（第 3 届）全国大学生数智链应用大赛 · 人工智能大类 · AI 音乐赛道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提交平台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https://www.dabc.org.cn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作品完成硬线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2026-09-20（手册第 9 条第 3 款）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提交截止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2026-10-09 24:00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标准依据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IEEE 830-1998；GB/T 9704-2012；本赛事《2026 参赛手册》附件 2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技术栈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React 19 + TypeScript + Vite 8 + Zustand 5 / FastAPI + Python 3.14 / Electron 33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依赖模型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V4（deepseek-v4-pro / deepseek-v4-flash）</w:t>
            </w:r>
          </w:p>
        </w:tc>
      </w:tr>
      <w:tr>
        <w:tc>
          <w:tcPr>
            <w:tcW w:type="dxa" w:w="4589"/>
            <w:vAlign w:val="center"/>
            <w:shd w:val="clear" w:color="auto" w:fill="1A1A2E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生成平台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MiniMax 音乐网页版（Music-3.0）</w:t>
            </w:r>
          </w:p>
        </w:tc>
      </w:tr>
    </w:tbl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第一章  需求分析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1.1  项目背景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随着 AIGC 在音乐创作领域的应用日益广泛，专业音乐人对「精准控制 + 人工干预 + 可复现」的工具需求与日俱增。当前主流 AI 音乐生成产品以端到端黑盒为主，抽卡式输出无法满足专业创作者对结构、风格、情绪的细粒度控制要求；尤其在古风音乐这一细分领域，缺少兼顾专业性与创作效率的工具。本项目「古韵 AI」正是面向这一空白，定位为「古风音乐提示词工坊」——并非取代 AI 音乐生成大模型，而是成为创作者与生成大模型之间的高精度桥梁。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1.2 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1417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Suno / Udio 类工具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国内端到端生成产品</w:t>
            </w:r>
          </w:p>
        </w:tc>
        <w:tc>
          <w:tcPr>
            <w:tcW w:type="dxa" w:w="311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古韵AI（本作品）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生成方式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端到端黑盒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端到端黑盒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提示词工程 + 确定性校验 + 用户粘贴到 MiniMax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可控性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低（抽卡）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低（抽卡）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高（每个字段可独立编辑 + 全链路版本管理）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干预证据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完整（原始 / AI优化 / 人工修改 / 回溯 四类版本）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输出可审计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不可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不可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可（结构化元标签 + 校验报告 + 提示词包）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算力门槛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高（云端或 24G 显存）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极低（CPU 可跑，仅 LLM 走云端 API）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契合赛事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 是（命中「本地部署 + 原创算法」官方加分项）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1.3  项目目标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目标用户：古风音乐人 / 词作者 / 高校音乐专业师生 / 非遗主题晚会导演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核心交付：3 步主流程（提示词优化 → 歌词生成 → 提示词包导出）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差异化：提示词全链路版本管理 = 「人工干预充分」的天然证据链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算力目标：CPU 即可运行；不依赖本地大模型 / GPU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1.4 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984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134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主流程</w:t>
            </w:r>
          </w:p>
        </w:tc>
        <w:tc>
          <w:tcPr>
            <w:tcW w:type="dxa" w:w="5953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提示词优化</w:t>
            </w:r>
          </w:p>
        </w:tc>
        <w:tc>
          <w:tcPr>
            <w:tcW w:type="dxa" w:w="113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输入创意 → DeepSeek Pro 生成 6 项结构化元标签 + 风格描述，可二次编辑</w:t>
            </w:r>
          </w:p>
        </w:tc>
      </w:tr>
      <w:tr>
        <w:tc>
          <w:tcPr>
            <w:tcW w:type="dxa" w:w="198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歌词生成</w:t>
            </w:r>
          </w:p>
        </w:tc>
        <w:tc>
          <w:tcPr>
            <w:tcW w:type="dxa" w:w="113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 Pro 生成 14 种 MiniMax 英文结构标签格式歌词，纯音乐/演唱双模式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格式校验</w:t>
            </w:r>
          </w:p>
        </w:tc>
        <w:tc>
          <w:tcPr>
            <w:tcW w:type="dxa" w:w="113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后端确定性算法（非 LLM）：字数 / 标签合法性 / 6 项元标签完整性</w:t>
            </w:r>
          </w:p>
        </w:tc>
      </w:tr>
      <w:tr>
        <w:tc>
          <w:tcPr>
            <w:tcW w:type="dxa" w:w="198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提示词包导出</w:t>
            </w:r>
          </w:p>
        </w:tc>
        <w:tc>
          <w:tcPr>
            <w:tcW w:type="dxa" w:w="113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含原始创意 / 元标签 / 风格 / 歌词 / 参数 / 校验结果的纯文本 .txt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MiniMax 跳转</w:t>
            </w:r>
          </w:p>
        </w:tc>
        <w:tc>
          <w:tcPr>
            <w:tcW w:type="dxa" w:w="113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桌面态走系统浏览器（IPC），网页态走 window.open；自动复制提示词包</w:t>
            </w:r>
          </w:p>
        </w:tc>
      </w:tr>
      <w:tr>
        <w:tc>
          <w:tcPr>
            <w:tcW w:type="dxa" w:w="198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版本历史</w:t>
            </w:r>
          </w:p>
        </w:tc>
        <w:tc>
          <w:tcPr>
            <w:tcW w:type="dxa" w:w="1134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</w:t>
            </w:r>
          </w:p>
        </w:tc>
        <w:tc>
          <w:tcPr>
            <w:tcW w:type="dxa" w:w="5953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每步 AI 优化与人工修改均入库，支持回溯与对比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曲谱 / MIDI 渲染</w:t>
            </w:r>
          </w:p>
        </w:tc>
        <w:tc>
          <w:tcPr>
            <w:tcW w:type="dxa" w:w="1134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P1 兜底</w:t>
            </w:r>
          </w:p>
        </w:tc>
        <w:tc>
          <w:tcPr>
            <w:tcW w:type="dxa" w:w="5953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代码保留于 legacy/，可编译可运行，主流程不经过（受算力与赛事评审规则约束）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1.5  非功能需求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性能：后端冷启动 ≤ 3s；主流程单步响应 ≤ 30s（依赖云端 LLM）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安全：API Key 落盘加 gitignore；CORS 白名单精确三源；Electron contextIsolation 开启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可移植：Windows / macOS / Linux 三平台开发一致；打包仅产出 Windows NSIS 安装包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可维护：每文件单一职责；system prompt 集中于 prompt_library.py；路由分组注释清晰</w:t>
      </w:r>
    </w:p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第二章  概要设计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2.1  总体架构</w:t>
      </w:r>
    </w:p>
    <w:p>
      <w:pPr>
        <w:spacing w:line="360" w:lineRule="auto" w:after="1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采用「LLM 提示词工程 + 确定性校验算法 + 用户粘贴到 MiniMax 渲染」的混合架构，前端、后端、外部生成平台三层解耦，每层都可独立替换。整体数据流如下：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97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6B6B6B"/>
          <w:sz w:val="18"/>
        </w:rPr>
        <w:t>图 2.1  古韵AI 总体架构（5 层数据流）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2.2  功能模块图</w:t>
      </w:r>
    </w:p>
    <w:p>
      <w:pPr>
        <w:spacing w:line="360" w:lineRule="auto" w:after="1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主流程三步（提示词创作 → 歌词生成 → 导出跳转）横向串联，写入统一的版本管理数据库；辅助能力横切关注点，作用于三个步骤之上：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39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6B6B6B"/>
          <w:sz w:val="18"/>
        </w:rPr>
        <w:t>图 2.2  古韵AI 功能模块图（主流程 + 数据层 + 辅助能力）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2.3  数据流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用户的一次完整创作对应一个 session_id（UUID，由前端生成，存于 Zustand persist），所有提示词版本均按 session_id + step 维度入库。导出提示词包时附带 session_id，作为「同一创作周期内不同干预版本」的证据链。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2.4 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417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5386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前端框架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React 19 + TypeScript</w:t>
            </w:r>
          </w:p>
        </w:tc>
        <w:tc>
          <w:tcPr>
            <w:tcW w:type="dxa" w:w="538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组件化、类型安全、生态成熟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构建工具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Vite 8</w:t>
            </w:r>
          </w:p>
        </w:tc>
        <w:tc>
          <w:tcPr>
            <w:tcW w:type="dxa" w:w="538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1.35s 构建；HMR 体验好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样式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Tailwind 4</w:t>
            </w:r>
          </w:p>
        </w:tc>
        <w:tc>
          <w:tcPr>
            <w:tcW w:type="dxa" w:w="538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utility-first；古风主题 token 化（gold/vermilion/ink/rice）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状态管理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Zustand 5 + persist</w:t>
            </w:r>
          </w:p>
        </w:tc>
        <w:tc>
          <w:tcPr>
            <w:tcW w:type="dxa" w:w="538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零样板代码；持久化中间件开箱即用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后端框架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FastAPI 0.104+</w:t>
            </w:r>
          </w:p>
        </w:tc>
        <w:tc>
          <w:tcPr>
            <w:tcW w:type="dxa" w:w="538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异步原生、Pydantic v2 校验、自动 OpenAPI 文档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SQLite + aiosqlite</w:t>
            </w:r>
          </w:p>
        </w:tc>
        <w:tc>
          <w:tcPr>
            <w:tcW w:type="dxa" w:w="538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单文件、零运维、参赛作品足够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LLM SDK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OpenAI Python 1.6+</w:t>
            </w:r>
          </w:p>
        </w:tc>
        <w:tc>
          <w:tcPr>
            <w:tcW w:type="dxa" w:w="538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DeepSeek V4 走 OpenAI 兼容协议，复用客户端</w:t>
            </w:r>
          </w:p>
        </w:tc>
      </w:tr>
      <w:tr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桌面壳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Electron 33 + electron-builder</w:t>
            </w:r>
          </w:p>
        </w:tc>
        <w:tc>
          <w:tcPr>
            <w:tcW w:type="dxa" w:w="538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主进程拉起后端，渲染进程装前端，无 Node 集成风险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后端打包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PyInstaller 6（spec）</w:t>
            </w:r>
          </w:p>
        </w:tc>
        <w:tc>
          <w:tcPr>
            <w:tcW w:type="dxa" w:w="538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music21 走 hiddenimports 显式声明</w:t>
            </w:r>
          </w:p>
        </w:tc>
      </w:tr>
    </w:tbl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第三章  详细设计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3.1  关键模块实现</w:t>
      </w:r>
    </w:p>
    <w:p>
      <w:pPr>
        <w:keepNext/>
        <w:spacing w:before="160" w:after="120" w:line="312" w:lineRule="auto"/>
        <w:outlineLvl w:val="2"/>
      </w:pPr>
      <w:r>
        <w:rPr>
          <w:rFonts w:ascii="Times New Roman" w:hAnsi="Times New Roman" w:eastAsia="黑体"/>
          <w:b/>
          <w:color w:val="1A1A2E"/>
          <w:sz w:val="23"/>
        </w:rPr>
        <w:t>3.1.1  格式校验器（minimax.py）—— 项目的算法核心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该模块是项目技术创新的集中体现，纯正则实现，不依赖 LLM，是「以原创或改进算法为核心」评分项的实证。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维护 14 种官方英文结构标签（含连字符 / 空格两种官方写法，共 17 条）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中文标签自动映射给出替换建议（如 [主歌] → [Verse]、[导歌] → [Pre-Chorus]）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字数硬约束：歌词 ≤ 3500、Styles ≤ 2000（API 口径）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6 项元标签完整性检查：[Genre][BPM][Key][Vocals][Instruments][Arrangement]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标签行 / 注记行（圆括号）合法性判断；带序号写法支持 [Verse 1] / [Pre-Chorus 2]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# minimax.py 关键常量（节选）</w:t>
        <w:br/>
        <w:t>ALLOWED_TAGS = [</w:t>
        <w:br/>
        <w:t xml:space="preserve">    "Intro", "Verse", "Pre-Chorus", "Pre Chorus", "Chorus", "Interlude",</w:t>
        <w:br/>
        <w:t xml:space="preserve">    "Bridge", "Outro", "Post-Chorus", "Post Chorus", "Transition",</w:t>
        <w:br/>
        <w:t xml:space="preserve">    "Break", "Hook", "Build Up", "Build-Up", "Inst", "Solo",</w:t>
        <w:br/>
        <w:t>]</w:t>
        <w:br/>
        <w:t>LYRICS_MAX  = 3500    # 歌词字符上限（API 口径）</w:t>
        <w:br/>
        <w:t>STYLES_MAX  = 2000    # 风格描述字符上限（API 口径）</w:t>
        <w:br/>
        <w:t>STYLES_SHORT = 80     # 风格描述过短阈值（与提示文案「建议 80-200 字」一致）</w:t>
        <w:br/>
        <w:t>META_TAG_NAMES = ["Genre", "BPM", "Key", "Vocals", "Instruments", "Arrangement"]</w:t>
      </w:r>
    </w:p>
    <w:p>
      <w:pPr>
        <w:keepNext/>
        <w:spacing w:before="160" w:after="120" w:line="312" w:lineRule="auto"/>
        <w:outlineLvl w:val="2"/>
      </w:pPr>
      <w:r>
        <w:rPr>
          <w:rFonts w:ascii="Times New Roman" w:hAnsi="Times New Roman" w:eastAsia="黑体"/>
          <w:b/>
          <w:color w:val="1A1A2E"/>
          <w:sz w:val="23"/>
        </w:rPr>
        <w:t>3.1.2  LLM 调用服务（llm_service.py）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统一 _chat() 拼装消息 + 异常转译 + 截断检测，三类调用仅一行差异。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V2 起仅依赖 DeepSeek V4（删除千问依赖，单一外部 LLM 降低测试矩阵）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Pro：提示词优化、歌词生成（中文长文本 + 结构化输出）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Flash：曲谱 prompt 优化、生成、quick_suggest（短输出）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v4 系列默认开启思考模式，创作类任务关闭以降低延迟与输出噪声（DEEPSEEK_DISABLE_THINKING）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检测 finish_reason == "length"，半截输出抛 LLMServiceError 而非静默入库</w:t>
      </w:r>
    </w:p>
    <w:p>
      <w:pPr>
        <w:keepNext/>
        <w:spacing w:before="160" w:after="120" w:line="312" w:lineRule="auto"/>
        <w:outlineLvl w:val="2"/>
      </w:pPr>
      <w:r>
        <w:rPr>
          <w:rFonts w:ascii="Times New Roman" w:hAnsi="Times New Roman" w:eastAsia="黑体"/>
          <w:b/>
          <w:color w:val="1A1A2E"/>
          <w:sz w:val="23"/>
        </w:rPr>
        <w:t>3.1.3  提示词全链路版本管理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Zustand store + SQLite 双写，确保「人工干预充分」评分项有可审计的版本链。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1701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版本类型 type</w:t>
            </w:r>
          </w:p>
        </w:tc>
        <w:tc>
          <w:tcPr>
            <w:tcW w:type="dxa" w:w="311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4252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证据作用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original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用户首次输入 / 切到新会话</w:t>
            </w:r>
          </w:p>
        </w:tc>
        <w:tc>
          <w:tcPr>
            <w:tcW w:type="dxa" w:w="4252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创意起点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ai_optimized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调用 /api/prompt/optimize 后</w:t>
            </w:r>
          </w:p>
        </w:tc>
        <w:tc>
          <w:tcPr>
            <w:tcW w:type="dxa" w:w="4252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 参与轨迹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human_modified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用户二次编辑后回写</w:t>
            </w:r>
          </w:p>
        </w:tc>
        <w:tc>
          <w:tcPr>
            <w:tcW w:type="dxa" w:w="4252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 人工干预的直接证据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restored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从历史回溯</w:t>
            </w:r>
          </w:p>
        </w:tc>
        <w:tc>
          <w:tcPr>
            <w:tcW w:type="dxa" w:w="4252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决策可逆性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3.2  数据库设计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-- prompt_versions 表（节选）</w:t>
        <w:br/>
        <w:t>CREATE TABLE IF NOT EXISTS prompt_versions (</w:t>
        <w:br/>
        <w:t xml:space="preserve">    id           TEXT PRIMARY KEY,        -- UUID</w:t>
        <w:br/>
        <w:t xml:space="preserve">    session_id   TEXT NOT NULL,           -- 创作会话 ID</w:t>
        <w:br/>
        <w:t xml:space="preserve">    step         TEXT NOT NULL,           -- 'prompt' | 'lyric' | 'score'(legacy)</w:t>
        <w:br/>
        <w:t xml:space="preserve">    type         TEXT NOT NULL,           -- original/ai_optimized/human_modified/restored</w:t>
        <w:br/>
        <w:t xml:space="preserve">    content      TEXT NOT NULL,           -- 提示词原文</w:t>
        <w:br/>
        <w:t xml:space="preserve">    parent_id    TEXT,                    -- 父版本 ID（支持版本树）</w:t>
        <w:br/>
        <w:t xml:space="preserve">    note         TEXT,                    -- 用户备注</w:t>
        <w:br/>
        <w:t xml:space="preserve">    created_at   TEXT NOT NULL            -- ISO8601</w:t>
        <w:br/>
        <w:t>);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3.3  界面设计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三步主流程 + 步骤指示器 + 设置抽屉，详见测试截图（位于 文档/../测试截图/ 目录）：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850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截图</w:t>
            </w:r>
          </w:p>
        </w:tc>
        <w:tc>
          <w:tcPr>
            <w:tcW w:type="dxa" w:w="311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5102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展示内容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1-输入创意.png</w:t>
            </w:r>
          </w:p>
        </w:tc>
        <w:tc>
          <w:tcPr>
            <w:tcW w:type="dxa" w:w="5102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步骤 1：用户输入创意描述，点击「生成 MiniMax 提示词」</w:t>
            </w:r>
          </w:p>
        </w:tc>
      </w:tr>
      <w:tr>
        <w:tc>
          <w:tcPr>
            <w:tcW w:type="dxa" w:w="85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2-生成元标签与风格描述.png</w:t>
            </w:r>
          </w:p>
        </w:tc>
        <w:tc>
          <w:tcPr>
            <w:tcW w:type="dxa" w:w="5102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 输出 6 项结构化元标签 + 风格描述，可编辑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3-生成MiniMax格式歌词.png</w:t>
            </w:r>
          </w:p>
        </w:tc>
        <w:tc>
          <w:tcPr>
            <w:tcW w:type="dxa" w:w="5102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步骤 2：歌词生成，纯音乐 / 演唱双模式切换</w:t>
            </w:r>
          </w:p>
        </w:tc>
      </w:tr>
      <w:tr>
        <w:tc>
          <w:tcPr>
            <w:tcW w:type="dxa" w:w="85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4-导出提示词包与格式校验.png</w:t>
            </w:r>
          </w:p>
        </w:tc>
        <w:tc>
          <w:tcPr>
            <w:tcW w:type="dxa" w:w="5102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步骤 3：格式校验 + 一键打开 MiniMax 创作页 + 导出 .txt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3.4  MiniMax 跳转集成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V2.3 关键改进：在主流程每个步骤都嵌入「打开 MiniMax 创作页」入口，确保提示词生成完毕可立即投入使用。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2835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11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311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AppLayout 顶部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🎵 MiniMax 按钮（常驻）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IPC 调主进程 shell.openExternal，系统默认浏览器打开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PromptStep / LyricStep 标题下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「🎵 打开 MiniMax 音乐创作页」胶囊按钮</w:t>
            </w:r>
          </w:p>
        </w:tc>
        <w:tc>
          <w:tcPr>
            <w:tcW w:type="dxa" w:w="311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同上，提示用户先去看一眼目标平台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ExportStep 右栏 MiniMaxSteps 卡片顶部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「🚀 立即在 MiniMax 中创作」主按钮</w:t>
            </w:r>
          </w:p>
        </w:tc>
        <w:tc>
          <w:tcPr>
            <w:tcW w:type="dxa" w:w="311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★ 先复制完整提示词包到剪贴板，再打开 URL；用户到对应输入框直接粘贴</w:t>
            </w:r>
          </w:p>
        </w:tc>
      </w:tr>
    </w:tbl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// frontend/src/utils/external.ts —— 跨端打开外部链接</w:t>
        <w:br/>
        <w:t>export function openExternal(url: string): boolean {</w:t>
        <w:br/>
        <w:t xml:space="preserve">  if (!url) return false</w:t>
        <w:br/>
        <w:t xml:space="preserve">  // 桌面态：优先 IPC（系统默认浏览器）</w:t>
        <w:br/>
        <w:t xml:space="preserve">  if (window.electronAPI?.openExternal) {</w:t>
        <w:br/>
        <w:t xml:space="preserve">    void window.electronAPI.openExternal(url)</w:t>
        <w:br/>
        <w:t xml:space="preserve">    return true</w:t>
        <w:br/>
        <w:t xml:space="preserve">  }</w:t>
        <w:br/>
        <w:t xml:space="preserve">  // 浏览器态：window.open 兜底</w:t>
        <w:br/>
        <w:t xml:space="preserve">  const w = window.open(url, '_blank', 'noopener,noreferrer')</w:t>
        <w:br/>
        <w:t xml:space="preserve">  return !!w</w:t>
        <w:br/>
        <w:t>}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// electron/main.js —— 严格白名单，仅放行 http/https</w:t>
        <w:br/>
        <w:t>ipcMain.handle('open-external', async (_event, url) =&gt; {</w:t>
        <w:br/>
        <w:t xml:space="preserve">  if (typeof url !== 'string') return false</w:t>
        <w:br/>
        <w:t xml:space="preserve">  if (!/^https?:\/\//i.test(url)) return false   // 挡掉自定义协议注入</w:t>
        <w:br/>
        <w:t xml:space="preserve">  await shell.openExternal(url)</w:t>
        <w:br/>
        <w:t xml:space="preserve">  return true</w:t>
        <w:br/>
        <w:t>})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3.5  安全设计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API Key 落盘：环境变量 &gt; .secrets.json（已 gitignore），启动时回填；设置面板改 Key 立即落盘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CORS 白名单：仅放行 http://localhost:5173、http://127.0.0.1:5173、null（Electron file://）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Electron：contextIsolation: true、nodeIntegration: false，渲染进程零 Node 能力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IPC 白名单：open-external 处理器显式校验协议为 http(s) 再调 shell.openExternal</w:t>
      </w:r>
    </w:p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第四章  测试报告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4.1 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701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370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Windows 11（中文）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Python</w:t>
            </w:r>
          </w:p>
        </w:tc>
        <w:tc>
          <w:tcPr>
            <w:tcW w:type="dxa" w:w="737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3.14.3（含 fastapi 0.104+, uvicorn 0.24+, openai 1.6+, music21 9.1+）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Node.js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v25.7.0（npm 11.12.1）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737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Electron 33 内核（Chromium 130+）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LLM 端点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https://api.deepseek.com（deepseek-v4-pro / deepseek-v4-flash）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生成端点</w:t>
            </w:r>
          </w:p>
        </w:tc>
        <w:tc>
          <w:tcPr>
            <w:tcW w:type="dxa" w:w="737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https://minimaxi.com/audio/music（Music-3.0，订阅会员账号）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4.2  后端冒烟测试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835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期望</w:t>
            </w:r>
          </w:p>
        </w:tc>
        <w:tc>
          <w:tcPr>
            <w:tcW w:type="dxa" w:w="2551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实测</w:t>
            </w:r>
          </w:p>
        </w:tc>
        <w:tc>
          <w:tcPr>
            <w:tcW w:type="dxa" w:w="1417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服务冷启动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≤ 3s 内 HTTP 200</w:t>
            </w:r>
          </w:p>
        </w:tc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约 2.16s（重构后实测）</w:t>
            </w:r>
          </w:p>
        </w:tc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GET /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返回 message</w:t>
            </w:r>
          </w:p>
        </w:tc>
        <w:tc>
          <w:tcPr>
            <w:tcW w:type="dxa" w:w="255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200 / AI音乐生成后端服务</w:t>
            </w:r>
          </w:p>
        </w:tc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GET /api/settings/keys/status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仅 deepseek_configured</w:t>
            </w:r>
          </w:p>
        </w:tc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{"deepseek_configured":true}</w:t>
            </w:r>
          </w:p>
        </w:tc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POST /api/settings/keys（仅 deepseek_api_key）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200，状态正确</w:t>
            </w:r>
          </w:p>
        </w:tc>
        <w:tc>
          <w:tcPr>
            <w:tcW w:type="dxa" w:w="255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200 / 状态正确</w:t>
            </w:r>
          </w:p>
        </w:tc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GET /api/minimax/format-spec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返回 14 标签 + 字数上限 + 元标签 6 项</w:t>
            </w:r>
          </w:p>
        </w:tc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完整 JSON 返回</w:t>
            </w:r>
          </w:p>
        </w:tc>
        <w:tc>
          <w:tcPr>
            <w:tcW w:type="dxa" w:w="1417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POST /api/minimax/validate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返回 issues + stats</w:t>
            </w:r>
          </w:p>
        </w:tc>
        <w:tc>
          <w:tcPr>
            <w:tcW w:type="dxa" w:w="255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含 styles_chars / lyrics_chars / sections 数组</w:t>
            </w:r>
          </w:p>
        </w:tc>
        <w:tc>
          <w:tcPr>
            <w:tcW w:type="dxa" w:w="1417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4.3  端到端真实生成（e2e_test.py）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主题：匠心传承（非遗晚会场景），DeepSeek Pro 真实 API 调用，输出结果存档于 backend/tests/e2e_result.json。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4"/>
        <w:gridCol w:w="2294"/>
        <w:gridCol w:w="2294"/>
        <w:gridCol w:w="2294"/>
      </w:tblGrid>
      <w:tr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MiniMax 上限</w:t>
            </w:r>
          </w:p>
        </w:tc>
        <w:tc>
          <w:tcPr>
            <w:tcW w:type="dxa" w:w="2268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Styles 字符数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162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2000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充裕（80-200 字建议区间内）</w:t>
            </w:r>
          </w:p>
        </w:tc>
      </w:tr>
      <w:tr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Lyrics 字符数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428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3500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充裕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段落数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无硬上限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结构完整（Intro/Verse 1/Pre-Chorus/Chorus/Verse 2/.../Outro）</w:t>
            </w:r>
          </w:p>
        </w:tc>
      </w:tr>
      <w:tr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校验结果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ok: true, issues: []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 error 级问题</w:t>
            </w:r>
          </w:p>
        </w:tc>
        <w:tc>
          <w:tcPr>
            <w:tcW w:type="dxa" w:w="2268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标签合法性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全部为 ALLOWED_TAGS 子集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14 种英文标签</w:t>
            </w:r>
          </w:p>
        </w:tc>
        <w:tc>
          <w:tcPr>
            <w:tcW w:type="dxa" w:w="2268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✓ 全部命中</w:t>
            </w:r>
          </w:p>
        </w:tc>
      </w:tr>
    </w:tbl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生成歌词片段：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[Intro]</w:t>
        <w:br/>
        <w:t>(古筝泛音与笛声散板对答，空灵悠远)</w:t>
        <w:br/>
        <w:br/>
        <w:t>[Verse 1]</w:t>
        <w:br/>
        <w:t>一脉心传未曾移</w:t>
        <w:br/>
        <w:t>青石巷里旧人衣</w:t>
        <w:br/>
        <w:t>千锤百炼成器日</w:t>
        <w:br/>
        <w:t>炉火纯青照夜溪</w:t>
        <w:br/>
        <w:br/>
        <w:t>[Chorus]</w:t>
        <w:br/>
        <w:t>山河为卷写传奇</w:t>
        <w:br/>
        <w:t>岁月成歌贯东西</w:t>
        <w:br/>
        <w:t>匠心未老春常在</w:t>
        <w:br/>
        <w:t>星河万点照天梯</w:t>
        <w:br/>
        <w:br/>
        <w:t>[Outro]</w:t>
        <w:br/>
        <w:t>(古筝泛音与笛声远引，余韵悠悠)</w:t>
        <w:br/>
        <w:t>纤毫落处见虹霓</w:t>
        <w:br/>
        <w:t>一脉悠悠照古碑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4.4  前端构建与类型检查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2551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685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TypeScript 类型检查</w:t>
            </w:r>
          </w:p>
        </w:tc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0 错误</w:t>
            </w:r>
          </w:p>
        </w:tc>
        <w:tc>
          <w:tcPr>
            <w:tcW w:type="dxa" w:w="368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tsc -b 通过</w:t>
            </w:r>
          </w:p>
        </w:tc>
      </w:tr>
      <w:tr>
        <w:tc>
          <w:tcPr>
            <w:tcW w:type="dxa" w:w="255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Vite 生产构建</w:t>
            </w:r>
          </w:p>
        </w:tc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1.35s</w:t>
            </w:r>
          </w:p>
        </w:tc>
        <w:tc>
          <w:tcPr>
            <w:tcW w:type="dxa" w:w="368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含 tsc 类型检查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主 JS 产物</w:t>
            </w:r>
          </w:p>
        </w:tc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225.79 kB（gzip 70.84 kB）</w:t>
            </w:r>
          </w:p>
        </w:tc>
        <w:tc>
          <w:tcPr>
            <w:tcW w:type="dxa" w:w="368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单一 chunk，无 dynamic import</w:t>
            </w:r>
          </w:p>
        </w:tc>
      </w:tr>
      <w:tr>
        <w:tc>
          <w:tcPr>
            <w:tcW w:type="dxa" w:w="255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CSS 产物</w:t>
            </w:r>
          </w:p>
        </w:tc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24.67 kB（gzip 5.15 kB）</w:t>
            </w:r>
          </w:p>
        </w:tc>
        <w:tc>
          <w:tcPr>
            <w:tcW w:type="dxa" w:w="368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Tailwind 4 编译输出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构建模块数</w:t>
            </w:r>
          </w:p>
        </w:tc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38</w:t>
            </w:r>
          </w:p>
        </w:tc>
        <w:tc>
          <w:tcPr>
            <w:tcW w:type="dxa" w:w="368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去除兜底组件后明显瘦身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4.5  MiniMax 端到端验证（V2.3 验收项）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在已订阅 MiniMax 会员的浏览器会话中实测：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✓ 打开 https://minimaxi.com/audio/music 可直接进入 Music-3.0 创作页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✓ 将古韵 AI 导出的 Styles 文本粘贴到「风格」输入框，无字符截断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✓ 将歌词粘贴到「歌词」输入框，14 种英文结构标签全部识别生效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✓ 切换「纯音乐」开关后，歌词框留空可正常生成纯音乐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✓ 生成的 mp3 试听无水印，下载链接有效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4.6  已知边界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DeepSeek API 偶发 429 限流：后端统一转 502 提示「AI 服务暂时不可用」，前端展示可重试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v4 Flash 模型偶发 finish_reason="length"：歌词较短时罕见，已在 LLMService 抛错转 502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歌词超 3500 字符：导出页校验拦截，强制返回步骤 2 精简</w:t>
      </w:r>
    </w:p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第五章  安装及使用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5.1  开发环境安装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# 1. 克隆代码</w:t>
        <w:br/>
        <w:t>git clone &lt;your-repo-url&gt; guyun-ai</w:t>
        <w:br/>
        <w:t>cd guyun-ai</w:t>
        <w:br/>
        <w:br/>
        <w:t># 2. 安装后端依赖（Python 3.13+）</w:t>
        <w:br/>
        <w:t>cd backend</w:t>
        <w:br/>
        <w:t>python -m pip install -r requirements.txt</w:t>
        <w:br/>
        <w:t>cp .env.example .env       # 填入 DEEPSEEK_API_KEY</w:t>
        <w:br/>
        <w:br/>
        <w:t># 3. 安装前端依赖（Node 20+）</w:t>
        <w:br/>
        <w:t>cd ../frontend</w:t>
        <w:br/>
        <w:t>npm install</w:t>
        <w:br/>
        <w:br/>
        <w:t># 4. 启动开发态（两个进程）</w:t>
        <w:br/>
        <w:t>#    终端 A：后端（http://127.0.0.1:8000）</w:t>
        <w:br/>
        <w:t>cd ../backend</w:t>
        <w:br/>
        <w:t>python -m uvicorn app.main:app --reload --port 8000</w:t>
        <w:br/>
        <w:br/>
        <w:t>#    终端 B：前端（http://localhost:5173）</w:t>
        <w:br/>
        <w:t>cd ../frontend</w:t>
        <w:br/>
        <w:t>npm run dev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5.2  典型使用流程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打开应用，进入「提示词创作」步骤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输入创意描述（如「写一首匠心传承主题的古风歌，古筝与笛子对答」）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点击「生成 MiniMax 提示词」，AI 输出 6 项结构化元标签 + 风格描述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在元标签 / 风格描述框中按需编辑（任意修改都会被记录为 human_modified 版本）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点击「确认提示词，进入歌词创作」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选择押韵偏好 / 切换纯音乐模式 → 「生成歌词」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在 LyricEditor 中可手工微调歌词任意段落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点击「确认歌词，进入导出」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页面自动做格式校验，校验通过后：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 xml:space="preserve">    · 右侧「🚀 立即在 MiniMax 中创作」按钮 → 自动复制提示词包 + 打开 MiniMax 网页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 xml:space="preserve">    · 或「导出提示词包 (.txt)」按钮 → 下载完整提示词包作为创作过程存档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在 MiniMax 创作页粘贴 → 生成 mp3 → 下载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5.3  生产打包</w:t>
      </w:r>
    </w:p>
    <w:p>
      <w:pPr>
        <w:spacing w:line="300" w:lineRule="auto" w:before="80" w:after="80"/>
        <w:ind w:left="283" w:right="283"/>
        <w:shd w:val="clear" w:color="auto" w:fill="F4F1E8"/>
      </w:pPr>
      <w:r>
        <w:rPr>
          <w:rFonts w:ascii="Times New Roman" w:hAnsi="Times New Roman" w:eastAsia="宋体"/>
          <w:b w:val="0"/>
          <w:sz w:val="19"/>
        </w:rPr>
        <w:t># 在项目根目录（依赖已就绪）</w:t>
        <w:br/>
        <w:t>cd guyun-ai</w:t>
        <w:br/>
        <w:br/>
        <w:t># 一键：前端构建 + 后端 PyInstaller + Electron NSIS</w:t>
        <w:br/>
        <w:t>npm run build</w:t>
        <w:br/>
        <w:t># 产物：release/古韵AI Setup x.y.z.exe（NSIS 安装包）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5.4  密钥管理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环境变量方式（推荐用于开发）：在 backend/.env 写入 DEEPSEEK_API_KEY=sk-xxx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设置面板方式（推荐用于普通用户）：点击右上角 ⚙ → 填入 Key → 保存；后端 .secrets.json 持久化（已 gitignore）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优先级：环境变量 &gt; .secrets.json；环境变量已配置时不会被文件覆盖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5.5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835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236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原因与解决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后端启动报 urllib3 版本警告</w:t>
            </w:r>
          </w:p>
        </w:tc>
        <w:tc>
          <w:tcPr>
            <w:tcW w:type="dxa" w:w="623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无害，requests 库对 urllib3 版本要求宽松；可忽略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前端打不开 / 接口 404</w:t>
            </w:r>
          </w:p>
        </w:tc>
        <w:tc>
          <w:tcPr>
            <w:tcW w:type="dxa" w:w="623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确认后端 8000 端口已起；浏览器访问 http://127.0.0.1:8000/ 验证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 优化返回格式异常</w:t>
            </w:r>
          </w:p>
        </w:tc>
        <w:tc>
          <w:tcPr>
            <w:tcW w:type="dxa" w:w="623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概率性 LLM 输出污染，已在 /api/minimax/validate 兜底拦截；点「重新生成」重试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歌词超 3500 字符</w:t>
            </w:r>
          </w:p>
        </w:tc>
        <w:tc>
          <w:tcPr>
            <w:tcW w:type="dxa" w:w="623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导出页禁止进入；返回步骤 2 精简歌词 / 删减段落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桌面态打开外部链接失败</w:t>
            </w:r>
          </w:p>
        </w:tc>
        <w:tc>
          <w:tcPr>
            <w:tcW w:type="dxa" w:w="6236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确认 electron/main.js 已注册 open-external IPC；非 http(s) URL 会被白名单挡掉</w:t>
            </w:r>
          </w:p>
        </w:tc>
      </w:tr>
      <w:tr>
        <w:tc>
          <w:tcPr>
            <w:tcW w:type="dxa" w:w="2835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密钥状态始终 false</w:t>
            </w:r>
          </w:p>
        </w:tc>
        <w:tc>
          <w:tcPr>
            <w:tcW w:type="dxa" w:w="6236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 .secrets.json 权限；或重启后端强制回填</w:t>
            </w:r>
          </w:p>
        </w:tc>
      </w:tr>
    </w:tbl>
    <w:p>
      <w:r>
        <w:br w:type="page"/>
      </w:r>
    </w:p>
    <w:p>
      <w:pPr>
        <w:keepNext/>
        <w:spacing w:before="280" w:after="120" w:line="312" w:lineRule="auto"/>
        <w:outlineLvl w:val="0"/>
      </w:pPr>
      <w:r>
        <w:rPr>
          <w:rFonts w:ascii="Times New Roman" w:hAnsi="Times New Roman" w:eastAsia="黑体"/>
          <w:b/>
          <w:color w:val="B8860B"/>
          <w:sz w:val="32"/>
        </w:rPr>
        <w:t>第六章  项目总结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6.1  关键技术决策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不依赖端到端音乐生成大模型：MiniMax 音乐 API 2026-08-20 后对新用户停服；开源 MiniMax-Music3 需 24GB 显存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采用 LLM + 确定性算法混合架构：LLM 出文，本地算法校验与结构化 → 解决 LLM 输出不可控的根本痛点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V2.3 起移除千问：单一外部 LLM 降低测试矩阵，DeepSeek V4 (Pro/Flash) 已能满足全部文本任务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MiniMax 跳转深度集成：每个步骤都有「打开 MiniMax」入口，导出页一键复制+打开，确保提示词生成完毕可立即投入使用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全链路版本管理作为「人工干预充分」的天然证据：契合手册 65% 权重中的「创作技能」评分项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6.2 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701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7370"/>
            <w:vAlign w:val="center"/>
            <w:shd w:val="clear" w:color="auto" w:fill="B8860B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产品 / 算法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需求拆解、提示词工程、格式校验算法设计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737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React + TS + Tailwind + Zustand，三步主流程 + 设置面板 + 历史抽屉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FastAPI 路由分组、LLM 服务封装、SQLite 持久化、密钥管理</w:t>
            </w:r>
          </w:p>
        </w:tc>
      </w:tr>
      <w:tr>
        <w:tc>
          <w:tcPr>
            <w:tcW w:type="dxa" w:w="1701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桌面端</w:t>
            </w:r>
          </w:p>
        </w:tc>
        <w:tc>
          <w:tcPr>
            <w:tcW w:type="dxa" w:w="7370"/>
            <w:vAlign w:val="center"/>
            <w:shd w:val="clear" w:color="auto" w:fill="FAF7EC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Electron 主进程 spawn 后端 + 加载前端 + IPC 桥接外部链接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文档 / 答辩</w:t>
            </w:r>
          </w:p>
        </w:tc>
        <w:tc>
          <w:tcPr>
            <w:tcW w:type="dxa" w:w="7370"/>
            <w:vAlign w:val="center"/>
          </w:tcPr>
          <w:p>
            <w:pPr>
              <w:spacing w:line="324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SRS / 参赛方案 / 本设计文档 / 演示视频 / 答辩材料</w:t>
            </w:r>
          </w:p>
        </w:tc>
      </w:tr>
    </w:tbl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6.3  升级演进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短期：增加多主题预设（如「边塞」「江南」「禅意」）一键载入，降低用户冷启动成本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中期：支持一次导出多版本提示词包（多 BPM / 多情绪）→ A/B 试投 MiniMax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长期：扩展到其他 AI 音乐平台（除 MiniMax 外）的格式适配；引入 MIDI 兜底管线作为离线场景的最后保险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6.4  商业推广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本作品面向古风音乐创作细分市场，目标用户为：古风音乐人、词作者、高校音乐专业师生、非遗主题晚会导演、文旅 / 影视 / 游戏行业的古风配乐需求方。可通过以下路径推广：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音乐人社区：网易云音乐、QQ 音乐、B 站的古风音乐创作圈子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高校合作：与音乐学院 / 传媒学院合作，纳入「AI 辅助创作」教学案例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非遗晚会：与各地非遗中心、文旅局合作，提供「非遗主题 + AI 配乐」一站式服务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6.5  心得体会</w:t>
      </w:r>
    </w:p>
    <w:p>
      <w:pPr>
        <w:spacing w:line="360" w:lineRule="auto" w:after="8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本项目最大的体会是：在 AI 生成不可控的领域，「围绕生成结果做工程」比「让 AI 一次出成品」更靠谱。本系统通过把 LLM 的输出框定在「提示词」这一天然可审计、可编辑、可复现的载体上，既享受了 LLM 的创意能力，又通过确定性算法（格式校验器）和版本管理把不确定性压到了最低。这正是 AI 音乐赛道「人工干预充分」评分项的本意——不是不让人工干预，而是让干预可见、可证、可复现。</w:t>
      </w:r>
    </w:p>
    <w:p>
      <w:pPr>
        <w:keepNext/>
        <w:spacing w:before="160" w:after="120" w:line="312" w:lineRule="auto"/>
        <w:outlineLvl w:val="1"/>
      </w:pPr>
      <w:r>
        <w:rPr>
          <w:rFonts w:ascii="Times New Roman" w:hAnsi="Times New Roman" w:eastAsia="黑体"/>
          <w:b/>
          <w:color w:val="1A1A2E"/>
          <w:sz w:val="26"/>
        </w:rPr>
        <w:t>参考文献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[1] 2026 年（第 3 届）全国大学生数智链应用大赛组织委员会. 2026 年参赛手册 [Z].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[2] DeepSeek API. API Documentation [EB/OL]. https://api-docs.deepseek.com, 2026-09.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[3] MiniMax. Music 3.0 Creator Beta [EB/OL]. https://minimaxi.com/audio/music,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[4] IEEE. IEEE 830-1998 Recommended Practice for Software Requirements Specifications [S]. 1998.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[5] 中华人民共和国国家质量监督检验检疫总局, 中国国家标准化管理委员会. GB/T 9704-2012 党政机关公文格式 [S]. 2012.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[6] FastAPI Documentation [EB/OL]. https://fastapi.tiangolo.com,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[7] React 19 Documentation [EB/OL]. https://react.dev,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[8] Vite Documentation [EB/OL]. https://vite.dev,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[9] Zustand Documentation [EB/OL]. https://zustand.docs.pmnd.rs, 2026.</w:t>
      </w:r>
    </w:p>
    <w:p>
      <w:pPr>
        <w:pStyle w:val="ListBullet"/>
        <w:spacing w:line="348" w:lineRule="auto" w:after="40"/>
        <w:ind w:left="420"/>
      </w:pPr>
      <w:r>
        <w:rPr>
          <w:rFonts w:ascii="Times New Roman" w:hAnsi="Times New Roman" w:eastAsia="宋体"/>
          <w:b w:val="0"/>
          <w:sz w:val="21"/>
        </w:rPr>
        <w:t>[10] Electron Documentation [EB/OL]. https://www.electronjs.org/docs,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6B6B"/>
        <w:sz w:val="18"/>
      </w:rPr>
      <w:t xml:space="preserve">— 第 </w:t>
    </w:r>
    <w:r>
      <w:rPr>
        <w:rFonts w:ascii="Times New Roman" w:hAnsi="Times New Roman" w:eastAsia="宋体"/>
        <w:b w:val="0"/>
        <w:color w:val="6B6B6B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 w:eastAsia="宋体"/>
        <w:b w:val="0"/>
        <w:color w:val="6B6B6B"/>
        <w:sz w:val="18"/>
      </w:rPr>
      <w:t xml:space="preserve"> 页 / 共 </w:t>
    </w:r>
    <w:r>
      <w:rPr>
        <w:rFonts w:ascii="Times New Roman" w:hAnsi="Times New Roman" w:eastAsia="宋体"/>
        <w:b w:val="0"/>
        <w:color w:val="6B6B6B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Times New Roman" w:hAnsi="Times New Roman" w:eastAsia="宋体"/>
        <w:b w:val="0"/>
        <w:color w:val="6B6B6B"/>
        <w:sz w:val="18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6B6B6B"/>
        <w:sz w:val="18"/>
      </w:rPr>
      <w:t>古韵AI — 设计与开发文档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