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6291" w14:textId="24D46EE5" w:rsidR="00BD342C" w:rsidRDefault="00BD342C" w:rsidP="00E94573">
      <w:pPr>
        <w:jc w:val="center"/>
        <w:rPr>
          <w:b/>
          <w:bCs/>
        </w:rPr>
      </w:pPr>
      <w:r w:rsidRPr="00E94573">
        <w:rPr>
          <w:rFonts w:hint="eastAsia"/>
          <w:b/>
          <w:bCs/>
        </w:rPr>
        <w:t>Psycho</w:t>
      </w:r>
      <w:r w:rsidR="009D49EC">
        <w:rPr>
          <w:b/>
          <w:bCs/>
        </w:rPr>
        <w:t>metrics</w:t>
      </w:r>
      <w:r w:rsidRPr="00E94573">
        <w:rPr>
          <w:b/>
          <w:bCs/>
        </w:rPr>
        <w:t xml:space="preserve"> </w:t>
      </w:r>
      <w:r w:rsidR="002B0BAC">
        <w:rPr>
          <w:rFonts w:hint="eastAsia"/>
          <w:b/>
          <w:bCs/>
        </w:rPr>
        <w:t>index</w:t>
      </w:r>
      <w:r w:rsidR="00DB386B">
        <w:rPr>
          <w:rFonts w:hint="eastAsia"/>
          <w:b/>
          <w:bCs/>
        </w:rPr>
        <w:t>，基于C</w:t>
      </w:r>
      <w:r w:rsidR="00DB386B">
        <w:rPr>
          <w:b/>
          <w:bCs/>
        </w:rPr>
        <w:t>TT</w:t>
      </w:r>
      <w:r w:rsidR="00DB386B">
        <w:rPr>
          <w:rFonts w:hint="eastAsia"/>
          <w:b/>
          <w:bCs/>
        </w:rPr>
        <w:t>（经典测量理论）</w:t>
      </w:r>
    </w:p>
    <w:p w14:paraId="56E53629" w14:textId="325B96AA" w:rsidR="00795075" w:rsidRDefault="00795075" w:rsidP="00795075">
      <w:pPr>
        <w:rPr>
          <w:b/>
          <w:bCs/>
        </w:rPr>
      </w:pPr>
    </w:p>
    <w:p w14:paraId="128E6DFC" w14:textId="38FCB8F5" w:rsidR="00795075" w:rsidRDefault="00795075" w:rsidP="00795075">
      <w:pPr>
        <w:rPr>
          <w:b/>
          <w:bCs/>
        </w:rPr>
      </w:pPr>
      <w:r>
        <w:rPr>
          <w:rFonts w:hint="eastAsia"/>
          <w:b/>
          <w:bCs/>
        </w:rPr>
        <w:t>宏观指标梳理/目录</w:t>
      </w:r>
    </w:p>
    <w:p w14:paraId="7DAA9EAF" w14:textId="77777777" w:rsidR="00795075" w:rsidRDefault="00795075" w:rsidP="00795075">
      <w:pPr>
        <w:rPr>
          <w:b/>
          <w:bCs/>
        </w:rPr>
      </w:pPr>
    </w:p>
    <w:p w14:paraId="4EC260EB" w14:textId="79106FCE" w:rsidR="00795075" w:rsidRDefault="00795075" w:rsidP="00795075">
      <w:pPr>
        <w:rPr>
          <w:b/>
          <w:bCs/>
        </w:rPr>
      </w:pPr>
      <w:r>
        <w:rPr>
          <w:rFonts w:hint="eastAsia"/>
          <w:b/>
          <w:bCs/>
        </w:rPr>
        <w:t>难度(项目分析</w:t>
      </w:r>
      <w:r>
        <w:rPr>
          <w:b/>
          <w:bCs/>
        </w:rPr>
        <w:t>)/</w:t>
      </w:r>
      <w:r>
        <w:rPr>
          <w:rFonts w:hint="eastAsia"/>
          <w:b/>
          <w:bCs/>
        </w:rPr>
        <w:t>单项题目能否有效得出结果，仅用于能力题</w:t>
      </w:r>
    </w:p>
    <w:p w14:paraId="5E4927E1" w14:textId="52213BBB" w:rsidR="00795075" w:rsidRDefault="00795075" w:rsidP="00795075">
      <w:pPr>
        <w:rPr>
          <w:b/>
          <w:bCs/>
        </w:rPr>
      </w:pPr>
      <w:r>
        <w:rPr>
          <w:rFonts w:hint="eastAsia"/>
          <w:b/>
          <w:bCs/>
        </w:rPr>
        <w:t>区分度(项目分析</w:t>
      </w:r>
      <w:r>
        <w:rPr>
          <w:b/>
          <w:bCs/>
        </w:rPr>
        <w:t>)/</w:t>
      </w:r>
      <w:r>
        <w:rPr>
          <w:rFonts w:hint="eastAsia"/>
          <w:b/>
          <w:bCs/>
        </w:rPr>
        <w:t>单项题目能否有效区分目标人群，仅用于能力题</w:t>
      </w:r>
    </w:p>
    <w:p w14:paraId="0913DCEB" w14:textId="0167181D" w:rsidR="00795075" w:rsidRDefault="00795075" w:rsidP="00795075">
      <w:pPr>
        <w:rPr>
          <w:b/>
          <w:bCs/>
        </w:rPr>
      </w:pPr>
      <w:r>
        <w:rPr>
          <w:rFonts w:hint="eastAsia"/>
          <w:b/>
          <w:bCs/>
        </w:rPr>
        <w:t>信度/可靠性</w:t>
      </w:r>
      <w:r w:rsidR="006342BB">
        <w:rPr>
          <w:rFonts w:hint="eastAsia"/>
          <w:b/>
          <w:bCs/>
        </w:rPr>
        <w:t>：稳定性、复本和一致性</w:t>
      </w:r>
    </w:p>
    <w:p w14:paraId="6735EFE2" w14:textId="1D72C78C" w:rsidR="00795075" w:rsidRDefault="00795075" w:rsidP="00795075">
      <w:pPr>
        <w:rPr>
          <w:b/>
          <w:bCs/>
        </w:rPr>
      </w:pPr>
      <w:r>
        <w:rPr>
          <w:rFonts w:hint="eastAsia"/>
          <w:b/>
          <w:bCs/>
        </w:rPr>
        <w:t>效度/有效性</w:t>
      </w:r>
    </w:p>
    <w:p w14:paraId="467A202E" w14:textId="77777777" w:rsidR="00795075" w:rsidRDefault="00795075" w:rsidP="00795075">
      <w:pPr>
        <w:rPr>
          <w:b/>
          <w:bCs/>
        </w:rPr>
      </w:pPr>
    </w:p>
    <w:p w14:paraId="5838CAD9" w14:textId="13827905" w:rsidR="00795075" w:rsidRDefault="00795075" w:rsidP="00795075">
      <w:pPr>
        <w:rPr>
          <w:b/>
          <w:bCs/>
        </w:rPr>
      </w:pPr>
      <w:r>
        <w:rPr>
          <w:rFonts w:hint="eastAsia"/>
          <w:b/>
          <w:bCs/>
        </w:rPr>
        <w:t>难度和效度可以被包装成准确性。</w:t>
      </w:r>
    </w:p>
    <w:p w14:paraId="1EB2F3A2" w14:textId="1B425568" w:rsidR="00795075" w:rsidRPr="00ED784A" w:rsidRDefault="00ED784A" w:rsidP="00795075">
      <w:pPr>
        <w:rPr>
          <w:b/>
          <w:bCs/>
        </w:rPr>
      </w:pPr>
      <w:r w:rsidRPr="00ED784A">
        <w:rPr>
          <w:b/>
          <w:bCs/>
        </w:rPr>
        <w:t>Spearman-Brown formula</w:t>
      </w:r>
      <w:r w:rsidRPr="00ED784A">
        <w:rPr>
          <w:rFonts w:hint="eastAsia"/>
          <w:b/>
          <w:bCs/>
        </w:rPr>
        <w:t>可以用来解决试验</w:t>
      </w:r>
      <w:r w:rsidR="002B0BAC">
        <w:rPr>
          <w:rFonts w:hint="eastAsia"/>
          <w:b/>
          <w:bCs/>
        </w:rPr>
        <w:t>项目</w:t>
      </w:r>
      <w:r w:rsidRPr="00ED784A">
        <w:rPr>
          <w:rFonts w:hint="eastAsia"/>
          <w:b/>
          <w:bCs/>
        </w:rPr>
        <w:t>长度改变的问题。</w:t>
      </w:r>
    </w:p>
    <w:p w14:paraId="7ADC560E" w14:textId="37C9BADA" w:rsidR="00795075" w:rsidRDefault="002B0BAC" w:rsidP="00795075">
      <w:pPr>
        <w:rPr>
          <w:b/>
          <w:bCs/>
        </w:rPr>
      </w:pPr>
      <w:r>
        <w:rPr>
          <w:rFonts w:hint="eastAsia"/>
          <w:b/>
          <w:bCs/>
        </w:rPr>
        <w:t>I</w:t>
      </w:r>
      <w:r>
        <w:rPr>
          <w:b/>
          <w:bCs/>
        </w:rPr>
        <w:t>RT</w:t>
      </w:r>
      <w:r>
        <w:rPr>
          <w:rFonts w:hint="eastAsia"/>
          <w:b/>
          <w:bCs/>
        </w:rPr>
        <w:t>与C</w:t>
      </w:r>
      <w:r>
        <w:rPr>
          <w:b/>
          <w:bCs/>
        </w:rPr>
        <w:t>AT</w:t>
      </w:r>
      <w:r>
        <w:rPr>
          <w:rFonts w:hint="eastAsia"/>
          <w:b/>
          <w:bCs/>
        </w:rPr>
        <w:t>可以用来解决试验整体长度缩短的问题，通过扩大题库和缩减答题时间</w:t>
      </w:r>
    </w:p>
    <w:p w14:paraId="5F43872D" w14:textId="77777777" w:rsidR="00ED784A" w:rsidRPr="00E94573" w:rsidRDefault="00ED784A" w:rsidP="00795075">
      <w:pPr>
        <w:rPr>
          <w:b/>
          <w:bCs/>
        </w:rPr>
      </w:pPr>
    </w:p>
    <w:p w14:paraId="403ED109" w14:textId="6BE939C7" w:rsidR="00BD342C" w:rsidRDefault="00BD342C"/>
    <w:p w14:paraId="1CC7CA50" w14:textId="37A91649" w:rsidR="00DB386B" w:rsidRDefault="00B83CD5">
      <w:pPr>
        <w:rPr>
          <w:b/>
          <w:bCs/>
        </w:rPr>
      </w:pPr>
      <w:r w:rsidRPr="00B83CD5">
        <w:rPr>
          <w:rFonts w:hint="eastAsia"/>
          <w:b/>
          <w:bCs/>
        </w:rPr>
        <w:t>项目分析：</w:t>
      </w:r>
    </w:p>
    <w:p w14:paraId="6CFAABC2" w14:textId="77777777" w:rsidR="00DB386B" w:rsidRDefault="00DB386B" w:rsidP="00DB386B">
      <w:pPr>
        <w:rPr>
          <w:b/>
          <w:bCs/>
        </w:rPr>
      </w:pPr>
      <w:r w:rsidRPr="00DB386B">
        <w:rPr>
          <w:rFonts w:hint="eastAsia"/>
          <w:b/>
          <w:bCs/>
        </w:rPr>
        <w:t>*</w:t>
      </w:r>
      <w:r>
        <w:rPr>
          <w:rFonts w:hint="eastAsia"/>
          <w:b/>
          <w:bCs/>
        </w:rPr>
        <w:t xml:space="preserve"> 难度0</w:t>
      </w:r>
      <w:r>
        <w:rPr>
          <w:b/>
          <w:bCs/>
        </w:rPr>
        <w:t>.5</w:t>
      </w:r>
      <w:r>
        <w:rPr>
          <w:rFonts w:hint="eastAsia"/>
          <w:b/>
          <w:bCs/>
        </w:rPr>
        <w:t>，区分度1的项目为最佳。其曲线如下：</w:t>
      </w:r>
    </w:p>
    <w:p w14:paraId="7097B994" w14:textId="6CC8C356" w:rsidR="00DB386B" w:rsidRPr="00DB386B" w:rsidRDefault="00DB386B" w:rsidP="00DB386B">
      <w:pPr>
        <w:jc w:val="center"/>
        <w:rPr>
          <w:b/>
          <w:bCs/>
        </w:rPr>
      </w:pPr>
      <w:r>
        <w:rPr>
          <w:noProof/>
        </w:rPr>
        <w:drawing>
          <wp:inline distT="0" distB="0" distL="0" distR="0" wp14:anchorId="3C704C8A" wp14:editId="3B3517AF">
            <wp:extent cx="3190476" cy="22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476" cy="2295238"/>
                    </a:xfrm>
                    <a:prstGeom prst="rect">
                      <a:avLst/>
                    </a:prstGeom>
                  </pic:spPr>
                </pic:pic>
              </a:graphicData>
            </a:graphic>
          </wp:inline>
        </w:drawing>
      </w:r>
    </w:p>
    <w:p w14:paraId="46560B36" w14:textId="77777777" w:rsidR="00DB386B" w:rsidRPr="00DB386B" w:rsidRDefault="00DB386B" w:rsidP="00DB386B">
      <w:pPr>
        <w:rPr>
          <w:b/>
          <w:bCs/>
        </w:rPr>
      </w:pPr>
    </w:p>
    <w:p w14:paraId="2F9E96CA" w14:textId="794781A3" w:rsidR="00104CA2" w:rsidRPr="00DB386B" w:rsidRDefault="00B83CD5" w:rsidP="00104CA2">
      <w:pPr>
        <w:pStyle w:val="a3"/>
        <w:numPr>
          <w:ilvl w:val="0"/>
          <w:numId w:val="6"/>
        </w:numPr>
        <w:ind w:firstLineChars="0"/>
        <w:rPr>
          <w:color w:val="FF0000"/>
        </w:rPr>
      </w:pPr>
      <w:r w:rsidRPr="00DB386B">
        <w:rPr>
          <w:rFonts w:hint="eastAsia"/>
          <w:color w:val="FF0000"/>
        </w:rPr>
        <w:t>难度</w:t>
      </w:r>
      <w:r w:rsidR="005A67CB" w:rsidRPr="00DB386B">
        <w:rPr>
          <w:rFonts w:hint="eastAsia"/>
          <w:color w:val="FF0000"/>
        </w:rPr>
        <w:t>（具有正确选项的题型）</w:t>
      </w:r>
      <w:r w:rsidRPr="00DB386B">
        <w:rPr>
          <w:rFonts w:hint="eastAsia"/>
          <w:color w:val="FF0000"/>
        </w:rPr>
        <w:t>：</w:t>
      </w:r>
    </w:p>
    <w:p w14:paraId="720B999F" w14:textId="77777777" w:rsidR="00104CA2" w:rsidRPr="00A81F5D" w:rsidRDefault="00104CA2" w:rsidP="00104CA2">
      <w:r w:rsidRPr="00A81F5D">
        <w:rPr>
          <w:rFonts w:hint="eastAsia"/>
        </w:rPr>
        <w:t>* 分数在前后2</w:t>
      </w:r>
      <w:r w:rsidRPr="00A81F5D">
        <w:t>7</w:t>
      </w:r>
      <w:r w:rsidRPr="00A81F5D">
        <w:rPr>
          <w:rFonts w:hint="eastAsia"/>
        </w:rPr>
        <w:t>%~</w:t>
      </w:r>
      <w:r w:rsidRPr="00A81F5D">
        <w:t>30</w:t>
      </w:r>
      <w:r w:rsidRPr="00A81F5D">
        <w:rPr>
          <w:rFonts w:hint="eastAsia"/>
        </w:rPr>
        <w:t>%之间的被试为高低分组；假设7</w:t>
      </w:r>
      <w:r w:rsidRPr="00A81F5D">
        <w:t>5</w:t>
      </w:r>
      <w:r w:rsidRPr="00A81F5D">
        <w:rPr>
          <w:rFonts w:hint="eastAsia"/>
        </w:rPr>
        <w:t>个人3</w:t>
      </w:r>
      <w:r w:rsidRPr="00A81F5D">
        <w:t>0</w:t>
      </w:r>
      <w:r w:rsidRPr="00A81F5D">
        <w:rPr>
          <w:rFonts w:hint="eastAsia"/>
        </w:rPr>
        <w:t>%是2</w:t>
      </w:r>
      <w:r w:rsidRPr="00A81F5D">
        <w:t>2.5</w:t>
      </w:r>
      <w:r w:rsidRPr="00A81F5D">
        <w:rPr>
          <w:rFonts w:hint="eastAsia"/>
        </w:rPr>
        <w:t>个人，</w:t>
      </w:r>
      <w:r w:rsidRPr="00A81F5D">
        <w:t>27</w:t>
      </w:r>
      <w:r w:rsidRPr="00A81F5D">
        <w:rPr>
          <w:rFonts w:hint="eastAsia"/>
        </w:rPr>
        <w:t>%是2</w:t>
      </w:r>
      <w:r w:rsidRPr="00A81F5D">
        <w:t>0.5</w:t>
      </w:r>
      <w:r w:rsidRPr="00A81F5D">
        <w:rPr>
          <w:rFonts w:hint="eastAsia"/>
        </w:rPr>
        <w:t>个人，那么取2</w:t>
      </w:r>
      <w:r w:rsidRPr="00A81F5D">
        <w:t>1</w:t>
      </w:r>
      <w:r w:rsidRPr="00A81F5D">
        <w:rPr>
          <w:rFonts w:hint="eastAsia"/>
        </w:rPr>
        <w:t>、2</w:t>
      </w:r>
      <w:r w:rsidRPr="00A81F5D">
        <w:t>2</w:t>
      </w:r>
      <w:r w:rsidRPr="00A81F5D">
        <w:rPr>
          <w:rFonts w:hint="eastAsia"/>
        </w:rPr>
        <w:t>个人都没什么问题，</w:t>
      </w:r>
      <w:r>
        <w:rPr>
          <w:rFonts w:hint="eastAsia"/>
        </w:rPr>
        <w:t>综合</w:t>
      </w:r>
      <w:r w:rsidRPr="00A81F5D">
        <w:rPr>
          <w:rFonts w:hint="eastAsia"/>
        </w:rPr>
        <w:t>观察样本量决定。</w:t>
      </w:r>
    </w:p>
    <w:p w14:paraId="1C961FB1" w14:textId="77777777" w:rsidR="00104CA2" w:rsidRPr="00A81F5D" w:rsidRDefault="00104CA2" w:rsidP="00104CA2">
      <w:r w:rsidRPr="00A81F5D">
        <w:rPr>
          <w:rFonts w:hint="eastAsia"/>
        </w:rPr>
        <w:t>*</w:t>
      </w:r>
      <w:r w:rsidRPr="00A81F5D">
        <w:t xml:space="preserve"> </w:t>
      </w:r>
      <w:r w:rsidRPr="00A81F5D">
        <w:rPr>
          <w:rFonts w:hint="eastAsia"/>
        </w:rPr>
        <w:t>0.3</w:t>
      </w:r>
      <w:r w:rsidRPr="00A81F5D">
        <w:t>~0.7</w:t>
      </w:r>
      <w:r w:rsidRPr="00A81F5D">
        <w:rPr>
          <w:rFonts w:hint="eastAsia"/>
        </w:rPr>
        <w:t>均为合格区间</w:t>
      </w:r>
    </w:p>
    <w:p w14:paraId="74D522A2" w14:textId="77777777" w:rsidR="00104CA2" w:rsidRDefault="00104CA2" w:rsidP="00104CA2"/>
    <w:p w14:paraId="71D3730A" w14:textId="7CD2CE69" w:rsidR="00A81F5D" w:rsidRDefault="00A81F5D" w:rsidP="00A81F5D">
      <w:pPr>
        <w:jc w:val="center"/>
      </w:pPr>
      <w:r>
        <w:rPr>
          <w:rFonts w:hint="eastAsia"/>
        </w:rPr>
        <w:t>总通过率：</w:t>
      </w:r>
      <m:oMath>
        <m:sSub>
          <m:sSubPr>
            <m:ctrlPr>
              <w:rPr>
                <w:rFonts w:ascii="Cambria Math" w:hAnsi="Cambria Math"/>
                <w:i/>
              </w:rPr>
            </m:ctrlPr>
          </m:sSubPr>
          <m:e>
            <m:r>
              <w:rPr>
                <w:rFonts w:ascii="Cambria Math" w:hAnsi="Cambria Math"/>
              </w:rPr>
              <m:t>P</m:t>
            </m:r>
          </m:e>
          <m:sub>
            <m:r>
              <w:rPr>
                <w:rFonts w:ascii="Cambria Math" w:hAnsi="Cambria Math" w:hint="eastAsia"/>
              </w:rPr>
              <m:t>总</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N</m:t>
            </m:r>
          </m:den>
        </m:f>
        <m:r>
          <w:rPr>
            <w:rFonts w:ascii="Cambria Math" w:hAnsi="Cambria Math"/>
          </w:rPr>
          <m:t>×100%</m:t>
        </m:r>
      </m:oMath>
    </w:p>
    <w:p w14:paraId="2C988282" w14:textId="7F73012F" w:rsidR="00A81F5D" w:rsidRPr="005A67CB" w:rsidRDefault="00A81F5D" w:rsidP="00A81F5D">
      <w:pPr>
        <w:jc w:val="center"/>
      </w:pPr>
      <w:r>
        <w:rPr>
          <w:rFonts w:hint="eastAsia"/>
        </w:rPr>
        <w:t>极端分组通过率：</w:t>
      </w:r>
      <m:oMath>
        <m:sSub>
          <m:sSubPr>
            <m:ctrlPr>
              <w:rPr>
                <w:rFonts w:ascii="Cambria Math" w:hAnsi="Cambria Math"/>
                <w:i/>
              </w:rPr>
            </m:ctrlPr>
          </m:sSubPr>
          <m:e>
            <m:r>
              <w:rPr>
                <w:rFonts w:ascii="Cambria Math" w:hAnsi="Cambria Math"/>
              </w:rPr>
              <m:t>P</m:t>
            </m:r>
          </m:e>
          <m:sub>
            <m:r>
              <w:rPr>
                <w:rFonts w:ascii="Cambria Math" w:hAnsi="Cambria Math" w:hint="eastAsia"/>
              </w:rPr>
              <m:t>极</m:t>
            </m:r>
          </m:sub>
        </m:sSub>
        <m:r>
          <w:rPr>
            <w:rFonts w:ascii="Cambria Math" w:hAnsi="Cambria Math" w:hint="eastAsia"/>
          </w:rPr>
          <m:t>=</m:t>
        </m:r>
        <m:f>
          <m:fPr>
            <m:ctrlPr>
              <w:rPr>
                <w:rFonts w:ascii="Cambria Math" w:hAnsi="Cambria Math"/>
                <w:i/>
              </w:rPr>
            </m:ctrlPr>
          </m:fPr>
          <m:num>
            <m:r>
              <w:rPr>
                <w:rFonts w:ascii="Cambria Math" w:hAnsi="Cambria Math"/>
              </w:rPr>
              <m:t>P</m:t>
            </m:r>
            <m:r>
              <w:rPr>
                <w:rFonts w:ascii="Cambria Math" w:hAnsi="Cambria Math" w:hint="eastAsia"/>
              </w:rPr>
              <m:t>高分组</m:t>
            </m:r>
            <m:r>
              <w:rPr>
                <w:rFonts w:ascii="Cambria Math" w:hAnsi="Cambria Math" w:hint="eastAsia"/>
              </w:rPr>
              <m:t>+</m:t>
            </m:r>
            <m:r>
              <w:rPr>
                <w:rFonts w:ascii="Cambria Math" w:hAnsi="Cambria Math"/>
              </w:rPr>
              <m:t>P</m:t>
            </m:r>
            <m:r>
              <w:rPr>
                <w:rFonts w:ascii="Cambria Math" w:hAnsi="Cambria Math" w:hint="eastAsia"/>
              </w:rPr>
              <m:t>低分组</m:t>
            </m:r>
          </m:num>
          <m:den>
            <m:r>
              <w:rPr>
                <w:rFonts w:ascii="Cambria Math" w:hAnsi="Cambria Math"/>
              </w:rPr>
              <m:t>2</m:t>
            </m:r>
          </m:den>
        </m:f>
      </m:oMath>
    </w:p>
    <w:p w14:paraId="6E741B01" w14:textId="77777777" w:rsidR="005A67CB" w:rsidRPr="005A67CB" w:rsidRDefault="005A67CB" w:rsidP="005A67CB"/>
    <w:tbl>
      <w:tblPr>
        <w:tblStyle w:val="a6"/>
        <w:tblW w:w="0" w:type="auto"/>
        <w:tblLook w:val="04A0" w:firstRow="1" w:lastRow="0" w:firstColumn="1" w:lastColumn="0" w:noHBand="0" w:noVBand="1"/>
      </w:tblPr>
      <w:tblGrid>
        <w:gridCol w:w="4148"/>
        <w:gridCol w:w="4148"/>
      </w:tblGrid>
      <w:tr w:rsidR="005A67CB" w14:paraId="22A66D24" w14:textId="77777777" w:rsidTr="005A67CB">
        <w:tc>
          <w:tcPr>
            <w:tcW w:w="4148" w:type="dxa"/>
          </w:tcPr>
          <w:p w14:paraId="0213C253" w14:textId="7C8168CD" w:rsidR="005A67CB" w:rsidRDefault="005A67CB" w:rsidP="005A67CB">
            <w:r>
              <w:rPr>
                <w:rFonts w:hint="eastAsia"/>
              </w:rPr>
              <w:t>指标</w:t>
            </w:r>
          </w:p>
        </w:tc>
        <w:tc>
          <w:tcPr>
            <w:tcW w:w="4148" w:type="dxa"/>
          </w:tcPr>
          <w:p w14:paraId="4B129336" w14:textId="0B9E71FE" w:rsidR="005A67CB" w:rsidRDefault="005A67CB" w:rsidP="005A67CB">
            <w:r>
              <w:rPr>
                <w:rFonts w:hint="eastAsia"/>
              </w:rPr>
              <w:t>解释</w:t>
            </w:r>
          </w:p>
        </w:tc>
      </w:tr>
      <w:tr w:rsidR="005A67CB" w14:paraId="29AED249" w14:textId="77777777" w:rsidTr="005A67CB">
        <w:tc>
          <w:tcPr>
            <w:tcW w:w="4148" w:type="dxa"/>
          </w:tcPr>
          <w:p w14:paraId="65B5C57C" w14:textId="5EC6FB90" w:rsidR="005A67CB" w:rsidRDefault="005A67CB" w:rsidP="005A67CB">
            <w:r>
              <w:rPr>
                <w:rFonts w:hint="eastAsia"/>
              </w:rPr>
              <w:t>P</w:t>
            </w:r>
          </w:p>
        </w:tc>
        <w:tc>
          <w:tcPr>
            <w:tcW w:w="4148" w:type="dxa"/>
          </w:tcPr>
          <w:p w14:paraId="096603DC" w14:textId="0548D42C" w:rsidR="005A67CB" w:rsidRDefault="005A67CB" w:rsidP="005A67CB">
            <w:r>
              <w:rPr>
                <w:rFonts w:hint="eastAsia"/>
              </w:rPr>
              <w:t>通过率</w:t>
            </w:r>
          </w:p>
        </w:tc>
      </w:tr>
      <w:tr w:rsidR="005A67CB" w14:paraId="6BBB2294" w14:textId="77777777" w:rsidTr="005A67CB">
        <w:tc>
          <w:tcPr>
            <w:tcW w:w="4148" w:type="dxa"/>
          </w:tcPr>
          <w:p w14:paraId="32C5F950" w14:textId="12ADB38F" w:rsidR="005A67CB" w:rsidRDefault="005A67CB" w:rsidP="005A67CB">
            <w:r>
              <w:rPr>
                <w:rFonts w:hint="eastAsia"/>
              </w:rPr>
              <w:t>R</w:t>
            </w:r>
          </w:p>
        </w:tc>
        <w:tc>
          <w:tcPr>
            <w:tcW w:w="4148" w:type="dxa"/>
          </w:tcPr>
          <w:p w14:paraId="6FFA2DC7" w14:textId="56004139" w:rsidR="005A67CB" w:rsidRDefault="005A67CB" w:rsidP="005A67CB">
            <w:r>
              <w:rPr>
                <w:rFonts w:hint="eastAsia"/>
              </w:rPr>
              <w:t>答对或通过该项目的人数</w:t>
            </w:r>
          </w:p>
        </w:tc>
      </w:tr>
      <w:tr w:rsidR="005A67CB" w14:paraId="7006E4D2" w14:textId="77777777" w:rsidTr="005A67CB">
        <w:tc>
          <w:tcPr>
            <w:tcW w:w="4148" w:type="dxa"/>
          </w:tcPr>
          <w:p w14:paraId="052A6834" w14:textId="2CCE2C2C" w:rsidR="005A67CB" w:rsidRDefault="005A67CB" w:rsidP="005A67CB">
            <w:r>
              <w:rPr>
                <w:rFonts w:hint="eastAsia"/>
              </w:rPr>
              <w:t>N</w:t>
            </w:r>
          </w:p>
        </w:tc>
        <w:tc>
          <w:tcPr>
            <w:tcW w:w="4148" w:type="dxa"/>
          </w:tcPr>
          <w:p w14:paraId="46EC3DAD" w14:textId="62D30C1C" w:rsidR="005A67CB" w:rsidRDefault="005A67CB" w:rsidP="005A67CB">
            <w:r>
              <w:rPr>
                <w:rFonts w:hint="eastAsia"/>
              </w:rPr>
              <w:t>全体被试人数</w:t>
            </w:r>
          </w:p>
        </w:tc>
      </w:tr>
    </w:tbl>
    <w:p w14:paraId="6CB54733" w14:textId="0B227DDF" w:rsidR="00A81F5D" w:rsidRDefault="00A81F5D" w:rsidP="005A67CB"/>
    <w:p w14:paraId="45438ED5" w14:textId="4177450E" w:rsidR="002F5160" w:rsidRDefault="002F5160" w:rsidP="002F5160">
      <w:pPr>
        <w:pStyle w:val="a3"/>
        <w:numPr>
          <w:ilvl w:val="0"/>
          <w:numId w:val="6"/>
        </w:numPr>
        <w:ind w:firstLineChars="0"/>
      </w:pPr>
      <w:r>
        <w:rPr>
          <w:rFonts w:hint="eastAsia"/>
        </w:rPr>
        <w:lastRenderedPageBreak/>
        <w:t>难度校正公式</w:t>
      </w:r>
      <w:r w:rsidR="00CB4012">
        <w:rPr>
          <w:rFonts w:hint="eastAsia"/>
        </w:rPr>
        <w:t>（选择题）</w:t>
      </w:r>
      <w:r>
        <w:rPr>
          <w:rFonts w:hint="eastAsia"/>
        </w:rPr>
        <w:t>：</w:t>
      </w:r>
    </w:p>
    <w:p w14:paraId="7AF12EB5" w14:textId="39C500E5" w:rsidR="002F5160" w:rsidRPr="00CB4012" w:rsidRDefault="00CB4012" w:rsidP="002F5160">
      <m:oMathPara>
        <m:oMath>
          <m:r>
            <w:rPr>
              <w:rFonts w:ascii="Cambria Math" w:hAnsi="Cambria Math"/>
            </w:rPr>
            <m:t>CP=</m:t>
          </m:r>
          <m:f>
            <m:fPr>
              <m:ctrlPr>
                <w:rPr>
                  <w:rFonts w:ascii="Cambria Math" w:hAnsi="Cambria Math"/>
                  <w:i/>
                </w:rPr>
              </m:ctrlPr>
            </m:fPr>
            <m:num>
              <m:r>
                <w:rPr>
                  <w:rFonts w:ascii="Cambria Math" w:hAnsi="Cambria Math"/>
                </w:rPr>
                <m:t>KP-1</m:t>
              </m:r>
            </m:num>
            <m:den>
              <m:r>
                <w:rPr>
                  <w:rFonts w:ascii="Cambria Math" w:hAnsi="Cambria Math"/>
                </w:rPr>
                <m:t>K-1</m:t>
              </m:r>
            </m:den>
          </m:f>
        </m:oMath>
      </m:oMathPara>
    </w:p>
    <w:p w14:paraId="55C01C0B" w14:textId="77777777" w:rsidR="00CB4012" w:rsidRDefault="00CB4012" w:rsidP="002F5160"/>
    <w:tbl>
      <w:tblPr>
        <w:tblStyle w:val="a6"/>
        <w:tblW w:w="0" w:type="auto"/>
        <w:tblLook w:val="04A0" w:firstRow="1" w:lastRow="0" w:firstColumn="1" w:lastColumn="0" w:noHBand="0" w:noVBand="1"/>
      </w:tblPr>
      <w:tblGrid>
        <w:gridCol w:w="4148"/>
        <w:gridCol w:w="4148"/>
      </w:tblGrid>
      <w:tr w:rsidR="00CB4012" w14:paraId="36DB0817" w14:textId="77777777" w:rsidTr="00212357">
        <w:tc>
          <w:tcPr>
            <w:tcW w:w="4148" w:type="dxa"/>
          </w:tcPr>
          <w:p w14:paraId="62BD2E95" w14:textId="77777777" w:rsidR="00CB4012" w:rsidRDefault="00CB4012" w:rsidP="00212357">
            <w:r>
              <w:rPr>
                <w:rFonts w:hint="eastAsia"/>
              </w:rPr>
              <w:t>指标</w:t>
            </w:r>
          </w:p>
        </w:tc>
        <w:tc>
          <w:tcPr>
            <w:tcW w:w="4148" w:type="dxa"/>
          </w:tcPr>
          <w:p w14:paraId="0EB0FCB3" w14:textId="77777777" w:rsidR="00CB4012" w:rsidRDefault="00CB4012" w:rsidP="00212357">
            <w:r>
              <w:rPr>
                <w:rFonts w:hint="eastAsia"/>
              </w:rPr>
              <w:t>解释</w:t>
            </w:r>
          </w:p>
        </w:tc>
      </w:tr>
      <w:tr w:rsidR="00CB4012" w14:paraId="10CCD3F0" w14:textId="77777777" w:rsidTr="00212357">
        <w:tc>
          <w:tcPr>
            <w:tcW w:w="4148" w:type="dxa"/>
          </w:tcPr>
          <w:p w14:paraId="0BD22284" w14:textId="17696620" w:rsidR="00CB4012" w:rsidRDefault="00CB4012" w:rsidP="00212357">
            <w:r>
              <w:rPr>
                <w:rFonts w:hint="eastAsia"/>
              </w:rPr>
              <w:t>C</w:t>
            </w:r>
            <w:r>
              <w:t>P</w:t>
            </w:r>
          </w:p>
        </w:tc>
        <w:tc>
          <w:tcPr>
            <w:tcW w:w="4148" w:type="dxa"/>
          </w:tcPr>
          <w:p w14:paraId="1782D25C" w14:textId="1955138C" w:rsidR="00CB4012" w:rsidRDefault="00CB4012" w:rsidP="00212357">
            <w:r>
              <w:rPr>
                <w:rFonts w:hint="eastAsia"/>
              </w:rPr>
              <w:t>校正通过率</w:t>
            </w:r>
          </w:p>
        </w:tc>
      </w:tr>
      <w:tr w:rsidR="00CB4012" w14:paraId="1B015160" w14:textId="77777777" w:rsidTr="00212357">
        <w:tc>
          <w:tcPr>
            <w:tcW w:w="4148" w:type="dxa"/>
          </w:tcPr>
          <w:p w14:paraId="1CEB60BA" w14:textId="41F5E0AC" w:rsidR="00CB4012" w:rsidRDefault="00CB4012" w:rsidP="00212357">
            <w:r>
              <w:rPr>
                <w:rFonts w:hint="eastAsia"/>
              </w:rPr>
              <w:t>K</w:t>
            </w:r>
            <w:r>
              <w:t>P</w:t>
            </w:r>
          </w:p>
        </w:tc>
        <w:tc>
          <w:tcPr>
            <w:tcW w:w="4148" w:type="dxa"/>
          </w:tcPr>
          <w:p w14:paraId="0CEA7E70" w14:textId="55EE768F" w:rsidR="00CB4012" w:rsidRDefault="00CB4012" w:rsidP="00212357">
            <w:r>
              <w:rPr>
                <w:rFonts w:hint="eastAsia"/>
              </w:rPr>
              <w:t>实得通过率</w:t>
            </w:r>
          </w:p>
        </w:tc>
      </w:tr>
      <w:tr w:rsidR="00CB4012" w14:paraId="7705EF94" w14:textId="77777777" w:rsidTr="00212357">
        <w:tc>
          <w:tcPr>
            <w:tcW w:w="4148" w:type="dxa"/>
          </w:tcPr>
          <w:p w14:paraId="1C9B9CAE" w14:textId="13F11126" w:rsidR="00CB4012" w:rsidRDefault="00CB4012" w:rsidP="00212357">
            <w:r>
              <w:rPr>
                <w:rFonts w:hint="eastAsia"/>
              </w:rPr>
              <w:t>K</w:t>
            </w:r>
          </w:p>
        </w:tc>
        <w:tc>
          <w:tcPr>
            <w:tcW w:w="4148" w:type="dxa"/>
          </w:tcPr>
          <w:p w14:paraId="18D679A8" w14:textId="5C909E9E" w:rsidR="00CB4012" w:rsidRDefault="00CB4012" w:rsidP="00212357">
            <w:r>
              <w:rPr>
                <w:rFonts w:hint="eastAsia"/>
              </w:rPr>
              <w:t>备选答案数目</w:t>
            </w:r>
          </w:p>
        </w:tc>
      </w:tr>
    </w:tbl>
    <w:p w14:paraId="5118C04D" w14:textId="3D963CEA" w:rsidR="002F5160" w:rsidRDefault="002F5160" w:rsidP="005A67CB"/>
    <w:p w14:paraId="47ABA8E9" w14:textId="77777777" w:rsidR="002F5160" w:rsidRDefault="002F5160" w:rsidP="005A67CB"/>
    <w:p w14:paraId="23168BA7" w14:textId="716FACE9" w:rsidR="00A81F5D" w:rsidRDefault="00A81F5D" w:rsidP="00A81F5D">
      <w:pPr>
        <w:pStyle w:val="a3"/>
        <w:numPr>
          <w:ilvl w:val="0"/>
          <w:numId w:val="6"/>
        </w:numPr>
        <w:ind w:firstLineChars="0"/>
      </w:pPr>
      <w:r>
        <w:rPr>
          <w:rFonts w:hint="eastAsia"/>
        </w:rPr>
        <w:t>难度（具有量纲的题目，一般不适用，不建议）</w:t>
      </w:r>
    </w:p>
    <w:p w14:paraId="7AED3B85" w14:textId="3FEB4590" w:rsidR="00A81F5D" w:rsidRPr="00A81F5D" w:rsidRDefault="00A81F5D" w:rsidP="00A81F5D">
      <w:pPr>
        <w:jc w:val="center"/>
      </w:pPr>
      <w:r>
        <w:rPr>
          <w:rFonts w:hint="eastAsia"/>
        </w:rPr>
        <w:t>总通过率：</w:t>
      </w:r>
      <m:oMath>
        <m:sSub>
          <m:sSubPr>
            <m:ctrlPr>
              <w:rPr>
                <w:rFonts w:ascii="Cambria Math" w:hAnsi="Cambria Math"/>
                <w:i/>
              </w:rPr>
            </m:ctrlPr>
          </m:sSubPr>
          <m:e>
            <m:r>
              <w:rPr>
                <w:rFonts w:ascii="Cambria Math" w:hAnsi="Cambria Math"/>
              </w:rPr>
              <m:t>P</m:t>
            </m:r>
          </m:e>
          <m:sub>
            <m:r>
              <w:rPr>
                <w:rFonts w:ascii="Cambria Math" w:hAnsi="Cambria Math" w:hint="eastAsia"/>
              </w:rPr>
              <m:t>总</m:t>
            </m:r>
          </m:sub>
        </m:sSub>
        <m:r>
          <m:rPr>
            <m:sty m:val="p"/>
          </m:rPr>
          <w:rPr>
            <w:rFonts w:ascii="Cambria Math" w:hAnsi="Cambria Math"/>
          </w:rPr>
          <m:t>=</m:t>
        </m:r>
        <m:f>
          <m:fPr>
            <m:ctrlPr>
              <w:rPr>
                <w:rFonts w:ascii="Cambria Math" w:hAnsi="Cambria Math"/>
              </w:rPr>
            </m:ctrlPr>
          </m:fPr>
          <m:num>
            <m:r>
              <w:rPr>
                <w:rFonts w:ascii="Cambria Math" w:hAnsi="Cambria Math"/>
              </w:rPr>
              <m:t>Mean</m:t>
            </m:r>
          </m:num>
          <m:den>
            <m:r>
              <w:rPr>
                <w:rFonts w:ascii="Cambria Math" w:hAnsi="Cambria Math"/>
              </w:rPr>
              <m:t>Scale</m:t>
            </m:r>
          </m:den>
        </m:f>
      </m:oMath>
    </w:p>
    <w:p w14:paraId="08D204D6" w14:textId="5781FB6D" w:rsidR="00A81F5D" w:rsidRPr="00A81F5D" w:rsidRDefault="00A81F5D" w:rsidP="00A81F5D">
      <w:pPr>
        <w:jc w:val="center"/>
      </w:pPr>
      <w:r w:rsidRPr="00A81F5D">
        <w:rPr>
          <w:rFonts w:hint="eastAsia"/>
        </w:rPr>
        <w:t>极端分组通过率：</w:t>
      </w:r>
      <m:oMath>
        <m:sSub>
          <m:sSubPr>
            <m:ctrlPr>
              <w:rPr>
                <w:rFonts w:ascii="Cambria Math" w:hAnsi="Cambria Math"/>
                <w:i/>
              </w:rPr>
            </m:ctrlPr>
          </m:sSubPr>
          <m:e>
            <m:r>
              <w:rPr>
                <w:rFonts w:ascii="Cambria Math" w:hAnsi="Cambria Math"/>
              </w:rPr>
              <m:t>P</m:t>
            </m:r>
          </m:e>
          <m:sub>
            <m:r>
              <w:rPr>
                <w:rFonts w:ascii="Cambria Math" w:hAnsi="Cambria Math" w:hint="eastAsia"/>
              </w:rPr>
              <m:t>极</m:t>
            </m:r>
          </m:sub>
        </m:sSub>
        <m:r>
          <m:rPr>
            <m:sty m:val="p"/>
          </m:rPr>
          <w:rPr>
            <w:rFonts w:ascii="Cambria Math" w:hAnsi="Cambria Math" w:hint="eastAsia"/>
          </w:rPr>
          <m:t>=</m:t>
        </m:r>
        <m:f>
          <m:fPr>
            <m:ctrlPr>
              <w:rPr>
                <w:rFonts w:ascii="Cambria Math" w:hAnsi="Cambria Math"/>
              </w:rPr>
            </m:ctrlPr>
          </m:fPr>
          <m:num>
            <m:r>
              <w:rPr>
                <w:rFonts w:ascii="Cambria Math" w:hAnsi="Cambria Math" w:hint="eastAsia"/>
              </w:rPr>
              <m:t>高分组</m:t>
            </m:r>
            <m:r>
              <w:rPr>
                <w:rFonts w:ascii="Cambria Math" w:hAnsi="Cambria Math"/>
              </w:rPr>
              <m:t>M</m:t>
            </m:r>
            <m:r>
              <w:rPr>
                <w:rFonts w:ascii="Cambria Math" w:hAnsi="Cambria Math" w:hint="eastAsia"/>
              </w:rPr>
              <m:t>ean+</m:t>
            </m:r>
            <m:r>
              <w:rPr>
                <w:rFonts w:ascii="Cambria Math" w:hAnsi="Cambria Math" w:hint="eastAsia"/>
              </w:rPr>
              <m:t>低分组</m:t>
            </m:r>
            <m:r>
              <w:rPr>
                <w:rFonts w:ascii="Cambria Math" w:hAnsi="Cambria Math"/>
              </w:rPr>
              <m:t>M</m:t>
            </m:r>
            <m:r>
              <w:rPr>
                <w:rFonts w:ascii="Cambria Math" w:hAnsi="Cambria Math" w:hint="eastAsia"/>
              </w:rPr>
              <m:t>ean</m:t>
            </m:r>
          </m:num>
          <m:den>
            <m:r>
              <w:rPr>
                <w:rFonts w:ascii="Cambria Math" w:hAnsi="Cambria Math"/>
              </w:rPr>
              <m:t>S</m:t>
            </m:r>
            <m:r>
              <w:rPr>
                <w:rFonts w:ascii="Cambria Math" w:hAnsi="Cambria Math" w:hint="eastAsia"/>
              </w:rPr>
              <m:t>cale</m:t>
            </m:r>
            <m:r>
              <w:rPr>
                <w:rFonts w:ascii="Cambria Math" w:hAnsi="Cambria Math"/>
              </w:rPr>
              <m:t>×2</m:t>
            </m:r>
          </m:den>
        </m:f>
      </m:oMath>
    </w:p>
    <w:p w14:paraId="06550164" w14:textId="5B084EDA" w:rsidR="00A81F5D" w:rsidRDefault="00A81F5D" w:rsidP="005A67CB"/>
    <w:tbl>
      <w:tblPr>
        <w:tblStyle w:val="a6"/>
        <w:tblW w:w="0" w:type="auto"/>
        <w:tblLook w:val="04A0" w:firstRow="1" w:lastRow="0" w:firstColumn="1" w:lastColumn="0" w:noHBand="0" w:noVBand="1"/>
      </w:tblPr>
      <w:tblGrid>
        <w:gridCol w:w="4148"/>
        <w:gridCol w:w="4148"/>
      </w:tblGrid>
      <w:tr w:rsidR="00A81F5D" w14:paraId="1812754A" w14:textId="77777777" w:rsidTr="0043077A">
        <w:tc>
          <w:tcPr>
            <w:tcW w:w="4148" w:type="dxa"/>
          </w:tcPr>
          <w:p w14:paraId="1BAD75BA" w14:textId="77777777" w:rsidR="00A81F5D" w:rsidRDefault="00A81F5D" w:rsidP="0043077A">
            <w:r>
              <w:rPr>
                <w:rFonts w:hint="eastAsia"/>
              </w:rPr>
              <w:t>指标</w:t>
            </w:r>
          </w:p>
        </w:tc>
        <w:tc>
          <w:tcPr>
            <w:tcW w:w="4148" w:type="dxa"/>
          </w:tcPr>
          <w:p w14:paraId="688A2DF8" w14:textId="77777777" w:rsidR="00A81F5D" w:rsidRDefault="00A81F5D" w:rsidP="0043077A">
            <w:r>
              <w:rPr>
                <w:rFonts w:hint="eastAsia"/>
              </w:rPr>
              <w:t>解释</w:t>
            </w:r>
          </w:p>
        </w:tc>
      </w:tr>
      <w:tr w:rsidR="00A81F5D" w14:paraId="2402962B" w14:textId="77777777" w:rsidTr="0043077A">
        <w:tc>
          <w:tcPr>
            <w:tcW w:w="4148" w:type="dxa"/>
          </w:tcPr>
          <w:p w14:paraId="172A4478" w14:textId="77777777" w:rsidR="00A81F5D" w:rsidRDefault="00A81F5D" w:rsidP="0043077A">
            <w:r>
              <w:rPr>
                <w:rFonts w:hint="eastAsia"/>
              </w:rPr>
              <w:t>P</w:t>
            </w:r>
          </w:p>
        </w:tc>
        <w:tc>
          <w:tcPr>
            <w:tcW w:w="4148" w:type="dxa"/>
          </w:tcPr>
          <w:p w14:paraId="4B9165FE" w14:textId="77777777" w:rsidR="00A81F5D" w:rsidRDefault="00A81F5D" w:rsidP="0043077A">
            <w:r>
              <w:rPr>
                <w:rFonts w:hint="eastAsia"/>
              </w:rPr>
              <w:t>通过率</w:t>
            </w:r>
          </w:p>
        </w:tc>
      </w:tr>
      <w:tr w:rsidR="00A81F5D" w14:paraId="6EA33DC8" w14:textId="77777777" w:rsidTr="0043077A">
        <w:tc>
          <w:tcPr>
            <w:tcW w:w="4148" w:type="dxa"/>
          </w:tcPr>
          <w:p w14:paraId="1247C1BF" w14:textId="7661E25E" w:rsidR="00A81F5D" w:rsidRDefault="00A81F5D" w:rsidP="0043077A">
            <w:r>
              <w:rPr>
                <w:rFonts w:hint="eastAsia"/>
              </w:rPr>
              <w:t>Mean</w:t>
            </w:r>
          </w:p>
        </w:tc>
        <w:tc>
          <w:tcPr>
            <w:tcW w:w="4148" w:type="dxa"/>
          </w:tcPr>
          <w:p w14:paraId="65E072DC" w14:textId="60D9BB2F" w:rsidR="00A81F5D" w:rsidRDefault="00A81F5D" w:rsidP="0043077A">
            <w:r>
              <w:rPr>
                <w:rFonts w:hint="eastAsia"/>
              </w:rPr>
              <w:t>项目均值</w:t>
            </w:r>
          </w:p>
        </w:tc>
      </w:tr>
      <w:tr w:rsidR="00A81F5D" w14:paraId="44D613C1" w14:textId="77777777" w:rsidTr="0043077A">
        <w:tc>
          <w:tcPr>
            <w:tcW w:w="4148" w:type="dxa"/>
          </w:tcPr>
          <w:p w14:paraId="07861606" w14:textId="39A91A36" w:rsidR="00A81F5D" w:rsidRDefault="00A81F5D" w:rsidP="0043077A">
            <w:r>
              <w:rPr>
                <w:rFonts w:hint="eastAsia"/>
              </w:rPr>
              <w:t>Scale</w:t>
            </w:r>
          </w:p>
        </w:tc>
        <w:tc>
          <w:tcPr>
            <w:tcW w:w="4148" w:type="dxa"/>
          </w:tcPr>
          <w:p w14:paraId="3E079B1A" w14:textId="4C5ED7FE" w:rsidR="00A81F5D" w:rsidRDefault="00A81F5D" w:rsidP="0043077A">
            <w:r>
              <w:rPr>
                <w:rFonts w:hint="eastAsia"/>
              </w:rPr>
              <w:t>项目测评尺度，如Likert</w:t>
            </w:r>
            <w:r>
              <w:t>5</w:t>
            </w:r>
            <w:r>
              <w:rPr>
                <w:rFonts w:hint="eastAsia"/>
              </w:rPr>
              <w:t>点，则为5</w:t>
            </w:r>
          </w:p>
        </w:tc>
      </w:tr>
    </w:tbl>
    <w:p w14:paraId="68C5DF14" w14:textId="0A0BF2F6" w:rsidR="00A81F5D" w:rsidRDefault="00A81F5D" w:rsidP="005A67CB"/>
    <w:p w14:paraId="0774820A" w14:textId="31A1FBE0" w:rsidR="00A81F5D" w:rsidRDefault="00A81F5D" w:rsidP="005A67CB"/>
    <w:p w14:paraId="2E48993E" w14:textId="597A9630" w:rsidR="00CB4012" w:rsidRPr="00DB386B" w:rsidRDefault="00CB4012" w:rsidP="00CB4012">
      <w:pPr>
        <w:pStyle w:val="a3"/>
        <w:numPr>
          <w:ilvl w:val="0"/>
          <w:numId w:val="6"/>
        </w:numPr>
        <w:ind w:firstLineChars="0"/>
        <w:rPr>
          <w:color w:val="FF0000"/>
        </w:rPr>
      </w:pPr>
      <w:r w:rsidRPr="00DB386B">
        <w:rPr>
          <w:rFonts w:hint="eastAsia"/>
          <w:color w:val="FF0000"/>
        </w:rPr>
        <w:t>区分度（具有正确选项的题型）：</w:t>
      </w:r>
    </w:p>
    <w:p w14:paraId="1B7B95EE" w14:textId="4AF2769A" w:rsidR="00CB4012" w:rsidRPr="00DB386B" w:rsidRDefault="00CB4012" w:rsidP="00CB4012">
      <w:pPr>
        <w:pStyle w:val="a3"/>
        <w:numPr>
          <w:ilvl w:val="1"/>
          <w:numId w:val="6"/>
        </w:numPr>
        <w:ind w:firstLineChars="0"/>
        <w:rPr>
          <w:color w:val="FF0000"/>
        </w:rPr>
      </w:pPr>
      <w:r w:rsidRPr="00DB386B">
        <w:rPr>
          <w:rFonts w:hint="eastAsia"/>
          <w:color w:val="FF0000"/>
        </w:rPr>
        <w:t>鉴别指数</w:t>
      </w:r>
      <w:r w:rsidR="00AC7A1D" w:rsidRPr="00DB386B">
        <w:rPr>
          <w:rFonts w:hint="eastAsia"/>
          <w:color w:val="FF0000"/>
        </w:rPr>
        <w:t>：单项目</w:t>
      </w:r>
      <w:r w:rsidR="00DB386B" w:rsidRPr="00DB386B">
        <w:rPr>
          <w:rFonts w:hint="eastAsia"/>
          <w:color w:val="FF0000"/>
        </w:rPr>
        <w:t>（常用）</w:t>
      </w:r>
    </w:p>
    <w:p w14:paraId="76E5F092" w14:textId="722E9044" w:rsidR="00CB4012" w:rsidRPr="00DB386B" w:rsidRDefault="00CB4012" w:rsidP="00CB4012">
      <w:pPr>
        <w:ind w:left="420"/>
      </w:pPr>
      <m:oMathPara>
        <m:oMath>
          <m:r>
            <w:rPr>
              <w:rFonts w:ascii="Cambria Math" w:hAnsi="Cambria Math"/>
            </w:rPr>
            <m:t>D</m:t>
          </m:r>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hint="eastAsia"/>
                </w:rPr>
                <m:t>高分组</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P</m:t>
              </m:r>
            </m:e>
            <m:sub>
              <m:r>
                <w:rPr>
                  <w:rFonts w:ascii="Cambria Math" w:hAnsi="Cambria Math" w:hint="eastAsia"/>
                </w:rPr>
                <m:t>低分组</m:t>
              </m:r>
            </m:sub>
          </m:sSub>
        </m:oMath>
      </m:oMathPara>
    </w:p>
    <w:p w14:paraId="2463400E" w14:textId="2034EEBE" w:rsidR="00DB386B" w:rsidRPr="00DB386B" w:rsidRDefault="00DB386B" w:rsidP="00DB386B">
      <w:pPr>
        <w:ind w:left="420"/>
      </w:pPr>
      <m:oMathPara>
        <m:oMath>
          <m:r>
            <w:rPr>
              <w:rFonts w:ascii="Cambria Math" w:hAnsi="Cambria Math"/>
            </w:rPr>
            <m:t>D</m:t>
          </m:r>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hint="eastAsia"/>
                </w:rPr>
                <m:t>前测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P</m:t>
              </m:r>
            </m:e>
            <m:sub>
              <m:r>
                <w:rPr>
                  <w:rFonts w:ascii="Cambria Math" w:hAnsi="Cambria Math" w:hint="eastAsia"/>
                </w:rPr>
                <m:t>后测</m:t>
              </m:r>
            </m:sub>
          </m:sSub>
        </m:oMath>
      </m:oMathPara>
    </w:p>
    <w:p w14:paraId="1A2AE750" w14:textId="4714B648" w:rsidR="00DB386B" w:rsidRPr="00DB386B" w:rsidRDefault="00DB386B" w:rsidP="00DB386B">
      <w:pPr>
        <w:ind w:left="420"/>
      </w:pPr>
      <m:oMathPara>
        <m:oMath>
          <m:r>
            <w:rPr>
              <w:rFonts w:ascii="Cambria Math" w:hAnsi="Cambria Math"/>
            </w:rPr>
            <m:t>D</m:t>
          </m:r>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hint="eastAsia"/>
                </w:rPr>
                <m:t>实验组</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P</m:t>
              </m:r>
            </m:e>
            <m:sub>
              <m:r>
                <w:rPr>
                  <w:rFonts w:ascii="Cambria Math" w:hAnsi="Cambria Math" w:hint="eastAsia"/>
                </w:rPr>
                <m:t>对照组</m:t>
              </m:r>
            </m:sub>
          </m:sSub>
        </m:oMath>
      </m:oMathPara>
    </w:p>
    <w:p w14:paraId="7F617357" w14:textId="77777777" w:rsidR="00DB386B" w:rsidRPr="00CB4012" w:rsidRDefault="00DB386B" w:rsidP="00CB4012">
      <w:pPr>
        <w:ind w:left="420"/>
      </w:pPr>
    </w:p>
    <w:p w14:paraId="2456669A" w14:textId="448E7C46" w:rsidR="00CB4012" w:rsidRDefault="00CB4012" w:rsidP="00CB4012">
      <w:pPr>
        <w:ind w:left="420"/>
      </w:pPr>
      <w:r>
        <w:rPr>
          <w:rFonts w:hint="eastAsia"/>
        </w:rPr>
        <w:t>D越大，项目区分度越大，则越有效。D</w:t>
      </w:r>
      <w:r>
        <w:t>&gt;0.4</w:t>
      </w:r>
      <w:r>
        <w:rPr>
          <w:rFonts w:hint="eastAsia"/>
        </w:rPr>
        <w:t>时，项目为很好；</w:t>
      </w:r>
      <w:r>
        <w:t>0.39&gt;D&gt;0.30</w:t>
      </w:r>
      <w:r>
        <w:rPr>
          <w:rFonts w:hint="eastAsia"/>
        </w:rPr>
        <w:t>时，项目为良好，需要修订；0</w:t>
      </w:r>
      <w:r>
        <w:t>.29&gt;D&gt;0.20</w:t>
      </w:r>
      <w:r>
        <w:rPr>
          <w:rFonts w:hint="eastAsia"/>
        </w:rPr>
        <w:t>时，项目为尚可，仍需修订；</w:t>
      </w:r>
      <w:r>
        <w:t>D&lt;0.19</w:t>
      </w:r>
      <w:r>
        <w:rPr>
          <w:rFonts w:hint="eastAsia"/>
        </w:rPr>
        <w:t>时，项目应该被淘汰</w:t>
      </w:r>
      <w:r w:rsidR="00AC7A1D">
        <w:rPr>
          <w:rFonts w:hint="eastAsia"/>
        </w:rPr>
        <w:t>。</w:t>
      </w:r>
    </w:p>
    <w:p w14:paraId="226D0F97" w14:textId="77777777" w:rsidR="00DB386B" w:rsidRDefault="00DB386B" w:rsidP="00DB386B"/>
    <w:p w14:paraId="4EE09723" w14:textId="318BA20C" w:rsidR="00CB4012" w:rsidRDefault="00CB4012" w:rsidP="00E94573">
      <w:pPr>
        <w:pStyle w:val="a3"/>
        <w:numPr>
          <w:ilvl w:val="1"/>
          <w:numId w:val="6"/>
        </w:numPr>
        <w:ind w:firstLineChars="0"/>
      </w:pPr>
      <w:r>
        <w:rPr>
          <w:rFonts w:hint="eastAsia"/>
        </w:rPr>
        <w:t>二列相关</w:t>
      </w:r>
      <w:r w:rsidR="00E94573">
        <w:rPr>
          <w:rFonts w:hint="eastAsia"/>
        </w:rPr>
        <w:t>/点二列相关</w:t>
      </w:r>
      <w:r w:rsidR="00AC7A1D">
        <w:rPr>
          <w:rFonts w:hint="eastAsia"/>
        </w:rPr>
        <w:t>：总分</w:t>
      </w:r>
      <w:r w:rsidR="00E94573">
        <w:rPr>
          <w:rFonts w:hint="eastAsia"/>
        </w:rPr>
        <w:t>、</w:t>
      </w:r>
      <w:r w:rsidR="00E94573" w:rsidRPr="00DB386B">
        <w:rPr>
          <w:rFonts w:hint="eastAsia"/>
          <w:highlight w:val="yellow"/>
        </w:rPr>
        <w:t>具有校标效度</w:t>
      </w:r>
      <w:r w:rsidR="00E94573">
        <w:rPr>
          <w:rFonts w:hint="eastAsia"/>
        </w:rPr>
        <w:t>。此处只列出二列相关</w:t>
      </w:r>
    </w:p>
    <w:p w14:paraId="7E709BE5" w14:textId="014FE7AE" w:rsidR="00AC7A1D" w:rsidRDefault="00AC7A1D" w:rsidP="00E94573">
      <w:r>
        <w:rPr>
          <w:rFonts w:hint="eastAsia"/>
        </w:rPr>
        <w:t>当</w:t>
      </w:r>
      <w:r w:rsidR="00E94573">
        <w:rPr>
          <w:rFonts w:hint="eastAsia"/>
        </w:rPr>
        <w:t>校标</w:t>
      </w:r>
      <w:r>
        <w:rPr>
          <w:rFonts w:hint="eastAsia"/>
        </w:rPr>
        <w:t>总分近似为连续（此处为了严谨，实际使用时，正确与否的题目保证一定题目量即可）</w:t>
      </w:r>
    </w:p>
    <w:p w14:paraId="1A6529B3" w14:textId="53B313C6" w:rsidR="00E94573" w:rsidRDefault="00E94573" w:rsidP="00E94573">
      <m:oMathPara>
        <m:oMath>
          <m:r>
            <w:rPr>
              <w:rFonts w:ascii="Cambria Math" w:hAnsi="Cambria Math" w:hint="eastAsia"/>
            </w:rPr>
            <m:t>r</m:t>
          </m:r>
          <m:r>
            <w:rPr>
              <w:rFonts w:ascii="Cambria Math" w:hAnsi="Cambria Math"/>
            </w:rPr>
            <m:t>=</m:t>
          </m:r>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hint="eastAsia"/>
                        </w:rPr>
                        <m:t>p</m:t>
                      </m:r>
                    </m:sub>
                  </m:sSub>
                </m:e>
              </m:bar>
              <m:r>
                <w:rPr>
                  <w:rFonts w:ascii="微软雅黑" w:eastAsia="微软雅黑" w:hAnsi="微软雅黑" w:cs="微软雅黑"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hint="eastAsia"/>
                        </w:rPr>
                        <m:t>q</m:t>
                      </m:r>
                    </m:sub>
                  </m:sSub>
                </m:e>
              </m:ba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hint="eastAsia"/>
                </w:rPr>
                <m:t>pq</m:t>
              </m:r>
            </m:num>
            <m:den>
              <m:r>
                <w:rPr>
                  <w:rFonts w:ascii="Cambria Math" w:hAnsi="Cambria Math" w:hint="eastAsia"/>
                </w:rPr>
                <m:t>y</m:t>
              </m:r>
            </m:den>
          </m:f>
        </m:oMath>
      </m:oMathPara>
    </w:p>
    <w:p w14:paraId="6EA81CB6" w14:textId="77777777" w:rsidR="00E94573" w:rsidRDefault="00E94573" w:rsidP="00E94573"/>
    <w:tbl>
      <w:tblPr>
        <w:tblStyle w:val="a6"/>
        <w:tblW w:w="0" w:type="auto"/>
        <w:tblLook w:val="04A0" w:firstRow="1" w:lastRow="0" w:firstColumn="1" w:lastColumn="0" w:noHBand="0" w:noVBand="1"/>
      </w:tblPr>
      <w:tblGrid>
        <w:gridCol w:w="4148"/>
        <w:gridCol w:w="4148"/>
      </w:tblGrid>
      <w:tr w:rsidR="00E94573" w14:paraId="1016B819" w14:textId="77777777" w:rsidTr="00212357">
        <w:tc>
          <w:tcPr>
            <w:tcW w:w="4148" w:type="dxa"/>
          </w:tcPr>
          <w:p w14:paraId="6DDB9013" w14:textId="77777777" w:rsidR="00E94573" w:rsidRDefault="00E94573" w:rsidP="00212357">
            <w:r>
              <w:rPr>
                <w:rFonts w:hint="eastAsia"/>
              </w:rPr>
              <w:t>指标</w:t>
            </w:r>
          </w:p>
        </w:tc>
        <w:tc>
          <w:tcPr>
            <w:tcW w:w="4148" w:type="dxa"/>
          </w:tcPr>
          <w:p w14:paraId="1B330A16" w14:textId="77777777" w:rsidR="00E94573" w:rsidRDefault="00E94573" w:rsidP="00212357">
            <w:r>
              <w:rPr>
                <w:rFonts w:hint="eastAsia"/>
              </w:rPr>
              <w:t>解释</w:t>
            </w:r>
          </w:p>
        </w:tc>
      </w:tr>
      <w:tr w:rsidR="00E94573" w14:paraId="6EB2C02D" w14:textId="77777777" w:rsidTr="00212357">
        <w:tc>
          <w:tcPr>
            <w:tcW w:w="4148" w:type="dxa"/>
          </w:tcPr>
          <w:p w14:paraId="52A16335" w14:textId="2D26AEB0" w:rsidR="00E94573" w:rsidRDefault="00E94573" w:rsidP="00212357">
            <w:r>
              <w:rPr>
                <w:rFonts w:hint="eastAsia"/>
              </w:rPr>
              <w:t>r</w:t>
            </w:r>
          </w:p>
        </w:tc>
        <w:tc>
          <w:tcPr>
            <w:tcW w:w="4148" w:type="dxa"/>
          </w:tcPr>
          <w:p w14:paraId="1467D713" w14:textId="1EC35A61" w:rsidR="00E94573" w:rsidRDefault="00E94573" w:rsidP="00212357">
            <w:r>
              <w:rPr>
                <w:rFonts w:hint="eastAsia"/>
              </w:rPr>
              <w:t>相关性</w:t>
            </w:r>
          </w:p>
        </w:tc>
      </w:tr>
      <w:tr w:rsidR="00E94573" w14:paraId="570FDB7B" w14:textId="77777777" w:rsidTr="00212357">
        <w:tc>
          <w:tcPr>
            <w:tcW w:w="4148" w:type="dxa"/>
          </w:tcPr>
          <w:p w14:paraId="5A837B1A" w14:textId="713B7E59" w:rsidR="00E94573" w:rsidRDefault="00E94573" w:rsidP="00212357">
            <w:r>
              <w:rPr>
                <w:rFonts w:hint="eastAsia"/>
              </w:rPr>
              <w:t>Xp</w:t>
            </w:r>
          </w:p>
        </w:tc>
        <w:tc>
          <w:tcPr>
            <w:tcW w:w="4148" w:type="dxa"/>
          </w:tcPr>
          <w:p w14:paraId="01167EEC" w14:textId="2B7E6EC7" w:rsidR="00E94573" w:rsidRDefault="00E94573" w:rsidP="00212357">
            <w:r>
              <w:rPr>
                <w:rFonts w:hint="eastAsia"/>
              </w:rPr>
              <w:t>与二分变量通过组对应的连续变量的平均数</w:t>
            </w:r>
          </w:p>
        </w:tc>
      </w:tr>
      <w:tr w:rsidR="00E94573" w14:paraId="785410A9" w14:textId="77777777" w:rsidTr="00212357">
        <w:tc>
          <w:tcPr>
            <w:tcW w:w="4148" w:type="dxa"/>
          </w:tcPr>
          <w:p w14:paraId="329C9C81" w14:textId="5CD45832" w:rsidR="00E94573" w:rsidRDefault="00E94573" w:rsidP="00212357">
            <w:r>
              <w:rPr>
                <w:rFonts w:hint="eastAsia"/>
              </w:rPr>
              <w:lastRenderedPageBreak/>
              <w:t>Xq</w:t>
            </w:r>
          </w:p>
        </w:tc>
        <w:tc>
          <w:tcPr>
            <w:tcW w:w="4148" w:type="dxa"/>
          </w:tcPr>
          <w:p w14:paraId="3D2CBCCE" w14:textId="6854F223" w:rsidR="00E94573" w:rsidRDefault="00E94573" w:rsidP="00212357">
            <w:r>
              <w:rPr>
                <w:rFonts w:hint="eastAsia"/>
              </w:rPr>
              <w:t>与二分变量未通过组对应的连续变量的平均数</w:t>
            </w:r>
          </w:p>
        </w:tc>
      </w:tr>
      <w:tr w:rsidR="00E94573" w14:paraId="57ABC69A" w14:textId="77777777" w:rsidTr="00212357">
        <w:tc>
          <w:tcPr>
            <w:tcW w:w="4148" w:type="dxa"/>
          </w:tcPr>
          <w:p w14:paraId="59C75B29" w14:textId="4470A7E7" w:rsidR="00E94573" w:rsidRDefault="00E94573" w:rsidP="00212357">
            <w:r>
              <w:rPr>
                <w:rFonts w:hint="eastAsia"/>
              </w:rPr>
              <w:t>p</w:t>
            </w:r>
          </w:p>
        </w:tc>
        <w:tc>
          <w:tcPr>
            <w:tcW w:w="4148" w:type="dxa"/>
          </w:tcPr>
          <w:p w14:paraId="500129C2" w14:textId="0A344BE9" w:rsidR="00E94573" w:rsidRDefault="00E94573" w:rsidP="00212357">
            <w:r>
              <w:rPr>
                <w:rFonts w:hint="eastAsia"/>
              </w:rPr>
              <w:t>通过组人数与总人数之比</w:t>
            </w:r>
          </w:p>
        </w:tc>
      </w:tr>
      <w:tr w:rsidR="00E94573" w14:paraId="769FAD26" w14:textId="77777777" w:rsidTr="00212357">
        <w:tc>
          <w:tcPr>
            <w:tcW w:w="4148" w:type="dxa"/>
          </w:tcPr>
          <w:p w14:paraId="4231CD56" w14:textId="1350DA33" w:rsidR="00E94573" w:rsidRDefault="00E94573" w:rsidP="00212357">
            <w:r>
              <w:rPr>
                <w:rFonts w:hint="eastAsia"/>
              </w:rPr>
              <w:t>q</w:t>
            </w:r>
          </w:p>
        </w:tc>
        <w:tc>
          <w:tcPr>
            <w:tcW w:w="4148" w:type="dxa"/>
          </w:tcPr>
          <w:p w14:paraId="0B9F3ACE" w14:textId="0599F425" w:rsidR="00E94573" w:rsidRDefault="00E94573" w:rsidP="00212357">
            <w:r>
              <w:rPr>
                <w:rFonts w:hint="eastAsia"/>
              </w:rPr>
              <w:t>未通过组人数与总人数之比</w:t>
            </w:r>
          </w:p>
        </w:tc>
      </w:tr>
      <w:tr w:rsidR="00E94573" w14:paraId="4954AA07" w14:textId="77777777" w:rsidTr="00212357">
        <w:tc>
          <w:tcPr>
            <w:tcW w:w="4148" w:type="dxa"/>
          </w:tcPr>
          <w:p w14:paraId="12C6E918" w14:textId="3063D141" w:rsidR="00E94573" w:rsidRDefault="00E94573" w:rsidP="00212357">
            <w:r>
              <w:t>S</w:t>
            </w:r>
          </w:p>
        </w:tc>
        <w:tc>
          <w:tcPr>
            <w:tcW w:w="4148" w:type="dxa"/>
          </w:tcPr>
          <w:p w14:paraId="73E8E98D" w14:textId="087071C2" w:rsidR="00E94573" w:rsidRDefault="00E94573" w:rsidP="00212357">
            <w:r>
              <w:rPr>
                <w:rFonts w:hint="eastAsia"/>
              </w:rPr>
              <w:t>连续变量的标准差</w:t>
            </w:r>
          </w:p>
        </w:tc>
      </w:tr>
      <w:tr w:rsidR="00E94573" w14:paraId="10D6476E" w14:textId="77777777" w:rsidTr="00212357">
        <w:tc>
          <w:tcPr>
            <w:tcW w:w="4148" w:type="dxa"/>
          </w:tcPr>
          <w:p w14:paraId="1663DCEC" w14:textId="005F7A57" w:rsidR="00E94573" w:rsidRDefault="00E94573" w:rsidP="00212357">
            <w:r>
              <w:rPr>
                <w:rFonts w:hint="eastAsia"/>
              </w:rPr>
              <w:t>y</w:t>
            </w:r>
          </w:p>
        </w:tc>
        <w:tc>
          <w:tcPr>
            <w:tcW w:w="4148" w:type="dxa"/>
          </w:tcPr>
          <w:p w14:paraId="101F0382" w14:textId="60964DA4" w:rsidR="00E94573" w:rsidRDefault="00E94573" w:rsidP="00212357">
            <w:r>
              <w:rPr>
                <w:rFonts w:hint="eastAsia"/>
              </w:rPr>
              <w:t>p与q交界处正态曲线的高度</w:t>
            </w:r>
          </w:p>
        </w:tc>
      </w:tr>
    </w:tbl>
    <w:p w14:paraId="4F25DC7A" w14:textId="3AA0E2B8" w:rsidR="00CB4012" w:rsidRPr="00E94573" w:rsidRDefault="00E94573" w:rsidP="005A67CB">
      <w:r>
        <w:tab/>
      </w:r>
      <w:r>
        <w:rPr>
          <w:rFonts w:hint="eastAsia"/>
        </w:rPr>
        <w:t>具有显著性公式，此处略</w:t>
      </w:r>
    </w:p>
    <w:p w14:paraId="63C4CA2F" w14:textId="0F8D58E6" w:rsidR="00E94573" w:rsidRDefault="00E94573" w:rsidP="005A67CB"/>
    <w:p w14:paraId="3C9831A4" w14:textId="77777777" w:rsidR="00E94573" w:rsidRPr="00A81F5D" w:rsidRDefault="00E94573" w:rsidP="005A67CB"/>
    <w:p w14:paraId="46FA1D5F" w14:textId="5FBEB13B" w:rsidR="00B83CD5" w:rsidRDefault="00B83CD5" w:rsidP="00B83CD5">
      <w:pPr>
        <w:pStyle w:val="a3"/>
        <w:numPr>
          <w:ilvl w:val="0"/>
          <w:numId w:val="6"/>
        </w:numPr>
        <w:ind w:firstLineChars="0"/>
      </w:pPr>
      <w:r>
        <w:rPr>
          <w:rFonts w:hint="eastAsia"/>
        </w:rPr>
        <w:t>区分度</w:t>
      </w:r>
      <w:r w:rsidR="00CB4012">
        <w:rPr>
          <w:rFonts w:hint="eastAsia"/>
        </w:rPr>
        <w:t>（具有量纲的题目，一般不适用，不建议）</w:t>
      </w:r>
      <w:r>
        <w:rPr>
          <w:rFonts w:hint="eastAsia"/>
        </w:rPr>
        <w:t>：</w:t>
      </w:r>
    </w:p>
    <w:p w14:paraId="2A1FF5E3" w14:textId="63399264" w:rsidR="00B83CD5" w:rsidRDefault="00CB4012">
      <w:r>
        <w:rPr>
          <w:rFonts w:hint="eastAsia"/>
        </w:rPr>
        <w:t>项目</w:t>
      </w:r>
      <w:r>
        <w:t>与总分相关</w:t>
      </w:r>
      <w:r>
        <w:rPr>
          <w:rFonts w:hint="eastAsia"/>
        </w:rPr>
        <w:t>系数</w:t>
      </w:r>
    </w:p>
    <w:p w14:paraId="4B2E468F" w14:textId="05AD16CB" w:rsidR="00BD342C" w:rsidRPr="00B83CD5" w:rsidRDefault="009572AE">
      <w:pPr>
        <w:rPr>
          <w:b/>
          <w:bCs/>
        </w:rPr>
      </w:pPr>
      <w:r w:rsidRPr="00B83CD5">
        <w:rPr>
          <w:rFonts w:hint="eastAsia"/>
          <w:b/>
          <w:bCs/>
        </w:rPr>
        <w:t>传统</w:t>
      </w:r>
      <w:r w:rsidR="00BD342C" w:rsidRPr="00B83CD5">
        <w:rPr>
          <w:rFonts w:hint="eastAsia"/>
          <w:b/>
          <w:bCs/>
        </w:rPr>
        <w:t>信度</w:t>
      </w:r>
      <w:r w:rsidR="00B83CD5" w:rsidRPr="00B83CD5">
        <w:rPr>
          <w:rFonts w:hint="eastAsia"/>
          <w:b/>
          <w:bCs/>
        </w:rPr>
        <w:t>：</w:t>
      </w:r>
    </w:p>
    <w:p w14:paraId="2CF4C7DE" w14:textId="63E527EE" w:rsidR="00BD342C" w:rsidRDefault="00ED784A" w:rsidP="00ED784A">
      <w:pPr>
        <w:pStyle w:val="Default"/>
        <w:jc w:val="both"/>
        <w:rPr>
          <w:rFonts w:asciiTheme="minorHAnsi" w:hAnsiTheme="minorHAnsi" w:cstheme="minorBidi"/>
          <w:color w:val="auto"/>
          <w:kern w:val="2"/>
          <w:sz w:val="21"/>
          <w:szCs w:val="22"/>
        </w:rPr>
      </w:pPr>
      <w:r w:rsidRPr="00ED784A">
        <w:rPr>
          <w:rFonts w:asciiTheme="minorHAnsi" w:hAnsiTheme="minorHAnsi" w:cstheme="minorBidi" w:hint="eastAsia"/>
          <w:color w:val="auto"/>
          <w:kern w:val="2"/>
          <w:sz w:val="21"/>
          <w:szCs w:val="22"/>
        </w:rPr>
        <w:t>Top</w:t>
      </w:r>
      <w:r w:rsidRPr="00ED784A">
        <w:rPr>
          <w:rFonts w:asciiTheme="minorHAnsi" w:hAnsiTheme="minorHAnsi" w:cstheme="minorBidi"/>
          <w:color w:val="auto"/>
          <w:kern w:val="2"/>
          <w:sz w:val="21"/>
          <w:szCs w:val="22"/>
        </w:rPr>
        <w:t>3</w:t>
      </w:r>
      <w:r w:rsidRPr="00ED784A">
        <w:rPr>
          <w:rFonts w:asciiTheme="minorHAnsi" w:hAnsiTheme="minorHAnsi" w:cstheme="minorBidi" w:hint="eastAsia"/>
          <w:color w:val="auto"/>
          <w:kern w:val="2"/>
          <w:sz w:val="21"/>
          <w:szCs w:val="22"/>
        </w:rPr>
        <w:t>：</w:t>
      </w:r>
      <w:r w:rsidRPr="00ED784A">
        <w:rPr>
          <w:rFonts w:asciiTheme="minorHAnsi" w:hAnsiTheme="minorHAnsi" w:cstheme="minorBidi"/>
          <w:color w:val="auto"/>
          <w:kern w:val="2"/>
          <w:sz w:val="21"/>
          <w:szCs w:val="22"/>
        </w:rPr>
        <w:t>stability</w:t>
      </w:r>
      <w:r>
        <w:rPr>
          <w:rFonts w:asciiTheme="minorHAnsi" w:hAnsiTheme="minorHAnsi" w:cstheme="minorBidi" w:hint="eastAsia"/>
          <w:color w:val="auto"/>
          <w:kern w:val="2"/>
          <w:sz w:val="21"/>
          <w:szCs w:val="22"/>
        </w:rPr>
        <w:t>重测</w:t>
      </w:r>
      <w:r w:rsidRPr="00ED784A">
        <w:rPr>
          <w:rFonts w:asciiTheme="minorHAnsi" w:hAnsiTheme="minorHAnsi" w:cstheme="minorBidi"/>
          <w:color w:val="auto"/>
          <w:kern w:val="2"/>
          <w:sz w:val="21"/>
          <w:szCs w:val="22"/>
        </w:rPr>
        <w:t>, alternate form</w:t>
      </w:r>
      <w:r>
        <w:rPr>
          <w:rFonts w:asciiTheme="minorHAnsi" w:hAnsiTheme="minorHAnsi" w:cstheme="minorBidi" w:hint="eastAsia"/>
          <w:color w:val="auto"/>
          <w:kern w:val="2"/>
          <w:sz w:val="21"/>
          <w:szCs w:val="22"/>
        </w:rPr>
        <w:t>复本（包含分半</w:t>
      </w:r>
      <w:r w:rsidR="006342BB">
        <w:rPr>
          <w:rFonts w:asciiTheme="minorHAnsi" w:hAnsiTheme="minorHAnsi" w:cstheme="minorBidi" w:hint="eastAsia"/>
          <w:color w:val="auto"/>
          <w:kern w:val="2"/>
          <w:sz w:val="21"/>
          <w:szCs w:val="22"/>
        </w:rPr>
        <w:t>，</w:t>
      </w:r>
      <w:r w:rsidR="000B306E">
        <w:rPr>
          <w:rFonts w:asciiTheme="minorHAnsi" w:hAnsiTheme="minorHAnsi" w:cstheme="minorBidi" w:hint="eastAsia"/>
          <w:color w:val="auto"/>
          <w:kern w:val="2"/>
          <w:sz w:val="21"/>
          <w:szCs w:val="22"/>
        </w:rPr>
        <w:t>严格复本</w:t>
      </w:r>
      <w:r w:rsidR="006342BB">
        <w:rPr>
          <w:rFonts w:asciiTheme="minorHAnsi" w:hAnsiTheme="minorHAnsi" w:cstheme="minorBidi" w:hint="eastAsia"/>
          <w:color w:val="auto"/>
          <w:kern w:val="2"/>
          <w:sz w:val="21"/>
          <w:szCs w:val="22"/>
        </w:rPr>
        <w:t>与校标相似</w:t>
      </w:r>
      <w:r>
        <w:rPr>
          <w:rFonts w:asciiTheme="minorHAnsi" w:hAnsiTheme="minorHAnsi" w:cstheme="minorBidi" w:hint="eastAsia"/>
          <w:color w:val="auto"/>
          <w:kern w:val="2"/>
          <w:sz w:val="21"/>
          <w:szCs w:val="22"/>
        </w:rPr>
        <w:t>）</w:t>
      </w:r>
      <w:r w:rsidRPr="00ED784A">
        <w:rPr>
          <w:rFonts w:asciiTheme="minorHAnsi" w:hAnsiTheme="minorHAnsi" w:cstheme="minorBidi"/>
          <w:color w:val="auto"/>
          <w:kern w:val="2"/>
          <w:sz w:val="21"/>
          <w:szCs w:val="22"/>
        </w:rPr>
        <w:t>, and consistency</w:t>
      </w:r>
      <w:r>
        <w:rPr>
          <w:rFonts w:asciiTheme="minorHAnsi" w:hAnsiTheme="minorHAnsi" w:cstheme="minorBidi" w:hint="eastAsia"/>
          <w:color w:val="auto"/>
          <w:kern w:val="2"/>
          <w:sz w:val="21"/>
          <w:szCs w:val="22"/>
        </w:rPr>
        <w:t>一致性</w:t>
      </w:r>
    </w:p>
    <w:p w14:paraId="60B424FE" w14:textId="77777777" w:rsidR="00ED784A" w:rsidRPr="00ED784A" w:rsidRDefault="00ED784A" w:rsidP="00ED784A">
      <w:pPr>
        <w:pStyle w:val="Default"/>
        <w:jc w:val="both"/>
        <w:rPr>
          <w:rFonts w:asciiTheme="minorHAnsi" w:hAnsiTheme="minorHAnsi" w:cstheme="minorBidi"/>
          <w:color w:val="auto"/>
          <w:kern w:val="2"/>
          <w:sz w:val="21"/>
          <w:szCs w:val="22"/>
        </w:rPr>
      </w:pPr>
    </w:p>
    <w:p w14:paraId="250FA557" w14:textId="00A1C3DF" w:rsidR="00BD342C" w:rsidRDefault="00BD342C" w:rsidP="009572AE">
      <w:pPr>
        <w:pStyle w:val="a3"/>
        <w:numPr>
          <w:ilvl w:val="0"/>
          <w:numId w:val="2"/>
        </w:numPr>
        <w:ind w:firstLineChars="0"/>
      </w:pPr>
      <w:r>
        <w:rPr>
          <w:rFonts w:hint="eastAsia"/>
        </w:rPr>
        <w:t>重测信度（test-retest</w:t>
      </w:r>
      <w:r>
        <w:t xml:space="preserve"> </w:t>
      </w:r>
      <w:r w:rsidRPr="00BD342C">
        <w:t>reliability</w:t>
      </w:r>
      <w:r>
        <w:rPr>
          <w:rFonts w:hint="eastAsia"/>
        </w:rPr>
        <w:t>）</w:t>
      </w:r>
    </w:p>
    <w:p w14:paraId="58E40213" w14:textId="3EE7DA2E" w:rsidR="00DB386B" w:rsidRDefault="00DB386B" w:rsidP="00DB386B">
      <w:pPr>
        <w:pStyle w:val="a3"/>
        <w:numPr>
          <w:ilvl w:val="1"/>
          <w:numId w:val="2"/>
        </w:numPr>
        <w:ind w:firstLineChars="0"/>
      </w:pPr>
      <w:r>
        <w:rPr>
          <w:rFonts w:hint="eastAsia"/>
        </w:rPr>
        <w:t>定义：用同个试验对同一组被试进行前后测。时间需要拉到一个评估练习效应消失的足够阈值。</w:t>
      </w:r>
    </w:p>
    <w:p w14:paraId="5FA9F173" w14:textId="3D49C850" w:rsidR="00DB386B" w:rsidRDefault="00DB386B" w:rsidP="00DB386B">
      <w:pPr>
        <w:pStyle w:val="a3"/>
        <w:numPr>
          <w:ilvl w:val="1"/>
          <w:numId w:val="2"/>
        </w:numPr>
        <w:ind w:firstLineChars="0"/>
      </w:pPr>
      <w:r>
        <w:rPr>
          <w:rFonts w:hint="eastAsia"/>
        </w:rPr>
        <w:t>测量指标：</w:t>
      </w:r>
      <w:r w:rsidR="00860644">
        <w:rPr>
          <w:rFonts w:hint="eastAsia"/>
        </w:rPr>
        <w:t>I</w:t>
      </w:r>
      <w:r w:rsidR="00860644">
        <w:t>CC</w:t>
      </w:r>
      <w:r w:rsidR="00860644">
        <w:rPr>
          <w:rFonts w:hint="eastAsia"/>
        </w:rPr>
        <w:t>组内一致性系数、</w:t>
      </w:r>
      <w:r>
        <w:rPr>
          <w:rFonts w:hint="eastAsia"/>
        </w:rPr>
        <w:t>相关系数r</w:t>
      </w:r>
      <w:r w:rsidR="00860644">
        <w:rPr>
          <w:rFonts w:hint="eastAsia"/>
        </w:rPr>
        <w:t>（简便做法）、Kappa、Kendall</w:t>
      </w:r>
      <w:r w:rsidR="00860644">
        <w:t xml:space="preserve"> W</w:t>
      </w:r>
      <w:r w:rsidR="00860644">
        <w:rPr>
          <w:rFonts w:hint="eastAsia"/>
        </w:rPr>
        <w:t>等</w:t>
      </w:r>
    </w:p>
    <w:p w14:paraId="6A53D08E" w14:textId="77777777" w:rsidR="00DB386B" w:rsidRDefault="00DB386B" w:rsidP="00DB386B"/>
    <w:p w14:paraId="4CCF1058" w14:textId="6F8BE84C" w:rsidR="00BD342C" w:rsidRDefault="00BD342C" w:rsidP="009572AE">
      <w:pPr>
        <w:pStyle w:val="a3"/>
        <w:numPr>
          <w:ilvl w:val="0"/>
          <w:numId w:val="2"/>
        </w:numPr>
        <w:ind w:firstLineChars="0"/>
      </w:pPr>
      <w:r>
        <w:rPr>
          <w:rFonts w:hint="eastAsia"/>
        </w:rPr>
        <w:t>复本信度（</w:t>
      </w:r>
      <w:r w:rsidRPr="00BD342C">
        <w:t>alternative-form reliability</w:t>
      </w:r>
      <w:r>
        <w:t>/p</w:t>
      </w:r>
      <w:r w:rsidRPr="00BD342C">
        <w:t>arallel forms reliability</w:t>
      </w:r>
      <w:r>
        <w:rPr>
          <w:rFonts w:hint="eastAsia"/>
        </w:rPr>
        <w:t>）</w:t>
      </w:r>
      <w:r w:rsidR="00DB386B">
        <w:rPr>
          <w:rFonts w:hint="eastAsia"/>
        </w:rPr>
        <w:t>：可用于G</w:t>
      </w:r>
      <w:r w:rsidR="00DB386B">
        <w:t>IA</w:t>
      </w:r>
      <w:r w:rsidR="00DB386B">
        <w:rPr>
          <w:rFonts w:hint="eastAsia"/>
        </w:rPr>
        <w:t>&amp;</w:t>
      </w:r>
      <w:r w:rsidR="00DB386B">
        <w:t>PI</w:t>
      </w:r>
      <w:r w:rsidR="00DB386B">
        <w:rPr>
          <w:rFonts w:hint="eastAsia"/>
        </w:rPr>
        <w:t>的计算</w:t>
      </w:r>
    </w:p>
    <w:p w14:paraId="10401686" w14:textId="3D755A57" w:rsidR="00DB386B" w:rsidRDefault="00DB386B" w:rsidP="00DB386B">
      <w:pPr>
        <w:pStyle w:val="a3"/>
        <w:numPr>
          <w:ilvl w:val="1"/>
          <w:numId w:val="2"/>
        </w:numPr>
        <w:ind w:firstLineChars="0"/>
      </w:pPr>
      <w:r>
        <w:rPr>
          <w:rFonts w:hint="eastAsia"/>
        </w:rPr>
        <w:t>定义：两个等值测验上得分系数的相关程度</w:t>
      </w:r>
    </w:p>
    <w:p w14:paraId="00E7645B" w14:textId="19619A1A" w:rsidR="00DB386B" w:rsidRDefault="00DB386B" w:rsidP="00DB386B">
      <w:pPr>
        <w:pStyle w:val="a3"/>
        <w:numPr>
          <w:ilvl w:val="1"/>
          <w:numId w:val="2"/>
        </w:numPr>
        <w:ind w:firstLineChars="0"/>
      </w:pPr>
      <w:r>
        <w:rPr>
          <w:rFonts w:hint="eastAsia"/>
        </w:rPr>
        <w:t>测量指标：相关系数r</w:t>
      </w:r>
    </w:p>
    <w:p w14:paraId="5061A645" w14:textId="77777777" w:rsidR="00DB386B" w:rsidRDefault="00DB386B" w:rsidP="00DB386B"/>
    <w:p w14:paraId="1D6E1ED0" w14:textId="655B8D9D" w:rsidR="00BD342C" w:rsidRDefault="00BD342C" w:rsidP="009572AE">
      <w:pPr>
        <w:pStyle w:val="a3"/>
        <w:numPr>
          <w:ilvl w:val="0"/>
          <w:numId w:val="2"/>
        </w:numPr>
        <w:ind w:firstLineChars="0"/>
      </w:pPr>
      <w:r w:rsidRPr="00BD342C">
        <w:rPr>
          <w:rFonts w:hint="eastAsia"/>
        </w:rPr>
        <w:t>分半信度（</w:t>
      </w:r>
      <w:r w:rsidRPr="00BD342C">
        <w:t>split-half reliability</w:t>
      </w:r>
      <w:r w:rsidRPr="00BD342C">
        <w:rPr>
          <w:rFonts w:hint="eastAsia"/>
        </w:rPr>
        <w:t>）</w:t>
      </w:r>
    </w:p>
    <w:p w14:paraId="0454B05B" w14:textId="6268F2C8" w:rsidR="00DB386B" w:rsidRDefault="00C402CD" w:rsidP="00C402CD">
      <w:pPr>
        <w:pStyle w:val="a3"/>
        <w:numPr>
          <w:ilvl w:val="1"/>
          <w:numId w:val="2"/>
        </w:numPr>
        <w:ind w:firstLineChars="0"/>
      </w:pPr>
      <w:r>
        <w:rPr>
          <w:rFonts w:hint="eastAsia"/>
        </w:rPr>
        <w:t>定义：将测验拆分成一半（随机抽样，考虑多个因素，如奇偶）。需要使用</w:t>
      </w:r>
      <w:r w:rsidRPr="00C402CD">
        <w:t>Spearman-Brown formula</w:t>
      </w:r>
      <w:r w:rsidR="00E114AF">
        <w:rPr>
          <w:rFonts w:hint="eastAsia"/>
        </w:rPr>
        <w:t>进行校正</w:t>
      </w:r>
    </w:p>
    <w:p w14:paraId="32186E65" w14:textId="12748ECD" w:rsidR="00E114AF" w:rsidRDefault="00E114AF" w:rsidP="00C402CD">
      <w:pPr>
        <w:pStyle w:val="a3"/>
        <w:numPr>
          <w:ilvl w:val="1"/>
          <w:numId w:val="2"/>
        </w:numPr>
        <w:ind w:firstLineChars="0"/>
      </w:pPr>
      <w:r>
        <w:rPr>
          <w:rFonts w:hint="eastAsia"/>
        </w:rPr>
        <w:t>暂时先截图：</w:t>
      </w:r>
    </w:p>
    <w:p w14:paraId="1C970E50" w14:textId="426F4A6D" w:rsidR="00E114AF" w:rsidRDefault="00E114AF" w:rsidP="00E114AF">
      <w:r>
        <w:rPr>
          <w:noProof/>
        </w:rPr>
        <w:drawing>
          <wp:inline distT="0" distB="0" distL="0" distR="0" wp14:anchorId="0CF83A47" wp14:editId="29E072C9">
            <wp:extent cx="1771429" cy="10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429" cy="1019048"/>
                    </a:xfrm>
                    <a:prstGeom prst="rect">
                      <a:avLst/>
                    </a:prstGeom>
                  </pic:spPr>
                </pic:pic>
              </a:graphicData>
            </a:graphic>
          </wp:inline>
        </w:drawing>
      </w:r>
      <w:r>
        <w:rPr>
          <w:noProof/>
        </w:rPr>
        <w:lastRenderedPageBreak/>
        <w:drawing>
          <wp:inline distT="0" distB="0" distL="0" distR="0" wp14:anchorId="526D2F46" wp14:editId="310FB3BE">
            <wp:extent cx="5274310" cy="24701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0150"/>
                    </a:xfrm>
                    <a:prstGeom prst="rect">
                      <a:avLst/>
                    </a:prstGeom>
                  </pic:spPr>
                </pic:pic>
              </a:graphicData>
            </a:graphic>
          </wp:inline>
        </w:drawing>
      </w:r>
    </w:p>
    <w:p w14:paraId="42871F99" w14:textId="747802A8" w:rsidR="00E114AF" w:rsidRDefault="00E114AF" w:rsidP="00E114AF">
      <w:r>
        <w:rPr>
          <w:noProof/>
        </w:rPr>
        <w:drawing>
          <wp:inline distT="0" distB="0" distL="0" distR="0" wp14:anchorId="104ABC14" wp14:editId="48A81D47">
            <wp:extent cx="5274310" cy="28524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2420"/>
                    </a:xfrm>
                    <a:prstGeom prst="rect">
                      <a:avLst/>
                    </a:prstGeom>
                  </pic:spPr>
                </pic:pic>
              </a:graphicData>
            </a:graphic>
          </wp:inline>
        </w:drawing>
      </w:r>
    </w:p>
    <w:p w14:paraId="3B0AED61" w14:textId="7F958724" w:rsidR="00E114AF" w:rsidRDefault="00E114AF" w:rsidP="00E114AF"/>
    <w:p w14:paraId="13AAAAFA" w14:textId="77777777" w:rsidR="00E114AF" w:rsidRDefault="00E114AF" w:rsidP="00E114AF"/>
    <w:p w14:paraId="05358CE0" w14:textId="11E22122" w:rsidR="00E114AF" w:rsidRPr="00BD342C" w:rsidRDefault="00E114AF" w:rsidP="00C402CD">
      <w:pPr>
        <w:pStyle w:val="a3"/>
        <w:numPr>
          <w:ilvl w:val="1"/>
          <w:numId w:val="2"/>
        </w:numPr>
        <w:ind w:firstLineChars="0"/>
      </w:pPr>
      <w:r>
        <w:rPr>
          <w:rFonts w:hint="eastAsia"/>
        </w:rPr>
        <w:t>测量指标：</w:t>
      </w:r>
    </w:p>
    <w:p w14:paraId="70674AA2" w14:textId="53B3755A" w:rsidR="00BD342C" w:rsidRDefault="00BD342C" w:rsidP="009572AE">
      <w:pPr>
        <w:pStyle w:val="a3"/>
        <w:numPr>
          <w:ilvl w:val="0"/>
          <w:numId w:val="2"/>
        </w:numPr>
        <w:ind w:firstLineChars="0"/>
      </w:pPr>
      <w:r w:rsidRPr="00BD342C">
        <w:rPr>
          <w:rFonts w:hint="eastAsia"/>
        </w:rPr>
        <w:t>内部一致性信度/同质信度（最常用）</w:t>
      </w:r>
    </w:p>
    <w:p w14:paraId="26A9ECD0" w14:textId="58F4669A" w:rsidR="00795075" w:rsidRDefault="00795075" w:rsidP="00795075">
      <w:pPr>
        <w:pStyle w:val="a3"/>
        <w:numPr>
          <w:ilvl w:val="1"/>
          <w:numId w:val="2"/>
        </w:numPr>
        <w:ind w:firstLineChars="0"/>
      </w:pPr>
      <w:r>
        <w:rPr>
          <w:rFonts w:hint="eastAsia"/>
        </w:rPr>
        <w:t>定义：</w:t>
      </w:r>
      <w:r>
        <w:rPr>
          <w:rFonts w:ascii="Arial" w:hAnsi="Arial" w:cs="Arial"/>
          <w:color w:val="333333"/>
          <w:szCs w:val="21"/>
          <w:shd w:val="clear" w:color="auto" w:fill="FFFFFF"/>
        </w:rPr>
        <w:t>测量同一个概念的多个计量指标</w:t>
      </w:r>
      <w:r>
        <w:rPr>
          <w:rFonts w:ascii="Arial" w:hAnsi="Arial" w:cs="Arial"/>
          <w:color w:val="333333"/>
          <w:szCs w:val="21"/>
          <w:shd w:val="clear" w:color="auto" w:fill="FFFFFF"/>
        </w:rPr>
        <w:t>/</w:t>
      </w:r>
      <w:r>
        <w:rPr>
          <w:rFonts w:ascii="Arial" w:hAnsi="Arial" w:cs="Arial" w:hint="eastAsia"/>
          <w:color w:val="333333"/>
          <w:szCs w:val="21"/>
          <w:shd w:val="clear" w:color="auto" w:fill="FFFFFF"/>
        </w:rPr>
        <w:t>测量题目</w:t>
      </w:r>
      <w:r>
        <w:rPr>
          <w:rFonts w:ascii="Arial" w:hAnsi="Arial" w:cs="Arial" w:hint="eastAsia"/>
          <w:color w:val="333333"/>
          <w:szCs w:val="21"/>
          <w:shd w:val="clear" w:color="auto" w:fill="FFFFFF"/>
        </w:rPr>
        <w:t>/items</w:t>
      </w:r>
      <w:r>
        <w:rPr>
          <w:rFonts w:ascii="Arial" w:hAnsi="Arial" w:cs="Arial"/>
          <w:color w:val="333333"/>
          <w:szCs w:val="21"/>
          <w:shd w:val="clear" w:color="auto" w:fill="FFFFFF"/>
        </w:rPr>
        <w:t>的一致性程度</w:t>
      </w:r>
    </w:p>
    <w:p w14:paraId="743BC483" w14:textId="4868E166" w:rsidR="00C402CD" w:rsidRPr="00BD342C" w:rsidRDefault="00C402CD" w:rsidP="00C402CD">
      <w:pPr>
        <w:pStyle w:val="a3"/>
        <w:numPr>
          <w:ilvl w:val="1"/>
          <w:numId w:val="2"/>
        </w:numPr>
        <w:ind w:firstLineChars="0"/>
      </w:pPr>
      <w:r>
        <w:rPr>
          <w:rFonts w:hint="eastAsia"/>
        </w:rPr>
        <w:t>测量指标</w:t>
      </w:r>
      <w:r w:rsidR="00E114AF">
        <w:rPr>
          <w:rFonts w:hint="eastAsia"/>
        </w:rPr>
        <w:t>（最常用）</w:t>
      </w:r>
      <w:r>
        <w:rPr>
          <w:rFonts w:hint="eastAsia"/>
        </w:rPr>
        <w:t>：</w:t>
      </w:r>
      <w:r>
        <w:t>C</w:t>
      </w:r>
      <w:r>
        <w:rPr>
          <w:rFonts w:hint="eastAsia"/>
        </w:rPr>
        <w:t>ronbach</w:t>
      </w:r>
      <w:r>
        <w:t xml:space="preserve">’s </w:t>
      </w:r>
      <w:r>
        <w:rPr>
          <w:rFonts w:hint="eastAsia"/>
        </w:rPr>
        <w:t>α</w:t>
      </w:r>
      <w:r w:rsidR="00795075">
        <w:rPr>
          <w:rFonts w:hint="eastAsia"/>
        </w:rPr>
        <w:t>（主观题）/</w:t>
      </w:r>
      <w:r w:rsidR="00795075">
        <w:t>KR20</w:t>
      </w:r>
      <w:r w:rsidR="00795075">
        <w:rPr>
          <w:rFonts w:hint="eastAsia"/>
        </w:rPr>
        <w:t>（能力题）</w:t>
      </w:r>
    </w:p>
    <w:p w14:paraId="1D208F1C" w14:textId="0C152EA6" w:rsidR="00BD342C" w:rsidRDefault="00BD342C" w:rsidP="009572AE">
      <w:pPr>
        <w:pStyle w:val="a3"/>
        <w:numPr>
          <w:ilvl w:val="0"/>
          <w:numId w:val="2"/>
        </w:numPr>
        <w:ind w:firstLineChars="0"/>
      </w:pPr>
      <w:r w:rsidRPr="00BD342C">
        <w:rPr>
          <w:rFonts w:hint="eastAsia"/>
        </w:rPr>
        <w:t>评分者信度（不常用）</w:t>
      </w:r>
      <w:r w:rsidR="00795075">
        <w:rPr>
          <w:rFonts w:hint="eastAsia"/>
        </w:rPr>
        <w:t>/评分者一致性</w:t>
      </w:r>
    </w:p>
    <w:p w14:paraId="62AF61DD" w14:textId="77777777" w:rsidR="00BD342C" w:rsidRDefault="00BD342C"/>
    <w:p w14:paraId="4640E77A" w14:textId="42FD1819" w:rsidR="00BD342C" w:rsidRDefault="00BD342C"/>
    <w:p w14:paraId="02925CB0" w14:textId="43FA8B1A" w:rsidR="00BD342C" w:rsidRDefault="00BD342C"/>
    <w:p w14:paraId="7DB74301" w14:textId="7A92770B" w:rsidR="00BD342C" w:rsidRDefault="00BD342C"/>
    <w:p w14:paraId="4D640F24" w14:textId="5BD39774" w:rsidR="00BD342C" w:rsidRPr="00DE682E" w:rsidRDefault="009572AE">
      <w:pPr>
        <w:rPr>
          <w:b/>
          <w:bCs/>
        </w:rPr>
      </w:pPr>
      <w:r w:rsidRPr="00907DF6">
        <w:rPr>
          <w:rFonts w:hint="eastAsia"/>
          <w:b/>
          <w:bCs/>
        </w:rPr>
        <w:t>传统</w:t>
      </w:r>
      <w:r w:rsidR="00907DF6">
        <w:rPr>
          <w:rFonts w:hint="eastAsia"/>
          <w:b/>
          <w:bCs/>
        </w:rPr>
        <w:t>/过时</w:t>
      </w:r>
      <w:r w:rsidR="00BD342C" w:rsidRPr="00907DF6">
        <w:rPr>
          <w:rFonts w:hint="eastAsia"/>
          <w:b/>
          <w:bCs/>
        </w:rPr>
        <w:t>效度</w:t>
      </w:r>
      <w:r w:rsidR="00907DF6" w:rsidRPr="00907DF6">
        <w:rPr>
          <w:rFonts w:hint="eastAsia"/>
          <w:b/>
          <w:bCs/>
        </w:rPr>
        <w:t>：</w:t>
      </w:r>
    </w:p>
    <w:p w14:paraId="13CE212A" w14:textId="6598C43C" w:rsidR="008122A2" w:rsidRDefault="009572AE" w:rsidP="008122A2">
      <w:pPr>
        <w:pStyle w:val="a3"/>
        <w:numPr>
          <w:ilvl w:val="0"/>
          <w:numId w:val="1"/>
        </w:numPr>
        <w:ind w:firstLineChars="0"/>
      </w:pPr>
      <w:r>
        <w:rPr>
          <w:rFonts w:hint="eastAsia"/>
        </w:rPr>
        <w:t>专家效度</w:t>
      </w:r>
    </w:p>
    <w:p w14:paraId="5DC0E47A" w14:textId="7AAB32FC" w:rsidR="00AE5969" w:rsidRPr="00E94573" w:rsidRDefault="00AE5969" w:rsidP="00AE5969">
      <w:pPr>
        <w:pStyle w:val="a3"/>
        <w:numPr>
          <w:ilvl w:val="1"/>
          <w:numId w:val="1"/>
        </w:numPr>
        <w:ind w:firstLineChars="0"/>
        <w:rPr>
          <w:color w:val="FF0000"/>
        </w:rPr>
      </w:pPr>
      <w:r w:rsidRPr="00E94573">
        <w:rPr>
          <w:rFonts w:hint="eastAsia"/>
          <w:color w:val="FF0000"/>
        </w:rPr>
        <w:t>实施方法：邀请相关领域的专家对结果进行判定</w:t>
      </w:r>
    </w:p>
    <w:p w14:paraId="5ADA102B" w14:textId="4D91C36E" w:rsidR="00AE5969" w:rsidRDefault="00AE5969" w:rsidP="00AE5969">
      <w:pPr>
        <w:pStyle w:val="a3"/>
        <w:numPr>
          <w:ilvl w:val="1"/>
          <w:numId w:val="1"/>
        </w:numPr>
        <w:ind w:firstLineChars="0"/>
      </w:pPr>
      <w:r>
        <w:rPr>
          <w:rFonts w:hint="eastAsia"/>
        </w:rPr>
        <w:t>缺陷：没有数据驱动，可信性不高，容易受怀疑。另外，设计方案也需要定义。仅用于没有办法的办法。</w:t>
      </w:r>
    </w:p>
    <w:p w14:paraId="10086302" w14:textId="3B63AE50" w:rsidR="00AE5969" w:rsidRDefault="00AE5969" w:rsidP="00AE5969">
      <w:pPr>
        <w:pStyle w:val="a3"/>
        <w:numPr>
          <w:ilvl w:val="1"/>
          <w:numId w:val="2"/>
        </w:numPr>
        <w:ind w:firstLineChars="0"/>
      </w:pPr>
      <w:r>
        <w:rPr>
          <w:rFonts w:hint="eastAsia"/>
        </w:rPr>
        <w:lastRenderedPageBreak/>
        <w:t>测量指标：</w:t>
      </w:r>
      <w:r w:rsidR="00907DF6">
        <w:rPr>
          <w:rFonts w:hint="eastAsia"/>
        </w:rPr>
        <w:t>一致性系数（相关）等</w:t>
      </w:r>
      <w:r w:rsidR="00DE682E">
        <w:rPr>
          <w:rFonts w:hint="eastAsia"/>
        </w:rPr>
        <w:t>、定性评价等</w:t>
      </w:r>
    </w:p>
    <w:p w14:paraId="434B651C" w14:textId="77777777" w:rsidR="00907DF6" w:rsidRPr="00E94573" w:rsidRDefault="00907DF6" w:rsidP="00907DF6">
      <w:pPr>
        <w:pStyle w:val="a3"/>
        <w:numPr>
          <w:ilvl w:val="0"/>
          <w:numId w:val="2"/>
        </w:numPr>
        <w:ind w:firstLineChars="0"/>
        <w:rPr>
          <w:strike/>
        </w:rPr>
      </w:pPr>
      <w:r w:rsidRPr="00E94573">
        <w:rPr>
          <w:rFonts w:hint="eastAsia"/>
          <w:strike/>
        </w:rPr>
        <w:t>内容效度：教育测验/定性程度较强的测验。（本质上使用心理测量学的优质流程+专家效度）</w:t>
      </w:r>
    </w:p>
    <w:p w14:paraId="118A6360" w14:textId="7360E4DB" w:rsidR="00907DF6" w:rsidRPr="00E94573" w:rsidRDefault="00DE682E" w:rsidP="00557B5F">
      <w:pPr>
        <w:pStyle w:val="a3"/>
        <w:numPr>
          <w:ilvl w:val="1"/>
          <w:numId w:val="2"/>
        </w:numPr>
        <w:ind w:firstLineChars="0"/>
        <w:rPr>
          <w:strike/>
        </w:rPr>
      </w:pPr>
      <w:r w:rsidRPr="00E94573">
        <w:rPr>
          <w:rFonts w:hint="eastAsia"/>
          <w:strike/>
        </w:rPr>
        <w:t>实施方法：</w:t>
      </w:r>
      <w:r w:rsidR="00907DF6" w:rsidRPr="00E94573">
        <w:rPr>
          <w:strike/>
        </w:rPr>
        <w:t>确定所要测量的全部内容范围；将测验目的具体化为不同层次的测验目标；确定每一层测验目标在整个测验中的比重；编制双向细目表；确定每一小格中的测题数量；按比例随机抽取测验题目；请专家对测题的代表性、适合性进行分析，并作必要的修改，直到大多数专家满意为止。</w:t>
      </w:r>
    </w:p>
    <w:p w14:paraId="6AE57AF6" w14:textId="0FEADE87" w:rsidR="00907DF6" w:rsidRPr="00AE5969" w:rsidRDefault="00907DF6" w:rsidP="0084165D">
      <w:pPr>
        <w:pStyle w:val="a3"/>
        <w:numPr>
          <w:ilvl w:val="0"/>
          <w:numId w:val="2"/>
        </w:numPr>
        <w:ind w:firstLineChars="0"/>
      </w:pPr>
      <w:r>
        <w:rPr>
          <w:rFonts w:hint="eastAsia"/>
        </w:rPr>
        <w:t>探索性因素分析（E</w:t>
      </w:r>
      <w:r>
        <w:t>FA</w:t>
      </w:r>
      <w:r>
        <w:rPr>
          <w:rFonts w:hint="eastAsia"/>
        </w:rPr>
        <w:t>）仅用于未知题库，未知因素的情况下使用，数据驱动、效率不高、缺乏定性文档。</w:t>
      </w:r>
    </w:p>
    <w:p w14:paraId="73D749FE" w14:textId="5163050A" w:rsidR="00907DF6" w:rsidRDefault="00907DF6" w:rsidP="00DE682E">
      <w:pPr>
        <w:pStyle w:val="a3"/>
        <w:numPr>
          <w:ilvl w:val="0"/>
          <w:numId w:val="2"/>
        </w:numPr>
        <w:ind w:firstLineChars="0"/>
      </w:pPr>
      <w:r w:rsidRPr="009572AE">
        <w:rPr>
          <w:rFonts w:hint="eastAsia"/>
        </w:rPr>
        <w:t>同时效度/并行效度</w:t>
      </w:r>
      <w:r w:rsidR="004139F7">
        <w:rPr>
          <w:rFonts w:hint="eastAsia"/>
        </w:rPr>
        <w:t>（</w:t>
      </w:r>
      <w:r w:rsidRPr="009572AE">
        <w:t xml:space="preserve">Concurrent </w:t>
      </w:r>
      <w:r w:rsidR="004139F7">
        <w:rPr>
          <w:rFonts w:hint="eastAsia"/>
        </w:rPr>
        <w:t>v</w:t>
      </w:r>
      <w:r w:rsidRPr="009572AE">
        <w:t>alidity</w:t>
      </w:r>
      <w:r w:rsidR="004139F7">
        <w:rPr>
          <w:rFonts w:hint="eastAsia"/>
        </w:rPr>
        <w:t>）</w:t>
      </w:r>
      <w:r w:rsidR="00DE682E">
        <w:rPr>
          <w:rFonts w:hint="eastAsia"/>
        </w:rPr>
        <w:t>/</w:t>
      </w:r>
      <w:r w:rsidR="00BD365F">
        <w:rPr>
          <w:rFonts w:hint="eastAsia"/>
        </w:rPr>
        <w:t>效</w:t>
      </w:r>
      <w:r w:rsidRPr="009572AE">
        <w:rPr>
          <w:rFonts w:hint="eastAsia"/>
        </w:rPr>
        <w:t>标效度</w:t>
      </w:r>
      <w:r w:rsidR="004139F7">
        <w:rPr>
          <w:rFonts w:hint="eastAsia"/>
        </w:rPr>
        <w:t>（</w:t>
      </w:r>
      <w:r w:rsidR="004139F7">
        <w:t>C</w:t>
      </w:r>
      <w:r w:rsidR="004139F7" w:rsidRPr="004139F7">
        <w:t>riterion validity</w:t>
      </w:r>
      <w:r w:rsidR="004139F7">
        <w:rPr>
          <w:rFonts w:hint="eastAsia"/>
        </w:rPr>
        <w:t>）</w:t>
      </w:r>
    </w:p>
    <w:p w14:paraId="39C4494F" w14:textId="2306ED8A" w:rsidR="00DE682E" w:rsidRDefault="00DE682E" w:rsidP="00907DF6">
      <w:pPr>
        <w:pStyle w:val="a3"/>
        <w:numPr>
          <w:ilvl w:val="1"/>
          <w:numId w:val="2"/>
        </w:numPr>
        <w:ind w:firstLineChars="0"/>
      </w:pPr>
      <w:r>
        <w:rPr>
          <w:rFonts w:hint="eastAsia"/>
        </w:rPr>
        <w:t>定义：与现有标准（criterion）之间的对照，在一定程度上可包含专家效度</w:t>
      </w:r>
    </w:p>
    <w:p w14:paraId="466BFB83" w14:textId="6C5F7F1A" w:rsidR="00DE682E" w:rsidRDefault="00DE682E" w:rsidP="00907DF6">
      <w:pPr>
        <w:pStyle w:val="a3"/>
        <w:numPr>
          <w:ilvl w:val="1"/>
          <w:numId w:val="2"/>
        </w:numPr>
        <w:ind w:firstLineChars="0"/>
      </w:pPr>
      <w:r>
        <w:rPr>
          <w:rFonts w:hint="eastAsia"/>
        </w:rPr>
        <w:t>测量指标：一致性系数（相关）等</w:t>
      </w:r>
    </w:p>
    <w:p w14:paraId="0C2B0EDA" w14:textId="55CABCAC" w:rsidR="00907DF6" w:rsidRDefault="00907DF6" w:rsidP="00907DF6"/>
    <w:p w14:paraId="5DB4E5A7" w14:textId="77777777" w:rsidR="004139F7" w:rsidRPr="00907DF6" w:rsidRDefault="004139F7" w:rsidP="00907DF6"/>
    <w:p w14:paraId="337BC880" w14:textId="0BE3AEE3" w:rsidR="004139F7" w:rsidRPr="00E94573" w:rsidRDefault="00907DF6" w:rsidP="004139F7">
      <w:pPr>
        <w:rPr>
          <w:b/>
          <w:bCs/>
          <w:color w:val="FF0000"/>
        </w:rPr>
      </w:pPr>
      <w:r w:rsidRPr="00E94573">
        <w:rPr>
          <w:rFonts w:hint="eastAsia"/>
          <w:b/>
          <w:bCs/>
          <w:color w:val="FF0000"/>
        </w:rPr>
        <w:t>流行效度</w:t>
      </w:r>
      <w:r w:rsidR="00E94573" w:rsidRPr="00E94573">
        <w:rPr>
          <w:rFonts w:hint="eastAsia"/>
          <w:b/>
          <w:bCs/>
          <w:color w:val="FF0000"/>
        </w:rPr>
        <w:t>（均为数据）</w:t>
      </w:r>
      <w:r w:rsidRPr="00E94573">
        <w:rPr>
          <w:rFonts w:hint="eastAsia"/>
          <w:b/>
          <w:bCs/>
          <w:color w:val="FF0000"/>
        </w:rPr>
        <w:t>：</w:t>
      </w:r>
    </w:p>
    <w:p w14:paraId="5542F357" w14:textId="5DF24CDE" w:rsidR="00AE5969" w:rsidRPr="004139F7" w:rsidRDefault="00AE5969" w:rsidP="004139F7">
      <w:pPr>
        <w:pStyle w:val="a3"/>
        <w:numPr>
          <w:ilvl w:val="0"/>
          <w:numId w:val="5"/>
        </w:numPr>
        <w:ind w:firstLineChars="0"/>
        <w:rPr>
          <w:b/>
          <w:bCs/>
        </w:rPr>
      </w:pPr>
      <w:r w:rsidRPr="004139F7">
        <w:rPr>
          <w:rFonts w:hint="eastAsia"/>
          <w:b/>
          <w:bCs/>
        </w:rPr>
        <w:t>验证性因素分析（C</w:t>
      </w:r>
      <w:r w:rsidRPr="004139F7">
        <w:rPr>
          <w:b/>
          <w:bCs/>
        </w:rPr>
        <w:t>FA</w:t>
      </w:r>
      <w:r w:rsidRPr="004139F7">
        <w:rPr>
          <w:rFonts w:hint="eastAsia"/>
          <w:b/>
          <w:bCs/>
        </w:rPr>
        <w:t>）</w:t>
      </w:r>
      <w:r w:rsidR="004139F7" w:rsidRPr="004139F7">
        <w:rPr>
          <w:rFonts w:hint="eastAsia"/>
          <w:b/>
          <w:bCs/>
        </w:rPr>
        <w:t>：</w:t>
      </w:r>
    </w:p>
    <w:p w14:paraId="61CF8049" w14:textId="7E4E9A6A" w:rsidR="00BD342C" w:rsidRDefault="00BD342C" w:rsidP="004139F7">
      <w:pPr>
        <w:pStyle w:val="a3"/>
        <w:numPr>
          <w:ilvl w:val="1"/>
          <w:numId w:val="1"/>
        </w:numPr>
        <w:ind w:firstLineChars="0"/>
      </w:pPr>
      <w:r w:rsidRPr="00AE5969">
        <w:rPr>
          <w:rFonts w:hint="eastAsia"/>
          <w:b/>
          <w:bCs/>
        </w:rPr>
        <w:t>结构效度</w:t>
      </w:r>
      <w:r w:rsidR="009572AE" w:rsidRPr="00AE5969">
        <w:rPr>
          <w:rFonts w:hint="eastAsia"/>
          <w:b/>
          <w:bCs/>
        </w:rPr>
        <w:t>/构想效度（construct</w:t>
      </w:r>
      <w:r w:rsidR="009572AE" w:rsidRPr="00AE5969">
        <w:rPr>
          <w:b/>
          <w:bCs/>
        </w:rPr>
        <w:t xml:space="preserve"> </w:t>
      </w:r>
      <w:r w:rsidR="009572AE" w:rsidRPr="00AE5969">
        <w:rPr>
          <w:rFonts w:hint="eastAsia"/>
          <w:b/>
          <w:bCs/>
        </w:rPr>
        <w:t>validity）</w:t>
      </w:r>
      <w:r w:rsidR="00AE5969">
        <w:rPr>
          <w:rFonts w:hint="eastAsia"/>
        </w:rPr>
        <w:t>：一般C</w:t>
      </w:r>
      <w:r w:rsidR="00AE5969">
        <w:t>FA</w:t>
      </w:r>
      <w:r w:rsidR="00AE5969">
        <w:rPr>
          <w:rFonts w:hint="eastAsia"/>
        </w:rPr>
        <w:t>相关指标，有些测量误用E</w:t>
      </w:r>
      <w:r w:rsidR="00AE5969">
        <w:t>FA</w:t>
      </w:r>
      <w:r w:rsidR="00AE5969">
        <w:rPr>
          <w:rFonts w:hint="eastAsia"/>
        </w:rPr>
        <w:t>进行报告（根据测量方式而定）</w:t>
      </w:r>
    </w:p>
    <w:p w14:paraId="1EC98454" w14:textId="77777777" w:rsidR="00907DF6" w:rsidRDefault="00AE5969" w:rsidP="004139F7">
      <w:pPr>
        <w:pStyle w:val="a3"/>
        <w:numPr>
          <w:ilvl w:val="1"/>
          <w:numId w:val="1"/>
        </w:numPr>
        <w:ind w:firstLineChars="0"/>
      </w:pPr>
      <w:r w:rsidRPr="00907DF6">
        <w:rPr>
          <w:rFonts w:hint="eastAsia"/>
          <w:b/>
          <w:bCs/>
        </w:rPr>
        <w:t>组合信</w:t>
      </w:r>
      <w:r w:rsidRPr="004139F7">
        <w:rPr>
          <w:rFonts w:hint="eastAsia"/>
          <w:b/>
          <w:bCs/>
        </w:rPr>
        <w:t>度</w:t>
      </w:r>
      <w:r w:rsidRPr="004139F7">
        <w:rPr>
          <w:b/>
          <w:bCs/>
        </w:rPr>
        <w:t>CR</w:t>
      </w:r>
      <w:r w:rsidRPr="004139F7">
        <w:rPr>
          <w:rFonts w:hint="eastAsia"/>
          <w:b/>
          <w:bCs/>
        </w:rPr>
        <w:t>（</w:t>
      </w:r>
      <w:r w:rsidRPr="004139F7">
        <w:rPr>
          <w:rFonts w:ascii="Arial" w:hAnsi="Arial" w:cs="Arial"/>
          <w:b/>
          <w:bCs/>
          <w:color w:val="333333"/>
          <w:szCs w:val="21"/>
          <w:shd w:val="clear" w:color="auto" w:fill="FFFFFF"/>
        </w:rPr>
        <w:t>composite reliability</w:t>
      </w:r>
      <w:r w:rsidRPr="004139F7">
        <w:rPr>
          <w:rFonts w:hint="eastAsia"/>
          <w:b/>
          <w:bCs/>
        </w:rPr>
        <w:t>）</w:t>
      </w:r>
      <w:r w:rsidR="00907DF6" w:rsidRPr="004139F7">
        <w:rPr>
          <w:rFonts w:hint="eastAsia"/>
          <w:b/>
          <w:bCs/>
        </w:rPr>
        <w:t>：</w:t>
      </w:r>
    </w:p>
    <w:p w14:paraId="48751628" w14:textId="2D2C7D23" w:rsidR="00AE5969" w:rsidRDefault="00AE5969" w:rsidP="004139F7">
      <w:pPr>
        <w:pStyle w:val="a3"/>
        <w:numPr>
          <w:ilvl w:val="2"/>
          <w:numId w:val="1"/>
        </w:numPr>
        <w:ind w:firstLineChars="0"/>
      </w:pPr>
      <w:r>
        <w:rPr>
          <w:rFonts w:hint="eastAsia"/>
        </w:rPr>
        <w:t>源于经典测量理论</w:t>
      </w:r>
    </w:p>
    <w:p w14:paraId="3E5F890F" w14:textId="72982173" w:rsidR="00AE5969" w:rsidRPr="00907DF6" w:rsidRDefault="00907DF6" w:rsidP="004139F7">
      <w:pPr>
        <w:pStyle w:val="a3"/>
        <w:numPr>
          <w:ilvl w:val="1"/>
          <w:numId w:val="1"/>
        </w:numPr>
        <w:ind w:firstLineChars="0"/>
        <w:rPr>
          <w:b/>
          <w:bCs/>
        </w:rPr>
      </w:pPr>
      <w:r w:rsidRPr="00907DF6">
        <w:rPr>
          <w:rFonts w:hint="eastAsia"/>
          <w:b/>
          <w:bCs/>
        </w:rPr>
        <w:t>区别/区分效度</w:t>
      </w:r>
      <w:r>
        <w:rPr>
          <w:rFonts w:hint="eastAsia"/>
          <w:b/>
          <w:bCs/>
        </w:rPr>
        <w:t>（</w:t>
      </w:r>
      <w:r w:rsidRPr="00907DF6">
        <w:rPr>
          <w:b/>
          <w:bCs/>
        </w:rPr>
        <w:t>discriminant validity</w:t>
      </w:r>
      <w:r>
        <w:rPr>
          <w:rFonts w:hint="eastAsia"/>
          <w:b/>
          <w:bCs/>
        </w:rPr>
        <w:t>）</w:t>
      </w:r>
      <w:r w:rsidRPr="00907DF6">
        <w:rPr>
          <w:rFonts w:hint="eastAsia"/>
          <w:b/>
          <w:bCs/>
        </w:rPr>
        <w:t>：</w:t>
      </w:r>
    </w:p>
    <w:p w14:paraId="6803C500" w14:textId="092CE276" w:rsidR="00907DF6" w:rsidRDefault="00907DF6" w:rsidP="004139F7">
      <w:pPr>
        <w:pStyle w:val="a3"/>
        <w:numPr>
          <w:ilvl w:val="2"/>
          <w:numId w:val="1"/>
        </w:numPr>
        <w:ind w:firstLineChars="0"/>
      </w:pPr>
      <w:r>
        <w:rPr>
          <w:rFonts w:hint="eastAsia"/>
        </w:rPr>
        <w:t>定义：</w:t>
      </w:r>
      <w:r>
        <w:t>不同构念的题项仅存在适当的相关。</w:t>
      </w:r>
    </w:p>
    <w:p w14:paraId="334FC82E" w14:textId="6FBC2D72" w:rsidR="00907DF6" w:rsidRDefault="00907DF6" w:rsidP="004139F7">
      <w:pPr>
        <w:pStyle w:val="a3"/>
        <w:numPr>
          <w:ilvl w:val="2"/>
          <w:numId w:val="1"/>
        </w:numPr>
        <w:ind w:firstLineChars="0"/>
      </w:pPr>
      <w:r>
        <w:rPr>
          <w:rFonts w:hint="eastAsia"/>
        </w:rPr>
        <w:t>测量指标：观察loading值，</w:t>
      </w:r>
      <w:r w:rsidRPr="00907DF6">
        <w:t>AVE的平方根大于这个变量与所有其他变量的相关系数</w:t>
      </w:r>
    </w:p>
    <w:p w14:paraId="4A2956C4" w14:textId="405A4889" w:rsidR="00907DF6" w:rsidRPr="00907DF6" w:rsidRDefault="00907DF6" w:rsidP="004139F7">
      <w:pPr>
        <w:pStyle w:val="a3"/>
        <w:numPr>
          <w:ilvl w:val="1"/>
          <w:numId w:val="1"/>
        </w:numPr>
        <w:ind w:firstLineChars="0"/>
        <w:rPr>
          <w:b/>
          <w:bCs/>
        </w:rPr>
      </w:pPr>
      <w:r w:rsidRPr="00907DF6">
        <w:rPr>
          <w:b/>
          <w:bCs/>
        </w:rPr>
        <w:t>聚合效度</w:t>
      </w:r>
      <w:r w:rsidRPr="00907DF6">
        <w:rPr>
          <w:rFonts w:hint="eastAsia"/>
          <w:b/>
          <w:bCs/>
        </w:rPr>
        <w:t>（</w:t>
      </w:r>
      <w:r w:rsidRPr="00907DF6">
        <w:rPr>
          <w:b/>
          <w:bCs/>
        </w:rPr>
        <w:t>convergent validity</w:t>
      </w:r>
      <w:r w:rsidRPr="00907DF6">
        <w:rPr>
          <w:rFonts w:hint="eastAsia"/>
          <w:b/>
          <w:bCs/>
        </w:rPr>
        <w:t>）：</w:t>
      </w:r>
    </w:p>
    <w:p w14:paraId="2C72B53B" w14:textId="77777777" w:rsidR="00907DF6" w:rsidRDefault="00907DF6" w:rsidP="004139F7">
      <w:pPr>
        <w:pStyle w:val="a3"/>
        <w:numPr>
          <w:ilvl w:val="2"/>
          <w:numId w:val="1"/>
        </w:numPr>
        <w:ind w:firstLineChars="0"/>
      </w:pPr>
      <w:r>
        <w:rPr>
          <w:rFonts w:hint="eastAsia"/>
        </w:rPr>
        <w:t>定义：</w:t>
      </w:r>
      <w:r>
        <w:t>聚合效度指的是相同构念的题项能够存在很强的相关，</w:t>
      </w:r>
    </w:p>
    <w:p w14:paraId="437087D0" w14:textId="503B22B5" w:rsidR="00907DF6" w:rsidRDefault="00907DF6" w:rsidP="004139F7">
      <w:pPr>
        <w:pStyle w:val="a3"/>
        <w:numPr>
          <w:ilvl w:val="2"/>
          <w:numId w:val="1"/>
        </w:numPr>
        <w:ind w:firstLineChars="0"/>
      </w:pPr>
      <w:r>
        <w:rPr>
          <w:rFonts w:hint="eastAsia"/>
        </w:rPr>
        <w:t>测量指标：</w:t>
      </w:r>
      <w:r>
        <w:t xml:space="preserve">cronbach’s </w:t>
      </w:r>
      <w:r w:rsidRPr="00907DF6">
        <w:t>alpha</w:t>
      </w:r>
      <w:r>
        <w:t xml:space="preserve"> </w:t>
      </w:r>
      <w:r>
        <w:rPr>
          <w:rFonts w:hint="eastAsia"/>
        </w:rPr>
        <w:t>&gt;</w:t>
      </w:r>
      <w:r>
        <w:t xml:space="preserve"> </w:t>
      </w:r>
      <w:r w:rsidRPr="00907DF6">
        <w:t>0.7，AVE</w:t>
      </w:r>
      <w:r>
        <w:t xml:space="preserve"> </w:t>
      </w:r>
      <w:r>
        <w:rPr>
          <w:rFonts w:hint="eastAsia"/>
        </w:rPr>
        <w:t>&gt;</w:t>
      </w:r>
      <w:r>
        <w:t xml:space="preserve"> 0</w:t>
      </w:r>
      <w:r w:rsidRPr="00907DF6">
        <w:t>.5</w:t>
      </w:r>
    </w:p>
    <w:p w14:paraId="47D6475E" w14:textId="1EF5FF6A" w:rsidR="004139F7" w:rsidRDefault="00907DF6" w:rsidP="004139F7">
      <w:pPr>
        <w:pStyle w:val="a3"/>
        <w:numPr>
          <w:ilvl w:val="0"/>
          <w:numId w:val="3"/>
        </w:numPr>
        <w:ind w:firstLineChars="0"/>
      </w:pPr>
      <w:r>
        <w:t>Campbell和Fiske（1959）曾经开发出一套经典的方法：多元特征与多重方法矩阵（Multitrait-Multimethod Matrix，MTMM）【多质多法模型】来同时研究这两者。</w:t>
      </w:r>
    </w:p>
    <w:p w14:paraId="027CAF31" w14:textId="77777777" w:rsidR="004139F7" w:rsidRPr="004139F7" w:rsidRDefault="004139F7" w:rsidP="004139F7">
      <w:pPr>
        <w:pStyle w:val="a3"/>
        <w:numPr>
          <w:ilvl w:val="0"/>
          <w:numId w:val="1"/>
        </w:numPr>
        <w:ind w:firstLineChars="0"/>
        <w:rPr>
          <w:b/>
          <w:bCs/>
        </w:rPr>
      </w:pPr>
      <w:r w:rsidRPr="004139F7">
        <w:rPr>
          <w:rFonts w:hint="eastAsia"/>
          <w:b/>
          <w:bCs/>
        </w:rPr>
        <w:t>预测效度Predictive validity：</w:t>
      </w:r>
    </w:p>
    <w:p w14:paraId="045991EB" w14:textId="1562251C" w:rsidR="004139F7" w:rsidRDefault="004139F7" w:rsidP="004139F7">
      <w:pPr>
        <w:pStyle w:val="a3"/>
        <w:numPr>
          <w:ilvl w:val="1"/>
          <w:numId w:val="1"/>
        </w:numPr>
        <w:ind w:firstLineChars="0"/>
      </w:pPr>
      <w:r w:rsidRPr="004139F7">
        <w:t>根据预测效标材料确定的有效性,反映的是从人才测评测验分数预测任何效标情境或者 一段时间间隔后被测者行为表现的程度</w:t>
      </w:r>
    </w:p>
    <w:p w14:paraId="7136639C" w14:textId="50FC2A86" w:rsidR="004139F7" w:rsidRDefault="004139F7" w:rsidP="004139F7">
      <w:pPr>
        <w:pStyle w:val="a3"/>
        <w:numPr>
          <w:ilvl w:val="1"/>
          <w:numId w:val="1"/>
        </w:numPr>
        <w:ind w:firstLineChars="0"/>
      </w:pPr>
      <w:r>
        <w:rPr>
          <w:rFonts w:hint="eastAsia"/>
        </w:rPr>
        <w:t>测量指标：需要专业设计，通常与测量目的有关。</w:t>
      </w:r>
    </w:p>
    <w:p w14:paraId="09E240A2" w14:textId="77777777" w:rsidR="004139F7" w:rsidRPr="00907DF6" w:rsidRDefault="004139F7" w:rsidP="00AE5969"/>
    <w:p w14:paraId="3D8D797F" w14:textId="777ACF7B" w:rsidR="00907DF6" w:rsidRPr="00907DF6" w:rsidRDefault="00907DF6" w:rsidP="00907DF6">
      <w:pPr>
        <w:widowControl/>
      </w:pPr>
      <w:r w:rsidRPr="00907DF6">
        <w:rPr>
          <w:rFonts w:hint="eastAsia"/>
        </w:rPr>
        <w:t>Convergent validy 用来检验潜变量（即construct）对应的观测变量（即item）是否收敛于该潜变量，discriminant validiy用来检验潜变量对应的观测变量组与其他观测变量组之间是否有明显区别。由于潜变量与其观测变量之间的关系有所谓reflective 和 formative两种情况，平常我们用到的大多是reflective 情况。对于reflective construct，其完整的Convergent validy 检验应该包括：1、各item loading大于0.7,AVE&gt;0.5，OK; 2、item loading</w:t>
      </w:r>
      <w:r w:rsidRPr="00907DF6">
        <w:rPr>
          <w:rFonts w:hint="eastAsia"/>
        </w:rPr>
        <w:br/>
        <w:t xml:space="preserve">在04.-0.7之间，如果删除对应item，AVE和CR值增加超出0.5和0.7的阈值，该item就删除，否则保留；3、item loading&lt;0.4，毫不犹豫删除。 完整的discriminant validity检验包括：1、在item相关关系矩阵中，item loading&gt; cross loading；2、符合Fornell-larker 法则：潜变量的AVE平方根值大于该潜变量与其他潜变量之间的相关系数。Formative construct </w:t>
      </w:r>
      <w:r w:rsidRPr="00907DF6">
        <w:rPr>
          <w:rFonts w:hint="eastAsia"/>
        </w:rPr>
        <w:lastRenderedPageBreak/>
        <w:t>检验的情况就不说了。 以上源自Hair等2013年出版的一本新书，作者都是SEM和多元统计分析领域的绝对权威。</w:t>
      </w:r>
    </w:p>
    <w:p w14:paraId="7CCBC17B" w14:textId="2FCA97BA" w:rsidR="00AE5969" w:rsidRPr="00907DF6" w:rsidRDefault="00AE5969" w:rsidP="00AE5969"/>
    <w:p w14:paraId="0A2B80C8" w14:textId="41F833B3" w:rsidR="00AE5969" w:rsidRDefault="00AE5969" w:rsidP="00AE5969"/>
    <w:p w14:paraId="69E438F6" w14:textId="736A1486" w:rsidR="00AE5969" w:rsidRDefault="00AE5969" w:rsidP="00AE5969"/>
    <w:p w14:paraId="4D2745E9" w14:textId="76B1DD6C" w:rsidR="008122A2" w:rsidRDefault="008122A2" w:rsidP="008122A2"/>
    <w:p w14:paraId="20887A03" w14:textId="56A83D47" w:rsidR="008122A2" w:rsidRDefault="008122A2" w:rsidP="008122A2"/>
    <w:p w14:paraId="0F43AE21" w14:textId="77777777" w:rsidR="008122A2" w:rsidRPr="008122A2" w:rsidRDefault="008122A2" w:rsidP="008122A2"/>
    <w:sectPr w:rsidR="008122A2" w:rsidRPr="00812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E89D" w14:textId="77777777" w:rsidR="00472FBB" w:rsidRDefault="00472FBB" w:rsidP="00795075">
      <w:r>
        <w:separator/>
      </w:r>
    </w:p>
  </w:endnote>
  <w:endnote w:type="continuationSeparator" w:id="0">
    <w:p w14:paraId="7C9FF5CB" w14:textId="77777777" w:rsidR="00472FBB" w:rsidRDefault="00472FBB" w:rsidP="0079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73F7" w14:textId="77777777" w:rsidR="00472FBB" w:rsidRDefault="00472FBB" w:rsidP="00795075">
      <w:r>
        <w:separator/>
      </w:r>
    </w:p>
  </w:footnote>
  <w:footnote w:type="continuationSeparator" w:id="0">
    <w:p w14:paraId="0596D9F8" w14:textId="77777777" w:rsidR="00472FBB" w:rsidRDefault="00472FBB" w:rsidP="00795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C07"/>
    <w:multiLevelType w:val="hybridMultilevel"/>
    <w:tmpl w:val="66263F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A1337"/>
    <w:multiLevelType w:val="hybridMultilevel"/>
    <w:tmpl w:val="A9EA24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3421F0"/>
    <w:multiLevelType w:val="hybridMultilevel"/>
    <w:tmpl w:val="1804B2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C73C5A"/>
    <w:multiLevelType w:val="hybridMultilevel"/>
    <w:tmpl w:val="9DBEE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4573E2"/>
    <w:multiLevelType w:val="hybridMultilevel"/>
    <w:tmpl w:val="F9A61F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B413423"/>
    <w:multiLevelType w:val="hybridMultilevel"/>
    <w:tmpl w:val="BFC435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E5361E6"/>
    <w:multiLevelType w:val="hybridMultilevel"/>
    <w:tmpl w:val="E018A3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C15E78"/>
    <w:multiLevelType w:val="hybridMultilevel"/>
    <w:tmpl w:val="F50EA7B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NTa0NDE3NrcwMTdV0lEKTi0uzszPAykwrAUAwsYoliwAAAA="/>
  </w:docVars>
  <w:rsids>
    <w:rsidRoot w:val="00BD342C"/>
    <w:rsid w:val="000B306E"/>
    <w:rsid w:val="00104CA2"/>
    <w:rsid w:val="001D119D"/>
    <w:rsid w:val="002B0BAC"/>
    <w:rsid w:val="002F5160"/>
    <w:rsid w:val="004139F7"/>
    <w:rsid w:val="00472FBB"/>
    <w:rsid w:val="005A67CB"/>
    <w:rsid w:val="006342BB"/>
    <w:rsid w:val="00705C70"/>
    <w:rsid w:val="00795075"/>
    <w:rsid w:val="008122A2"/>
    <w:rsid w:val="00860644"/>
    <w:rsid w:val="00907DF6"/>
    <w:rsid w:val="009572AE"/>
    <w:rsid w:val="009D49EC"/>
    <w:rsid w:val="00A81F5D"/>
    <w:rsid w:val="00AC7A1D"/>
    <w:rsid w:val="00AE5969"/>
    <w:rsid w:val="00B83CD5"/>
    <w:rsid w:val="00BD342C"/>
    <w:rsid w:val="00BD365F"/>
    <w:rsid w:val="00C402CD"/>
    <w:rsid w:val="00CB4012"/>
    <w:rsid w:val="00DB386B"/>
    <w:rsid w:val="00DE682E"/>
    <w:rsid w:val="00E114AF"/>
    <w:rsid w:val="00E94573"/>
    <w:rsid w:val="00ED784A"/>
    <w:rsid w:val="00F9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03290"/>
  <w15:chartTrackingRefBased/>
  <w15:docId w15:val="{F59EB1C4-F39F-4924-88CF-E8EF9959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2AE"/>
    <w:pPr>
      <w:ind w:firstLineChars="200" w:firstLine="420"/>
    </w:pPr>
  </w:style>
  <w:style w:type="paragraph" w:styleId="a4">
    <w:name w:val="Normal (Web)"/>
    <w:basedOn w:val="a"/>
    <w:uiPriority w:val="99"/>
    <w:semiHidden/>
    <w:unhideWhenUsed/>
    <w:rsid w:val="00705C70"/>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5A67CB"/>
    <w:rPr>
      <w:color w:val="808080"/>
    </w:rPr>
  </w:style>
  <w:style w:type="table" w:styleId="a6">
    <w:name w:val="Table Grid"/>
    <w:basedOn w:val="a1"/>
    <w:uiPriority w:val="39"/>
    <w:rsid w:val="005A6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9507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95075"/>
    <w:rPr>
      <w:sz w:val="18"/>
      <w:szCs w:val="18"/>
    </w:rPr>
  </w:style>
  <w:style w:type="paragraph" w:styleId="a9">
    <w:name w:val="footer"/>
    <w:basedOn w:val="a"/>
    <w:link w:val="aa"/>
    <w:uiPriority w:val="99"/>
    <w:unhideWhenUsed/>
    <w:rsid w:val="00795075"/>
    <w:pPr>
      <w:tabs>
        <w:tab w:val="center" w:pos="4153"/>
        <w:tab w:val="right" w:pos="8306"/>
      </w:tabs>
      <w:snapToGrid w:val="0"/>
      <w:jc w:val="left"/>
    </w:pPr>
    <w:rPr>
      <w:sz w:val="18"/>
      <w:szCs w:val="18"/>
    </w:rPr>
  </w:style>
  <w:style w:type="character" w:customStyle="1" w:styleId="aa">
    <w:name w:val="页脚 字符"/>
    <w:basedOn w:val="a0"/>
    <w:link w:val="a9"/>
    <w:uiPriority w:val="99"/>
    <w:rsid w:val="00795075"/>
    <w:rPr>
      <w:sz w:val="18"/>
      <w:szCs w:val="18"/>
    </w:rPr>
  </w:style>
  <w:style w:type="paragraph" w:customStyle="1" w:styleId="Default">
    <w:name w:val="Default"/>
    <w:rsid w:val="00ED784A"/>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19886">
      <w:bodyDiv w:val="1"/>
      <w:marLeft w:val="0"/>
      <w:marRight w:val="0"/>
      <w:marTop w:val="0"/>
      <w:marBottom w:val="0"/>
      <w:divBdr>
        <w:top w:val="none" w:sz="0" w:space="0" w:color="auto"/>
        <w:left w:val="none" w:sz="0" w:space="0" w:color="auto"/>
        <w:bottom w:val="none" w:sz="0" w:space="0" w:color="auto"/>
        <w:right w:val="none" w:sz="0" w:space="0" w:color="auto"/>
      </w:divBdr>
    </w:div>
    <w:div w:id="701324056">
      <w:bodyDiv w:val="1"/>
      <w:marLeft w:val="0"/>
      <w:marRight w:val="0"/>
      <w:marTop w:val="0"/>
      <w:marBottom w:val="0"/>
      <w:divBdr>
        <w:top w:val="none" w:sz="0" w:space="0" w:color="auto"/>
        <w:left w:val="none" w:sz="0" w:space="0" w:color="auto"/>
        <w:bottom w:val="none" w:sz="0" w:space="0" w:color="auto"/>
        <w:right w:val="none" w:sz="0" w:space="0" w:color="auto"/>
      </w:divBdr>
      <w:divsChild>
        <w:div w:id="121000624">
          <w:marLeft w:val="0"/>
          <w:marRight w:val="0"/>
          <w:marTop w:val="0"/>
          <w:marBottom w:val="225"/>
          <w:divBdr>
            <w:top w:val="none" w:sz="0" w:space="0" w:color="auto"/>
            <w:left w:val="none" w:sz="0" w:space="0" w:color="auto"/>
            <w:bottom w:val="none" w:sz="0" w:space="0" w:color="auto"/>
            <w:right w:val="none" w:sz="0" w:space="0" w:color="auto"/>
          </w:divBdr>
        </w:div>
        <w:div w:id="1021205634">
          <w:marLeft w:val="0"/>
          <w:marRight w:val="0"/>
          <w:marTop w:val="0"/>
          <w:marBottom w:val="225"/>
          <w:divBdr>
            <w:top w:val="none" w:sz="0" w:space="0" w:color="auto"/>
            <w:left w:val="none" w:sz="0" w:space="0" w:color="auto"/>
            <w:bottom w:val="none" w:sz="0" w:space="0" w:color="auto"/>
            <w:right w:val="none" w:sz="0" w:space="0" w:color="auto"/>
          </w:divBdr>
        </w:div>
        <w:div w:id="2031950832">
          <w:marLeft w:val="0"/>
          <w:marRight w:val="0"/>
          <w:marTop w:val="0"/>
          <w:marBottom w:val="225"/>
          <w:divBdr>
            <w:top w:val="none" w:sz="0" w:space="0" w:color="auto"/>
            <w:left w:val="none" w:sz="0" w:space="0" w:color="auto"/>
            <w:bottom w:val="none" w:sz="0" w:space="0" w:color="auto"/>
            <w:right w:val="none" w:sz="0" w:space="0" w:color="auto"/>
          </w:divBdr>
        </w:div>
        <w:div w:id="1140658301">
          <w:marLeft w:val="0"/>
          <w:marRight w:val="0"/>
          <w:marTop w:val="0"/>
          <w:marBottom w:val="225"/>
          <w:divBdr>
            <w:top w:val="none" w:sz="0" w:space="0" w:color="auto"/>
            <w:left w:val="none" w:sz="0" w:space="0" w:color="auto"/>
            <w:bottom w:val="none" w:sz="0" w:space="0" w:color="auto"/>
            <w:right w:val="none" w:sz="0" w:space="0" w:color="auto"/>
          </w:divBdr>
        </w:div>
        <w:div w:id="646865287">
          <w:marLeft w:val="0"/>
          <w:marRight w:val="0"/>
          <w:marTop w:val="0"/>
          <w:marBottom w:val="225"/>
          <w:divBdr>
            <w:top w:val="none" w:sz="0" w:space="0" w:color="auto"/>
            <w:left w:val="none" w:sz="0" w:space="0" w:color="auto"/>
            <w:bottom w:val="none" w:sz="0" w:space="0" w:color="auto"/>
            <w:right w:val="none" w:sz="0" w:space="0" w:color="auto"/>
          </w:divBdr>
        </w:div>
        <w:div w:id="474372180">
          <w:marLeft w:val="0"/>
          <w:marRight w:val="0"/>
          <w:marTop w:val="0"/>
          <w:marBottom w:val="225"/>
          <w:divBdr>
            <w:top w:val="none" w:sz="0" w:space="0" w:color="auto"/>
            <w:left w:val="none" w:sz="0" w:space="0" w:color="auto"/>
            <w:bottom w:val="none" w:sz="0" w:space="0" w:color="auto"/>
            <w:right w:val="none" w:sz="0" w:space="0" w:color="auto"/>
          </w:divBdr>
        </w:div>
        <w:div w:id="1103308116">
          <w:marLeft w:val="0"/>
          <w:marRight w:val="0"/>
          <w:marTop w:val="0"/>
          <w:marBottom w:val="225"/>
          <w:divBdr>
            <w:top w:val="none" w:sz="0" w:space="0" w:color="auto"/>
            <w:left w:val="none" w:sz="0" w:space="0" w:color="auto"/>
            <w:bottom w:val="none" w:sz="0" w:space="0" w:color="auto"/>
            <w:right w:val="none" w:sz="0" w:space="0" w:color="auto"/>
          </w:divBdr>
        </w:div>
      </w:divsChild>
    </w:div>
    <w:div w:id="728042931">
      <w:bodyDiv w:val="1"/>
      <w:marLeft w:val="0"/>
      <w:marRight w:val="0"/>
      <w:marTop w:val="0"/>
      <w:marBottom w:val="0"/>
      <w:divBdr>
        <w:top w:val="none" w:sz="0" w:space="0" w:color="auto"/>
        <w:left w:val="none" w:sz="0" w:space="0" w:color="auto"/>
        <w:bottom w:val="none" w:sz="0" w:space="0" w:color="auto"/>
        <w:right w:val="none" w:sz="0" w:space="0" w:color="auto"/>
      </w:divBdr>
    </w:div>
    <w:div w:id="830566928">
      <w:bodyDiv w:val="1"/>
      <w:marLeft w:val="0"/>
      <w:marRight w:val="0"/>
      <w:marTop w:val="0"/>
      <w:marBottom w:val="0"/>
      <w:divBdr>
        <w:top w:val="none" w:sz="0" w:space="0" w:color="auto"/>
        <w:left w:val="none" w:sz="0" w:space="0" w:color="auto"/>
        <w:bottom w:val="none" w:sz="0" w:space="0" w:color="auto"/>
        <w:right w:val="none" w:sz="0" w:space="0" w:color="auto"/>
      </w:divBdr>
    </w:div>
    <w:div w:id="1885364993">
      <w:bodyDiv w:val="1"/>
      <w:marLeft w:val="0"/>
      <w:marRight w:val="0"/>
      <w:marTop w:val="0"/>
      <w:marBottom w:val="0"/>
      <w:divBdr>
        <w:top w:val="none" w:sz="0" w:space="0" w:color="auto"/>
        <w:left w:val="none" w:sz="0" w:space="0" w:color="auto"/>
        <w:bottom w:val="none" w:sz="0" w:space="0" w:color="auto"/>
        <w:right w:val="none" w:sz="0" w:space="0" w:color="auto"/>
      </w:divBdr>
      <w:divsChild>
        <w:div w:id="144287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2585-B866-4215-9950-6930E7DC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dc:creator>
  <cp:keywords/>
  <dc:description/>
  <cp:lastModifiedBy>CHEN Xi</cp:lastModifiedBy>
  <cp:revision>13</cp:revision>
  <dcterms:created xsi:type="dcterms:W3CDTF">2020-11-19T09:28:00Z</dcterms:created>
  <dcterms:modified xsi:type="dcterms:W3CDTF">2022-01-13T01:03:00Z</dcterms:modified>
</cp:coreProperties>
</file>