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D7" w:rsidRDefault="00D3715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子宫内膜癌</w:t>
      </w:r>
      <w:proofErr w:type="gramStart"/>
      <w:r>
        <w:rPr>
          <w:rFonts w:hint="eastAsia"/>
          <w:sz w:val="28"/>
          <w:szCs w:val="28"/>
        </w:rPr>
        <w:t>补充生信</w:t>
      </w:r>
      <w:r>
        <w:rPr>
          <w:rFonts w:hint="eastAsia"/>
          <w:sz w:val="28"/>
          <w:szCs w:val="28"/>
        </w:rPr>
        <w:t>数据</w:t>
      </w:r>
      <w:proofErr w:type="gramEnd"/>
    </w:p>
    <w:p w:rsidR="006453D7" w:rsidRDefault="00D37157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ZNF454</w:t>
      </w:r>
      <w:r>
        <w:rPr>
          <w:rFonts w:hint="eastAsia"/>
          <w:szCs w:val="21"/>
        </w:rPr>
        <w:t>需用以下四个区域进行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分析，做四条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曲线，四个区域（</w:t>
      </w:r>
      <w:r>
        <w:rPr>
          <w:rFonts w:hint="eastAsia"/>
          <w:szCs w:val="21"/>
        </w:rPr>
        <w:t>UCSC</w:t>
      </w:r>
      <w:r>
        <w:rPr>
          <w:rFonts w:hint="eastAsia"/>
          <w:szCs w:val="21"/>
        </w:rPr>
        <w:t>数据库中</w:t>
      </w:r>
      <w:r>
        <w:rPr>
          <w:rFonts w:hint="eastAsia"/>
          <w:szCs w:val="21"/>
        </w:rPr>
        <w:t>Human Feb. 2009 (GRCh37/hg19) Assembly</w:t>
      </w:r>
      <w:r>
        <w:rPr>
          <w:rFonts w:hint="eastAsia"/>
          <w:szCs w:val="21"/>
        </w:rPr>
        <w:t>版本）如下：</w:t>
      </w:r>
      <w:r>
        <w:rPr>
          <w:rFonts w:hint="eastAsia"/>
          <w:szCs w:val="21"/>
        </w:rPr>
        <w:t>chr5:178367763</w:t>
      </w:r>
      <w:r>
        <w:rPr>
          <w:rFonts w:hint="eastAsia"/>
          <w:szCs w:val="21"/>
        </w:rPr>
        <w:t>-178368288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chr5:178367621</w:t>
      </w:r>
      <w:r>
        <w:rPr>
          <w:rFonts w:hint="eastAsia"/>
          <w:szCs w:val="21"/>
        </w:rPr>
        <w:t>-178368725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chr5:</w:t>
      </w:r>
      <w:r>
        <w:rPr>
          <w:rFonts w:hint="eastAsia"/>
          <w:szCs w:val="21"/>
        </w:rPr>
        <w:t>178367763</w:t>
      </w:r>
      <w:r>
        <w:rPr>
          <w:rFonts w:hint="eastAsia"/>
          <w:szCs w:val="21"/>
        </w:rPr>
        <w:t>-178368725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chr5:178367621</w:t>
      </w:r>
      <w:r>
        <w:rPr>
          <w:rFonts w:hint="eastAsia"/>
          <w:szCs w:val="21"/>
        </w:rPr>
        <w:t>-178368288</w:t>
      </w:r>
      <w:r>
        <w:rPr>
          <w:rFonts w:hint="eastAsia"/>
          <w:szCs w:val="21"/>
        </w:rPr>
        <w:t>。</w:t>
      </w:r>
    </w:p>
    <w:p w:rsidR="006453D7" w:rsidRDefault="00D37157">
      <w:pPr>
        <w:numPr>
          <w:ilvl w:val="0"/>
          <w:numId w:val="1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ZNF454</w:t>
      </w:r>
      <w:r>
        <w:rPr>
          <w:rFonts w:hint="eastAsia"/>
          <w:szCs w:val="21"/>
        </w:rPr>
        <w:t>的以上四个区域还需分别和</w:t>
      </w:r>
      <w:r>
        <w:rPr>
          <w:rFonts w:hint="eastAsia"/>
          <w:szCs w:val="21"/>
        </w:rPr>
        <w:t>CDO1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chr5:115151911</w:t>
      </w:r>
      <w:r>
        <w:rPr>
          <w:rFonts w:hint="eastAsia"/>
          <w:szCs w:val="21"/>
        </w:rPr>
        <w:t>-115152561</w:t>
      </w:r>
      <w:r>
        <w:rPr>
          <w:rFonts w:hint="eastAsia"/>
          <w:szCs w:val="21"/>
        </w:rPr>
        <w:t>区域（</w:t>
      </w:r>
      <w:r>
        <w:rPr>
          <w:rFonts w:hint="eastAsia"/>
          <w:szCs w:val="21"/>
        </w:rPr>
        <w:t>UCSC</w:t>
      </w:r>
      <w:r>
        <w:rPr>
          <w:rFonts w:hint="eastAsia"/>
          <w:szCs w:val="21"/>
        </w:rPr>
        <w:t>数据库中</w:t>
      </w:r>
      <w:r>
        <w:rPr>
          <w:rFonts w:hint="eastAsia"/>
          <w:szCs w:val="21"/>
        </w:rPr>
        <w:t>Human Feb. 2009 (GRCh37/hg19) Assembly</w:t>
      </w:r>
      <w:r>
        <w:rPr>
          <w:rFonts w:hint="eastAsia"/>
          <w:szCs w:val="21"/>
        </w:rPr>
        <w:t>版本）进行组合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做四条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曲线。</w:t>
      </w:r>
    </w:p>
    <w:p w:rsidR="006453D7" w:rsidRPr="00FB19E2" w:rsidRDefault="006A5F60" w:rsidP="00FB19E2">
      <w:pPr>
        <w:adjustRightInd w:val="0"/>
        <w:snapToGrid w:val="0"/>
        <w:spacing w:line="360" w:lineRule="auto"/>
        <w:jc w:val="left"/>
        <w:rPr>
          <w:szCs w:val="21"/>
        </w:rPr>
      </w:pPr>
      <w:r w:rsidRPr="00FB19E2">
        <w:rPr>
          <w:rFonts w:hint="eastAsia"/>
          <w:szCs w:val="21"/>
          <w:highlight w:val="yellow"/>
        </w:rPr>
        <w:t>Response</w:t>
      </w:r>
      <w:r w:rsidRPr="00FB19E2">
        <w:rPr>
          <w:rFonts w:hint="eastAsia"/>
          <w:szCs w:val="21"/>
          <w:highlight w:val="yellow"/>
        </w:rPr>
        <w:t>：</w:t>
      </w:r>
    </w:p>
    <w:p w:rsidR="006A5F60" w:rsidRPr="00FB19E2" w:rsidRDefault="006A5F60" w:rsidP="00FB19E2">
      <w:pPr>
        <w:adjustRightInd w:val="0"/>
        <w:snapToGrid w:val="0"/>
        <w:spacing w:line="360" w:lineRule="auto"/>
        <w:ind w:firstLineChars="300" w:firstLine="630"/>
        <w:jc w:val="left"/>
        <w:rPr>
          <w:color w:val="4BACC6" w:themeColor="accent5"/>
          <w:szCs w:val="21"/>
        </w:rPr>
      </w:pPr>
      <w:r w:rsidRPr="00FB19E2">
        <w:rPr>
          <w:rFonts w:hint="eastAsia"/>
          <w:color w:val="4BACC6" w:themeColor="accent5"/>
          <w:szCs w:val="21"/>
        </w:rPr>
        <w:t>所给</w:t>
      </w:r>
      <w:r w:rsidRPr="00FB19E2">
        <w:rPr>
          <w:rFonts w:hint="eastAsia"/>
          <w:color w:val="4BACC6" w:themeColor="accent5"/>
          <w:szCs w:val="21"/>
        </w:rPr>
        <w:t>DMR</w:t>
      </w:r>
      <w:r w:rsidRPr="00FB19E2">
        <w:rPr>
          <w:rFonts w:hint="eastAsia"/>
          <w:color w:val="4BACC6" w:themeColor="accent5"/>
          <w:szCs w:val="21"/>
        </w:rPr>
        <w:t>的</w:t>
      </w:r>
      <w:r w:rsidRPr="00FB19E2">
        <w:rPr>
          <w:rFonts w:hint="eastAsia"/>
          <w:color w:val="4BACC6" w:themeColor="accent5"/>
          <w:szCs w:val="21"/>
        </w:rPr>
        <w:t>genome</w:t>
      </w:r>
      <w:r w:rsidRPr="00FB19E2">
        <w:rPr>
          <w:color w:val="4BACC6" w:themeColor="accent5"/>
          <w:szCs w:val="21"/>
        </w:rPr>
        <w:t xml:space="preserve"> </w:t>
      </w:r>
      <w:r w:rsidRPr="00FB19E2">
        <w:rPr>
          <w:rFonts w:hint="eastAsia"/>
          <w:color w:val="4BACC6" w:themeColor="accent5"/>
          <w:szCs w:val="21"/>
        </w:rPr>
        <w:t>坐标版本（</w:t>
      </w:r>
      <w:r w:rsidRPr="00FB19E2">
        <w:rPr>
          <w:rFonts w:hint="eastAsia"/>
          <w:color w:val="4BACC6" w:themeColor="accent5"/>
          <w:szCs w:val="21"/>
        </w:rPr>
        <w:t>GRCh37</w:t>
      </w:r>
      <w:r w:rsidRPr="00FB19E2">
        <w:rPr>
          <w:rFonts w:hint="eastAsia"/>
          <w:color w:val="4BACC6" w:themeColor="accent5"/>
          <w:szCs w:val="21"/>
        </w:rPr>
        <w:t>）与</w:t>
      </w:r>
      <w:r w:rsidRPr="00FB19E2">
        <w:rPr>
          <w:rFonts w:hint="eastAsia"/>
          <w:color w:val="4BACC6" w:themeColor="accent5"/>
          <w:szCs w:val="21"/>
        </w:rPr>
        <w:t>TCGA</w:t>
      </w:r>
      <w:r w:rsidRPr="00FB19E2">
        <w:rPr>
          <w:rFonts w:hint="eastAsia"/>
          <w:color w:val="4BACC6" w:themeColor="accent5"/>
          <w:szCs w:val="21"/>
        </w:rPr>
        <w:t>探针的坐标版本（</w:t>
      </w:r>
      <w:r w:rsidRPr="00FB19E2">
        <w:rPr>
          <w:rFonts w:hint="eastAsia"/>
          <w:color w:val="4BACC6" w:themeColor="accent5"/>
          <w:szCs w:val="21"/>
        </w:rPr>
        <w:t>GRCh38</w:t>
      </w:r>
      <w:r w:rsidRPr="00FB19E2">
        <w:rPr>
          <w:rFonts w:hint="eastAsia"/>
          <w:color w:val="4BACC6" w:themeColor="accent5"/>
          <w:szCs w:val="21"/>
        </w:rPr>
        <w:t>）不一致，故先将所给坐标</w:t>
      </w:r>
      <w:r w:rsidRPr="00FB19E2">
        <w:rPr>
          <w:rFonts w:hint="eastAsia"/>
          <w:color w:val="4BACC6" w:themeColor="accent5"/>
          <w:szCs w:val="21"/>
        </w:rPr>
        <w:t>map</w:t>
      </w:r>
      <w:r w:rsidRPr="00FB19E2">
        <w:rPr>
          <w:rFonts w:hint="eastAsia"/>
          <w:color w:val="4BACC6" w:themeColor="accent5"/>
          <w:szCs w:val="21"/>
        </w:rPr>
        <w:t>到</w:t>
      </w:r>
      <w:r w:rsidRPr="00FB19E2">
        <w:rPr>
          <w:rFonts w:hint="eastAsia"/>
          <w:color w:val="4BACC6" w:themeColor="accent5"/>
          <w:szCs w:val="21"/>
        </w:rPr>
        <w:t>GRCh38</w:t>
      </w:r>
      <w:r w:rsidRPr="00FB19E2">
        <w:rPr>
          <w:rFonts w:hint="eastAsia"/>
          <w:color w:val="4BACC6" w:themeColor="accent5"/>
          <w:szCs w:val="21"/>
        </w:rPr>
        <w:t>：</w:t>
      </w:r>
    </w:p>
    <w:p w:rsidR="00875032" w:rsidRDefault="006A5F60" w:rsidP="00FB19E2">
      <w:pPr>
        <w:adjustRightInd w:val="0"/>
        <w:snapToGrid w:val="0"/>
        <w:spacing w:line="360" w:lineRule="auto"/>
        <w:jc w:val="left"/>
        <w:rPr>
          <w:color w:val="4BACC6" w:themeColor="accent5"/>
        </w:rPr>
      </w:pPr>
      <w:r w:rsidRPr="00FB19E2">
        <w:rPr>
          <w:rFonts w:hint="eastAsia"/>
          <w:color w:val="4BACC6" w:themeColor="accent5"/>
        </w:rPr>
        <w:t>发现</w:t>
      </w:r>
      <w:proofErr w:type="spellStart"/>
      <w:r w:rsidRPr="00FB19E2">
        <w:rPr>
          <w:rFonts w:hint="eastAsia"/>
          <w:color w:val="4BACC6" w:themeColor="accent5"/>
        </w:rPr>
        <w:t>ucsc</w:t>
      </w:r>
      <w:proofErr w:type="spellEnd"/>
      <w:r w:rsidRPr="00FB19E2">
        <w:rPr>
          <w:rFonts w:hint="eastAsia"/>
          <w:color w:val="4BACC6" w:themeColor="accent5"/>
        </w:rPr>
        <w:t>在线工具</w:t>
      </w:r>
      <w:hyperlink r:id="rId6" w:history="1">
        <w:r w:rsidRPr="00FB19E2">
          <w:rPr>
            <w:rStyle w:val="a4"/>
            <w:color w:val="4BACC6" w:themeColor="accent5"/>
          </w:rPr>
          <w:t>https://genome.ucsc.edu/cgi-bin/hgLiftOver</w:t>
        </w:r>
      </w:hyperlink>
      <w:r w:rsidRPr="00FB19E2">
        <w:rPr>
          <w:color w:val="4BACC6" w:themeColor="accent5"/>
        </w:rPr>
        <w:t xml:space="preserve"> </w:t>
      </w:r>
      <w:r w:rsidRPr="00FB19E2">
        <w:rPr>
          <w:rFonts w:hint="eastAsia"/>
          <w:color w:val="4BACC6" w:themeColor="accent5"/>
        </w:rPr>
        <w:t>可以非常方便地完成这个任务。</w:t>
      </w:r>
    </w:p>
    <w:p w:rsidR="006A5F60" w:rsidRPr="00FB19E2" w:rsidRDefault="006A5F60" w:rsidP="00FB19E2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FB19E2">
        <w:rPr>
          <w:rFonts w:hint="eastAsia"/>
          <w:color w:val="4BACC6" w:themeColor="accent5"/>
        </w:rPr>
        <w:t>在新坐标系下，给定的</w:t>
      </w:r>
      <w:r w:rsidRPr="00FB19E2">
        <w:rPr>
          <w:rFonts w:hint="eastAsia"/>
          <w:color w:val="4BACC6" w:themeColor="accent5"/>
          <w:szCs w:val="21"/>
        </w:rPr>
        <w:t>ZNF454</w:t>
      </w:r>
      <w:r w:rsidRPr="00FB19E2">
        <w:rPr>
          <w:rFonts w:hint="eastAsia"/>
          <w:color w:val="4BACC6" w:themeColor="accent5"/>
          <w:szCs w:val="21"/>
        </w:rPr>
        <w:t>的</w:t>
      </w:r>
      <w:r w:rsidRPr="00FB19E2">
        <w:rPr>
          <w:rFonts w:hint="eastAsia"/>
          <w:color w:val="4BACC6" w:themeColor="accent5"/>
          <w:szCs w:val="21"/>
        </w:rPr>
        <w:t>4</w:t>
      </w:r>
      <w:r w:rsidRPr="00FB19E2">
        <w:rPr>
          <w:rFonts w:hint="eastAsia"/>
          <w:color w:val="4BACC6" w:themeColor="accent5"/>
          <w:szCs w:val="21"/>
        </w:rPr>
        <w:t>个区域分布对应的坐标为：</w:t>
      </w:r>
    </w:p>
    <w:p w:rsidR="006A5F60" w:rsidRPr="00FB19E2" w:rsidRDefault="006A5F60" w:rsidP="00875032">
      <w:pPr>
        <w:adjustRightInd w:val="0"/>
        <w:snapToGrid w:val="0"/>
        <w:spacing w:line="360" w:lineRule="auto"/>
        <w:ind w:leftChars="742" w:left="1558"/>
        <w:jc w:val="left"/>
        <w:rPr>
          <w:color w:val="4BACC6" w:themeColor="accent5"/>
          <w:szCs w:val="21"/>
        </w:rPr>
      </w:pPr>
      <w:r w:rsidRPr="00FB19E2">
        <w:rPr>
          <w:color w:val="4BACC6" w:themeColor="accent5"/>
          <w:szCs w:val="21"/>
        </w:rPr>
        <w:t>chr5:178940762-178941287</w:t>
      </w:r>
    </w:p>
    <w:p w:rsidR="006A5F60" w:rsidRPr="00FB19E2" w:rsidRDefault="006A5F60" w:rsidP="00875032">
      <w:pPr>
        <w:adjustRightInd w:val="0"/>
        <w:snapToGrid w:val="0"/>
        <w:spacing w:line="360" w:lineRule="auto"/>
        <w:ind w:leftChars="742" w:left="1558"/>
        <w:jc w:val="left"/>
        <w:rPr>
          <w:color w:val="4BACC6" w:themeColor="accent5"/>
          <w:szCs w:val="21"/>
        </w:rPr>
      </w:pPr>
      <w:r w:rsidRPr="00FB19E2">
        <w:rPr>
          <w:color w:val="4BACC6" w:themeColor="accent5"/>
          <w:szCs w:val="21"/>
        </w:rPr>
        <w:t>chr5:178940620-178941724</w:t>
      </w:r>
    </w:p>
    <w:p w:rsidR="006A5F60" w:rsidRPr="00FB19E2" w:rsidRDefault="006A5F60" w:rsidP="00875032">
      <w:pPr>
        <w:adjustRightInd w:val="0"/>
        <w:snapToGrid w:val="0"/>
        <w:spacing w:line="360" w:lineRule="auto"/>
        <w:ind w:leftChars="742" w:left="1558"/>
        <w:jc w:val="left"/>
        <w:rPr>
          <w:color w:val="4BACC6" w:themeColor="accent5"/>
          <w:szCs w:val="21"/>
        </w:rPr>
      </w:pPr>
      <w:r w:rsidRPr="00FB19E2">
        <w:rPr>
          <w:color w:val="4BACC6" w:themeColor="accent5"/>
          <w:szCs w:val="21"/>
        </w:rPr>
        <w:t>chr5:178940762-178941724</w:t>
      </w:r>
    </w:p>
    <w:p w:rsidR="006A5F60" w:rsidRPr="00FB19E2" w:rsidRDefault="006A5F60" w:rsidP="00875032">
      <w:pPr>
        <w:adjustRightInd w:val="0"/>
        <w:snapToGrid w:val="0"/>
        <w:spacing w:line="360" w:lineRule="auto"/>
        <w:ind w:leftChars="742" w:left="1558"/>
        <w:jc w:val="left"/>
        <w:rPr>
          <w:color w:val="4BACC6" w:themeColor="accent5"/>
          <w:szCs w:val="21"/>
        </w:rPr>
      </w:pPr>
      <w:r w:rsidRPr="00FB19E2">
        <w:rPr>
          <w:color w:val="4BACC6" w:themeColor="accent5"/>
          <w:szCs w:val="21"/>
        </w:rPr>
        <w:t>chr5:178940620-178941287</w:t>
      </w:r>
    </w:p>
    <w:p w:rsidR="006A5F60" w:rsidRPr="00FB19E2" w:rsidRDefault="006A5F60" w:rsidP="00FB19E2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FB19E2">
        <w:rPr>
          <w:rFonts w:hint="eastAsia"/>
          <w:color w:val="4BACC6" w:themeColor="accent5"/>
          <w:szCs w:val="21"/>
        </w:rPr>
        <w:t>所给</w:t>
      </w:r>
      <w:r w:rsidRPr="00FB19E2">
        <w:rPr>
          <w:rFonts w:hint="eastAsia"/>
          <w:color w:val="4BACC6" w:themeColor="accent5"/>
          <w:szCs w:val="21"/>
        </w:rPr>
        <w:t>CDO1</w:t>
      </w:r>
      <w:r w:rsidRPr="00FB19E2">
        <w:rPr>
          <w:rFonts w:hint="eastAsia"/>
          <w:color w:val="4BACC6" w:themeColor="accent5"/>
          <w:szCs w:val="21"/>
        </w:rPr>
        <w:t>对应的区域为：</w:t>
      </w:r>
    </w:p>
    <w:p w:rsidR="006A5F60" w:rsidRDefault="00FB19E2" w:rsidP="00875032">
      <w:pPr>
        <w:adjustRightInd w:val="0"/>
        <w:snapToGrid w:val="0"/>
        <w:spacing w:line="360" w:lineRule="auto"/>
        <w:ind w:leftChars="742" w:left="1558"/>
        <w:jc w:val="left"/>
        <w:rPr>
          <w:rFonts w:hint="eastAsia"/>
          <w:szCs w:val="21"/>
        </w:rPr>
      </w:pPr>
      <w:r w:rsidRPr="00FB19E2">
        <w:rPr>
          <w:color w:val="4BACC6" w:themeColor="accent5"/>
          <w:szCs w:val="21"/>
        </w:rPr>
        <w:t>chr5:115816214-115816864</w:t>
      </w:r>
    </w:p>
    <w:p w:rsidR="006453D7" w:rsidRDefault="00BA034F" w:rsidP="00BA034F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BA034F">
        <w:rPr>
          <w:rFonts w:hint="eastAsia"/>
          <w:color w:val="4BACC6" w:themeColor="accent5"/>
          <w:szCs w:val="21"/>
        </w:rPr>
        <w:t>查找</w:t>
      </w:r>
      <w:r w:rsidR="0030471C">
        <w:rPr>
          <w:rFonts w:hint="eastAsia"/>
          <w:color w:val="4BACC6" w:themeColor="accent5"/>
          <w:szCs w:val="21"/>
        </w:rPr>
        <w:t>TCGA</w:t>
      </w:r>
      <w:r w:rsidR="0030471C">
        <w:rPr>
          <w:rFonts w:hint="eastAsia"/>
          <w:color w:val="4BACC6" w:themeColor="accent5"/>
          <w:szCs w:val="21"/>
        </w:rPr>
        <w:t>各个探针对应的坐标，找到这</w:t>
      </w:r>
      <w:r w:rsidR="0030471C">
        <w:rPr>
          <w:rFonts w:hint="eastAsia"/>
          <w:color w:val="4BACC6" w:themeColor="accent5"/>
          <w:szCs w:val="21"/>
        </w:rPr>
        <w:t>5</w:t>
      </w:r>
      <w:r w:rsidR="0030471C">
        <w:rPr>
          <w:rFonts w:hint="eastAsia"/>
          <w:color w:val="4BACC6" w:themeColor="accent5"/>
          <w:szCs w:val="21"/>
        </w:rPr>
        <w:t>个区间对应的探针：</w:t>
      </w:r>
    </w:p>
    <w:p w:rsidR="00EF7337" w:rsidRDefault="00EF7337" w:rsidP="00BA034F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>
        <w:rPr>
          <w:color w:val="4BACC6" w:themeColor="accent5"/>
          <w:szCs w:val="21"/>
        </w:rPr>
        <w:t xml:space="preserve">DMR1: </w:t>
      </w:r>
    </w:p>
    <w:p w:rsidR="00EF7337" w:rsidRDefault="00EF7337" w:rsidP="00EF7337">
      <w:pPr>
        <w:adjustRightInd w:val="0"/>
        <w:snapToGrid w:val="0"/>
        <w:spacing w:line="360" w:lineRule="auto"/>
        <w:ind w:firstLineChars="150" w:firstLine="225"/>
        <w:jc w:val="left"/>
        <w:rPr>
          <w:color w:val="4BACC6" w:themeColor="accent5"/>
          <w:szCs w:val="21"/>
        </w:rPr>
      </w:pPr>
      <w:r w:rsidRPr="00EF7337">
        <w:rPr>
          <w:color w:val="4BACC6" w:themeColor="accent5"/>
          <w:sz w:val="15"/>
          <w:szCs w:val="15"/>
        </w:rPr>
        <w:t>cg02165355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cg03234732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cg10575261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cg23037403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cg16536329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cg20778451</w:t>
      </w:r>
      <w:r w:rsidRPr="00EF7337"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cg17840719</w:t>
      </w:r>
    </w:p>
    <w:p w:rsidR="00EF7337" w:rsidRPr="00EF7337" w:rsidRDefault="00EF7337" w:rsidP="00BA034F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EF7337">
        <w:rPr>
          <w:color w:val="4BACC6" w:themeColor="accent5"/>
          <w:szCs w:val="21"/>
        </w:rPr>
        <w:t>DMR2:</w:t>
      </w:r>
    </w:p>
    <w:p w:rsidR="00EF7337" w:rsidRDefault="00EF7337" w:rsidP="00EF7337">
      <w:pPr>
        <w:adjustRightInd w:val="0"/>
        <w:snapToGrid w:val="0"/>
        <w:spacing w:line="360" w:lineRule="auto"/>
        <w:ind w:firstLineChars="150" w:firstLine="225"/>
        <w:jc w:val="left"/>
        <w:rPr>
          <w:color w:val="4BACC6" w:themeColor="accent5"/>
          <w:sz w:val="15"/>
          <w:szCs w:val="15"/>
        </w:rPr>
      </w:pPr>
      <w:r w:rsidRPr="00EF7337">
        <w:rPr>
          <w:color w:val="4BACC6" w:themeColor="accent5"/>
          <w:sz w:val="15"/>
          <w:szCs w:val="15"/>
        </w:rPr>
        <w:t>cg17741986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cg02165355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cg03234732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cg10575261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cg23037403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cg16536329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cg20778451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cg17840719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cg03355526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cg10902717</w:t>
      </w:r>
    </w:p>
    <w:p w:rsidR="00EF7337" w:rsidRPr="00EF7337" w:rsidRDefault="00EF7337" w:rsidP="00EF7337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EF7337">
        <w:rPr>
          <w:rFonts w:hint="eastAsia"/>
          <w:color w:val="4BACC6" w:themeColor="accent5"/>
          <w:szCs w:val="21"/>
        </w:rPr>
        <w:t>D</w:t>
      </w:r>
      <w:r w:rsidRPr="00EF7337">
        <w:rPr>
          <w:color w:val="4BACC6" w:themeColor="accent5"/>
          <w:szCs w:val="21"/>
        </w:rPr>
        <w:t>MR3:</w:t>
      </w:r>
    </w:p>
    <w:p w:rsidR="00EF7337" w:rsidRDefault="00EF7337" w:rsidP="00EF7337">
      <w:pPr>
        <w:adjustRightInd w:val="0"/>
        <w:snapToGrid w:val="0"/>
        <w:spacing w:line="360" w:lineRule="auto"/>
        <w:ind w:firstLineChars="150" w:firstLine="225"/>
        <w:jc w:val="left"/>
        <w:rPr>
          <w:color w:val="4BACC6" w:themeColor="accent5"/>
          <w:sz w:val="15"/>
          <w:szCs w:val="15"/>
        </w:rPr>
      </w:pPr>
      <w:r w:rsidRPr="00EF7337">
        <w:rPr>
          <w:color w:val="4BACC6" w:themeColor="accent5"/>
          <w:sz w:val="15"/>
          <w:szCs w:val="15"/>
        </w:rPr>
        <w:t>cg02165355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cg03234732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cg10575261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cg23037403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cg16536329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cg20778451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cg17840719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cg03355526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cg10902717</w:t>
      </w:r>
    </w:p>
    <w:p w:rsidR="00EF7337" w:rsidRPr="00EF7337" w:rsidRDefault="00EF7337" w:rsidP="00EF7337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EF7337">
        <w:rPr>
          <w:rFonts w:hint="eastAsia"/>
          <w:color w:val="4BACC6" w:themeColor="accent5"/>
          <w:szCs w:val="21"/>
        </w:rPr>
        <w:t>D</w:t>
      </w:r>
      <w:r w:rsidRPr="00EF7337">
        <w:rPr>
          <w:color w:val="4BACC6" w:themeColor="accent5"/>
          <w:szCs w:val="21"/>
        </w:rPr>
        <w:t>MR4:</w:t>
      </w:r>
    </w:p>
    <w:p w:rsidR="00EF7337" w:rsidRDefault="00EF7337" w:rsidP="00EF7337">
      <w:pPr>
        <w:adjustRightInd w:val="0"/>
        <w:snapToGrid w:val="0"/>
        <w:spacing w:line="360" w:lineRule="auto"/>
        <w:ind w:firstLineChars="150" w:firstLine="225"/>
        <w:jc w:val="left"/>
        <w:rPr>
          <w:color w:val="4BACC6" w:themeColor="accent5"/>
          <w:sz w:val="15"/>
          <w:szCs w:val="15"/>
        </w:rPr>
      </w:pPr>
      <w:r w:rsidRPr="00EF7337">
        <w:rPr>
          <w:color w:val="4BACC6" w:themeColor="accent5"/>
          <w:sz w:val="15"/>
          <w:szCs w:val="15"/>
        </w:rPr>
        <w:t>cg17741986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cg02165355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cg03234732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cg10575261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cg23037403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cg16536329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cg20778451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cg17840719</w:t>
      </w:r>
    </w:p>
    <w:p w:rsidR="00EF7337" w:rsidRPr="00EF7337" w:rsidRDefault="00EF7337" w:rsidP="00EF7337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EF7337">
        <w:rPr>
          <w:rFonts w:hint="eastAsia"/>
          <w:color w:val="4BACC6" w:themeColor="accent5"/>
          <w:szCs w:val="21"/>
        </w:rPr>
        <w:t>D</w:t>
      </w:r>
      <w:r w:rsidRPr="00EF7337">
        <w:rPr>
          <w:color w:val="4BACC6" w:themeColor="accent5"/>
          <w:szCs w:val="21"/>
        </w:rPr>
        <w:t>MR5:</w:t>
      </w:r>
    </w:p>
    <w:p w:rsidR="00EF7337" w:rsidRDefault="00EF7337" w:rsidP="00EF7337">
      <w:pPr>
        <w:adjustRightInd w:val="0"/>
        <w:snapToGrid w:val="0"/>
        <w:spacing w:line="360" w:lineRule="auto"/>
        <w:ind w:firstLineChars="200" w:firstLine="300"/>
        <w:jc w:val="left"/>
        <w:rPr>
          <w:color w:val="4BACC6" w:themeColor="accent5"/>
          <w:sz w:val="15"/>
          <w:szCs w:val="15"/>
        </w:rPr>
      </w:pPr>
      <w:r w:rsidRPr="00EF7337">
        <w:rPr>
          <w:color w:val="4BACC6" w:themeColor="accent5"/>
          <w:sz w:val="15"/>
          <w:szCs w:val="15"/>
        </w:rPr>
        <w:t>cg07405021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cg16265906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cg12880658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cg16707405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cg02792792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cg14470895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cg23180938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cg08516516</w:t>
      </w:r>
      <w:r>
        <w:rPr>
          <w:color w:val="4BACC6" w:themeColor="accent5"/>
          <w:sz w:val="15"/>
          <w:szCs w:val="15"/>
        </w:rPr>
        <w:t>|</w:t>
      </w:r>
      <w:r w:rsidRPr="00EF7337">
        <w:rPr>
          <w:color w:val="4BACC6" w:themeColor="accent5"/>
          <w:sz w:val="15"/>
          <w:szCs w:val="15"/>
        </w:rPr>
        <w:t>cg11036833</w:t>
      </w:r>
    </w:p>
    <w:p w:rsidR="00CE35E2" w:rsidRDefault="00CE35E2" w:rsidP="00CE35E2">
      <w:pPr>
        <w:adjustRightInd w:val="0"/>
        <w:snapToGrid w:val="0"/>
        <w:spacing w:line="360" w:lineRule="auto"/>
        <w:jc w:val="left"/>
        <w:rPr>
          <w:color w:val="4BACC6" w:themeColor="accent5"/>
          <w:szCs w:val="21"/>
        </w:rPr>
      </w:pPr>
      <w:r w:rsidRPr="00CE35E2">
        <w:rPr>
          <w:rFonts w:hint="eastAsia"/>
          <w:color w:val="4BACC6" w:themeColor="accent5"/>
          <w:szCs w:val="21"/>
        </w:rPr>
        <w:t>分别对</w:t>
      </w:r>
      <w:r w:rsidRPr="00CE35E2">
        <w:rPr>
          <w:rFonts w:hint="eastAsia"/>
          <w:color w:val="4BACC6" w:themeColor="accent5"/>
          <w:szCs w:val="21"/>
        </w:rPr>
        <w:t>ZNF454</w:t>
      </w:r>
      <w:r w:rsidRPr="00CE35E2">
        <w:rPr>
          <w:rFonts w:hint="eastAsia"/>
          <w:color w:val="4BACC6" w:themeColor="accent5"/>
          <w:szCs w:val="21"/>
        </w:rPr>
        <w:t>的</w:t>
      </w:r>
      <w:r w:rsidRPr="00CE35E2">
        <w:rPr>
          <w:rFonts w:hint="eastAsia"/>
          <w:color w:val="4BACC6" w:themeColor="accent5"/>
          <w:szCs w:val="21"/>
        </w:rPr>
        <w:t>4</w:t>
      </w:r>
      <w:r w:rsidRPr="00CE35E2">
        <w:rPr>
          <w:rFonts w:hint="eastAsia"/>
          <w:color w:val="4BACC6" w:themeColor="accent5"/>
          <w:szCs w:val="21"/>
        </w:rPr>
        <w:t>个</w:t>
      </w:r>
      <w:r w:rsidRPr="00CE35E2">
        <w:rPr>
          <w:rFonts w:hint="eastAsia"/>
          <w:color w:val="4BACC6" w:themeColor="accent5"/>
          <w:szCs w:val="21"/>
        </w:rPr>
        <w:t>DMRs</w:t>
      </w:r>
      <w:r w:rsidRPr="00CE35E2">
        <w:rPr>
          <w:rFonts w:hint="eastAsia"/>
          <w:color w:val="4BACC6" w:themeColor="accent5"/>
          <w:szCs w:val="21"/>
        </w:rPr>
        <w:t>及其与</w:t>
      </w:r>
      <w:r w:rsidRPr="00CE35E2">
        <w:rPr>
          <w:rFonts w:hint="eastAsia"/>
          <w:color w:val="4BACC6" w:themeColor="accent5"/>
          <w:szCs w:val="21"/>
        </w:rPr>
        <w:t>DMR5</w:t>
      </w:r>
      <w:r w:rsidRPr="00CE35E2">
        <w:rPr>
          <w:rFonts w:hint="eastAsia"/>
          <w:color w:val="4BACC6" w:themeColor="accent5"/>
          <w:szCs w:val="21"/>
        </w:rPr>
        <w:t>的组合的</w:t>
      </w:r>
      <w:r w:rsidRPr="00CE35E2">
        <w:rPr>
          <w:rFonts w:hint="eastAsia"/>
          <w:color w:val="4BACC6" w:themeColor="accent5"/>
          <w:szCs w:val="21"/>
        </w:rPr>
        <w:t>ROC</w:t>
      </w:r>
      <w:r w:rsidRPr="00CE35E2">
        <w:rPr>
          <w:rFonts w:hint="eastAsia"/>
          <w:color w:val="4BACC6" w:themeColor="accent5"/>
          <w:szCs w:val="21"/>
        </w:rPr>
        <w:t>曲线</w:t>
      </w:r>
      <w:r w:rsidR="007F1626">
        <w:rPr>
          <w:rFonts w:hint="eastAsia"/>
          <w:color w:val="4BACC6" w:themeColor="accent5"/>
          <w:szCs w:val="21"/>
        </w:rPr>
        <w:t>。</w:t>
      </w:r>
    </w:p>
    <w:p w:rsidR="007F1626" w:rsidRPr="00CE35E2" w:rsidRDefault="007F1626" w:rsidP="00CE35E2">
      <w:pPr>
        <w:adjustRightInd w:val="0"/>
        <w:snapToGrid w:val="0"/>
        <w:spacing w:line="360" w:lineRule="auto"/>
        <w:jc w:val="left"/>
        <w:rPr>
          <w:rFonts w:hint="eastAsia"/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TCGA</w:t>
      </w:r>
      <w:r>
        <w:rPr>
          <w:rFonts w:hint="eastAsia"/>
          <w:color w:val="4BACC6" w:themeColor="accent5"/>
          <w:szCs w:val="21"/>
        </w:rPr>
        <w:t>上子宫内膜癌对应的数据包含</w:t>
      </w:r>
      <w:r w:rsidRPr="007F1626">
        <w:rPr>
          <w:color w:val="4BACC6" w:themeColor="accent5"/>
          <w:szCs w:val="21"/>
        </w:rPr>
        <w:t>428</w:t>
      </w:r>
      <w:r w:rsidR="00283722">
        <w:rPr>
          <w:rFonts w:hint="eastAsia"/>
          <w:color w:val="4BACC6" w:themeColor="accent5"/>
          <w:szCs w:val="21"/>
        </w:rPr>
        <w:t>例癌症</w:t>
      </w:r>
      <w:r>
        <w:rPr>
          <w:rFonts w:hint="eastAsia"/>
          <w:color w:val="4BACC6" w:themeColor="accent5"/>
          <w:szCs w:val="21"/>
        </w:rPr>
        <w:t>样本</w:t>
      </w:r>
      <w:r w:rsidR="00283722">
        <w:rPr>
          <w:rFonts w:hint="eastAsia"/>
          <w:color w:val="4BACC6" w:themeColor="accent5"/>
          <w:szCs w:val="21"/>
        </w:rPr>
        <w:t>和</w:t>
      </w:r>
      <w:r w:rsidRPr="007F1626">
        <w:rPr>
          <w:color w:val="4BACC6" w:themeColor="accent5"/>
          <w:szCs w:val="21"/>
        </w:rPr>
        <w:t>46</w:t>
      </w:r>
      <w:r>
        <w:rPr>
          <w:rFonts w:hint="eastAsia"/>
          <w:color w:val="4BACC6" w:themeColor="accent5"/>
          <w:szCs w:val="21"/>
        </w:rPr>
        <w:t>例癌旁样本</w:t>
      </w:r>
      <w:r w:rsidR="00D37157">
        <w:rPr>
          <w:rFonts w:hint="eastAsia"/>
          <w:color w:val="4BACC6" w:themeColor="accent5"/>
          <w:szCs w:val="21"/>
        </w:rPr>
        <w:t>。</w:t>
      </w:r>
      <w:bookmarkStart w:id="0" w:name="_GoBack"/>
      <w:bookmarkEnd w:id="0"/>
    </w:p>
    <w:sectPr w:rsidR="007F1626" w:rsidRPr="00CE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E9995"/>
    <w:multiLevelType w:val="singleLevel"/>
    <w:tmpl w:val="AAEE99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09F"/>
    <w:rsid w:val="00053A29"/>
    <w:rsid w:val="00061BA7"/>
    <w:rsid w:val="00072A6C"/>
    <w:rsid w:val="000A4D7C"/>
    <w:rsid w:val="0014132E"/>
    <w:rsid w:val="00253DA7"/>
    <w:rsid w:val="00264271"/>
    <w:rsid w:val="00283722"/>
    <w:rsid w:val="002E1788"/>
    <w:rsid w:val="0030471C"/>
    <w:rsid w:val="0033778A"/>
    <w:rsid w:val="0039423A"/>
    <w:rsid w:val="003D391E"/>
    <w:rsid w:val="004640E9"/>
    <w:rsid w:val="004C2076"/>
    <w:rsid w:val="004C71AB"/>
    <w:rsid w:val="004D190E"/>
    <w:rsid w:val="006453D7"/>
    <w:rsid w:val="006A5F60"/>
    <w:rsid w:val="00726439"/>
    <w:rsid w:val="007339F2"/>
    <w:rsid w:val="007F1626"/>
    <w:rsid w:val="008013B1"/>
    <w:rsid w:val="00875032"/>
    <w:rsid w:val="009C47F3"/>
    <w:rsid w:val="009D4644"/>
    <w:rsid w:val="00A348CC"/>
    <w:rsid w:val="00A5378E"/>
    <w:rsid w:val="00BA034F"/>
    <w:rsid w:val="00BB009F"/>
    <w:rsid w:val="00CE35E2"/>
    <w:rsid w:val="00D04337"/>
    <w:rsid w:val="00D37157"/>
    <w:rsid w:val="00E177D5"/>
    <w:rsid w:val="00E751A7"/>
    <w:rsid w:val="00EF7337"/>
    <w:rsid w:val="00F211F8"/>
    <w:rsid w:val="00FB19E2"/>
    <w:rsid w:val="02667ED0"/>
    <w:rsid w:val="11957DEF"/>
    <w:rsid w:val="42700235"/>
    <w:rsid w:val="4D6F5C84"/>
    <w:rsid w:val="51400106"/>
    <w:rsid w:val="5A5621BD"/>
    <w:rsid w:val="673F5617"/>
    <w:rsid w:val="798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320"/>
  <w15:docId w15:val="{B5264DE3-8F11-4902-97C4-3EBF0E56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qFormat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character" w:styleId="a4">
    <w:name w:val="Hyperlink"/>
    <w:basedOn w:val="a0"/>
    <w:uiPriority w:val="99"/>
    <w:semiHidden/>
    <w:unhideWhenUsed/>
    <w:rsid w:val="006A5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nome.ucsc.edu/cgi-bin/hgLift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2019-05-22T07:02:00Z</dcterms:created>
  <dcterms:modified xsi:type="dcterms:W3CDTF">2019-05-28T08:41:00Z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