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C8" w:rsidRDefault="008701C8">
      <w:pPr>
        <w:ind w:left="4320"/>
        <w:rPr>
          <w:sz w:val="48"/>
          <w:szCs w:val="48"/>
        </w:rPr>
      </w:pPr>
    </w:p>
    <w:p w:rsidR="008701C8" w:rsidRDefault="008701C8">
      <w:pPr>
        <w:pStyle w:val="NormalWeb"/>
        <w:shd w:val="clear" w:color="auto" w:fill="FFFFFF"/>
        <w:spacing w:beforeAutospacing="0" w:after="0" w:afterAutospacing="0" w:line="315" w:lineRule="atLeast"/>
        <w:textAlignment w:val="baseline"/>
        <w:rPr>
          <w:rFonts w:ascii="Arial" w:hAnsi="Arial" w:cs="Arial"/>
          <w:sz w:val="28"/>
          <w:szCs w:val="28"/>
        </w:rPr>
      </w:pPr>
    </w:p>
    <w:p w:rsidR="008701C8" w:rsidRDefault="002C5904">
      <w:pPr>
        <w:pStyle w:val="NormalWeb"/>
        <w:shd w:val="clear" w:color="auto" w:fill="FFFFFF"/>
        <w:spacing w:beforeAutospacing="0" w:after="0" w:afterAutospacing="0" w:line="315" w:lineRule="atLeast"/>
        <w:textAlignment w:val="baseline"/>
        <w:rPr>
          <w:rFonts w:ascii="Calibri" w:hAnsi="Calibri" w:cs="Calibri"/>
          <w:sz w:val="48"/>
          <w:szCs w:val="48"/>
          <w:u w:val="single"/>
        </w:rPr>
      </w:pPr>
      <w:r>
        <w:rPr>
          <w:rFonts w:ascii="Calibri" w:hAnsi="Calibri" w:cs="Calibri"/>
          <w:sz w:val="48"/>
          <w:szCs w:val="48"/>
          <w:u w:val="single"/>
        </w:rPr>
        <w:t>Steps Performed and commands used:</w:t>
      </w:r>
    </w:p>
    <w:p w:rsidR="008701C8" w:rsidRDefault="002C5904">
      <w:pPr>
        <w:shd w:val="clear" w:color="auto" w:fill="FFFFFF"/>
        <w:spacing w:after="0" w:line="315" w:lineRule="atLeast"/>
        <w:textAlignment w:val="baseline"/>
      </w:pPr>
      <w:r>
        <w:rPr>
          <w:rFonts w:ascii="Arial" w:eastAsia="Times New Roman" w:hAnsi="Arial" w:cs="Arial"/>
          <w:color w:val="444444"/>
          <w:sz w:val="28"/>
          <w:szCs w:val="28"/>
        </w:rPr>
        <w:t>Now we will load the data int</w:t>
      </w:r>
      <w:r>
        <w:rPr>
          <w:rFonts w:ascii="Arial" w:eastAsia="Times New Roman" w:hAnsi="Arial" w:cs="Arial"/>
          <w:color w:val="444444"/>
          <w:sz w:val="28"/>
          <w:szCs w:val="28"/>
        </w:rPr>
        <w:t>o </w:t>
      </w:r>
      <w:hyperlink r:id="rId4">
        <w:r>
          <w:rPr>
            <w:rStyle w:val="InternetLink"/>
            <w:rFonts w:ascii="inherit" w:eastAsia="Times New Roman" w:hAnsi="inherit" w:cs="Arial"/>
            <w:color w:val="BB2530"/>
            <w:sz w:val="28"/>
            <w:szCs w:val="28"/>
          </w:rPr>
          <w:t>pig</w:t>
        </w:r>
      </w:hyperlink>
      <w:r>
        <w:rPr>
          <w:rFonts w:ascii="Arial" w:eastAsia="Times New Roman" w:hAnsi="Arial" w:cs="Arial"/>
          <w:color w:val="444444"/>
          <w:sz w:val="28"/>
          <w:szCs w:val="28"/>
        </w:rPr>
        <w:t xml:space="preserve"> using </w:t>
      </w:r>
      <w:proofErr w:type="spellStart"/>
      <w:r>
        <w:rPr>
          <w:rFonts w:ascii="Arial" w:eastAsia="Times New Roman" w:hAnsi="Arial" w:cs="Arial"/>
          <w:color w:val="444444"/>
          <w:sz w:val="28"/>
          <w:szCs w:val="28"/>
        </w:rPr>
        <w:t>PigStorage</w:t>
      </w:r>
      <w:proofErr w:type="spellEnd"/>
      <w:r>
        <w:rPr>
          <w:rFonts w:ascii="Arial" w:eastAsia="Times New Roman" w:hAnsi="Arial" w:cs="Arial"/>
          <w:color w:val="444444"/>
          <w:sz w:val="28"/>
          <w:szCs w:val="28"/>
        </w:rPr>
        <w:t xml:space="preserve"> as follows:</w:t>
      </w:r>
    </w:p>
    <w:tbl>
      <w:tblPr>
        <w:tblW w:w="7030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416"/>
        <w:gridCol w:w="8654"/>
      </w:tblGrid>
      <w:tr w:rsidR="008701C8">
        <w:tc>
          <w:tcPr>
            <w:tcW w:w="352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</w:tc>
        <w:tc>
          <w:tcPr>
            <w:tcW w:w="6677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load_tweets = LOAD ‘/demonetizationtweets.csv’ USING PigStorage(‘,’);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 xml:space="preserve">Now from this columns, we will </w:t>
      </w:r>
      <w:r>
        <w:rPr>
          <w:rFonts w:ascii="Arial" w:eastAsia="Times New Roman" w:hAnsi="Arial" w:cs="Arial"/>
          <w:color w:val="444444"/>
          <w:sz w:val="28"/>
          <w:szCs w:val="28"/>
        </w:rPr>
        <w:t>extract the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id </w:t>
      </w:r>
      <w:r>
        <w:rPr>
          <w:rFonts w:ascii="Arial" w:eastAsia="Times New Roman" w:hAnsi="Arial" w:cs="Arial"/>
          <w:color w:val="444444"/>
          <w:sz w:val="28"/>
          <w:szCs w:val="28"/>
        </w:rPr>
        <w:t>and the 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tweet_text</w:t>
      </w:r>
      <w:proofErr w:type="spellEnd"/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 </w:t>
      </w:r>
      <w:r>
        <w:rPr>
          <w:rFonts w:ascii="Arial" w:eastAsia="Times New Roman" w:hAnsi="Arial" w:cs="Arial"/>
          <w:color w:val="444444"/>
          <w:sz w:val="28"/>
          <w:szCs w:val="28"/>
        </w:rPr>
        <w:t>as follows</w:t>
      </w:r>
    </w:p>
    <w:tbl>
      <w:tblPr>
        <w:tblW w:w="7013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416"/>
        <w:gridCol w:w="8631"/>
      </w:tblGrid>
      <w:tr w:rsidR="008701C8">
        <w:tc>
          <w:tcPr>
            <w:tcW w:w="353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1</w:t>
            </w:r>
          </w:p>
        </w:tc>
        <w:tc>
          <w:tcPr>
            <w:tcW w:w="6659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extract_details = FOREACH load_tweets GENERATE $0 as id,$1 as text;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 xml:space="preserve">Now we will divide the </w:t>
      </w:r>
      <w:proofErr w:type="spellStart"/>
      <w:r>
        <w:rPr>
          <w:rFonts w:ascii="Arial" w:eastAsia="Times New Roman" w:hAnsi="Arial" w:cs="Arial"/>
          <w:color w:val="444444"/>
          <w:sz w:val="28"/>
          <w:szCs w:val="28"/>
        </w:rPr>
        <w:t>tweet_text</w:t>
      </w:r>
      <w:proofErr w:type="spellEnd"/>
      <w:r>
        <w:rPr>
          <w:rFonts w:ascii="Arial" w:eastAsia="Times New Roman" w:hAnsi="Arial" w:cs="Arial"/>
          <w:color w:val="444444"/>
          <w:sz w:val="28"/>
          <w:szCs w:val="28"/>
        </w:rPr>
        <w:t xml:space="preserve"> into words to calculate the sentiment of the whole tweet.</w:t>
      </w:r>
    </w:p>
    <w:tbl>
      <w:tblPr>
        <w:tblW w:w="8219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282"/>
        <w:gridCol w:w="9216"/>
      </w:tblGrid>
      <w:tr w:rsidR="008701C8">
        <w:tc>
          <w:tcPr>
            <w:tcW w:w="276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7942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6"/>
                <w:szCs w:val="26"/>
              </w:rPr>
            </w:pPr>
            <w:r>
              <w:rPr>
                <w:rFonts w:ascii="inherit" w:eastAsia="Times New Roman" w:hAnsi="inherit" w:cs="Times New Roman"/>
                <w:sz w:val="26"/>
                <w:szCs w:val="26"/>
              </w:rPr>
              <w:t>tokens = foreach extract_details generate id,text, FLATTEN(TOKENIZE(text)) Asword;</w:t>
            </w:r>
          </w:p>
        </w:tc>
      </w:tr>
    </w:tbl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>You can use the</w:t>
      </w:r>
      <w:r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>
        <w:rPr>
          <w:rFonts w:ascii="Arial" w:hAnsi="Arial" w:cs="Arial"/>
          <w:b/>
          <w:bCs/>
          <w:color w:val="444444"/>
          <w:sz w:val="28"/>
          <w:szCs w:val="28"/>
        </w:rPr>
        <w:t>describe tokens</w:t>
      </w:r>
      <w:r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>
        <w:rPr>
          <w:rFonts w:ascii="Arial" w:hAnsi="Arial" w:cs="Arial"/>
          <w:color w:val="444444"/>
          <w:sz w:val="28"/>
          <w:szCs w:val="28"/>
        </w:rPr>
        <w:t>command to check the schema of that relation and is as follows:</w:t>
      </w:r>
    </w:p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b/>
          <w:bCs/>
          <w:i/>
          <w:iCs/>
          <w:color w:val="444444"/>
          <w:sz w:val="28"/>
          <w:szCs w:val="28"/>
        </w:rPr>
      </w:pPr>
      <w:proofErr w:type="gramStart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>tokens</w:t>
      </w:r>
      <w:proofErr w:type="gramEnd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 xml:space="preserve">: {id: </w:t>
      </w:r>
      <w:proofErr w:type="spellStart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>bytearray,text</w:t>
      </w:r>
      <w:proofErr w:type="spellEnd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>bytearray,word</w:t>
      </w:r>
      <w:proofErr w:type="spellEnd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>chararray</w:t>
      </w:r>
      <w:proofErr w:type="spellEnd"/>
      <w:r>
        <w:rPr>
          <w:rFonts w:ascii="Arial" w:hAnsi="Arial" w:cs="Arial"/>
          <w:b/>
          <w:bCs/>
          <w:i/>
          <w:iCs/>
          <w:color w:val="444444"/>
          <w:sz w:val="28"/>
          <w:szCs w:val="28"/>
        </w:rPr>
        <w:t>}</w:t>
      </w:r>
    </w:p>
    <w:p w:rsidR="008701C8" w:rsidRDefault="008701C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</w:p>
    <w:p w:rsidR="008701C8" w:rsidRDefault="008701C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</w:p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 xml:space="preserve">We will load the </w:t>
      </w:r>
      <w:r>
        <w:rPr>
          <w:rFonts w:ascii="Arial" w:eastAsia="Times New Roman" w:hAnsi="Arial" w:cs="Arial"/>
          <w:color w:val="444444"/>
          <w:sz w:val="28"/>
          <w:szCs w:val="28"/>
        </w:rPr>
        <w:t>dictionary into pig by using the below statement:</w:t>
      </w:r>
    </w:p>
    <w:tbl>
      <w:tblPr>
        <w:tblW w:w="7800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282"/>
        <w:gridCol w:w="8337"/>
      </w:tblGrid>
      <w:tr w:rsidR="008701C8">
        <w:tc>
          <w:tcPr>
            <w:tcW w:w="293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7506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t>dictionary = load ‘/AFINN.txt’ using PigStorage(‘\t’)AS(word:chararray,rating:int);</w:t>
            </w:r>
          </w:p>
        </w:tc>
      </w:tr>
    </w:tbl>
    <w:p w:rsidR="008701C8" w:rsidRDefault="008701C8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</w:p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Now, let’s perform a map side join by joining the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tokens </w:t>
      </w:r>
      <w:r>
        <w:rPr>
          <w:rFonts w:ascii="Arial" w:eastAsia="Times New Roman" w:hAnsi="Arial" w:cs="Arial"/>
          <w:color w:val="444444"/>
          <w:sz w:val="28"/>
          <w:szCs w:val="28"/>
        </w:rPr>
        <w:t>statement and the dictionary contents using this relation:</w:t>
      </w:r>
    </w:p>
    <w:tbl>
      <w:tblPr>
        <w:tblW w:w="7724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282"/>
        <w:gridCol w:w="9216"/>
      </w:tblGrid>
      <w:tr w:rsidR="008701C8">
        <w:tc>
          <w:tcPr>
            <w:tcW w:w="260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7463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word_rating = join tokens by word left outer, dictionary by word using‘replicated’;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Now we will extract the 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id</w:t>
      </w:r>
      <w:proofErr w:type="gramStart"/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,tweet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 xml:space="preserve"> text </w:t>
      </w:r>
      <w:r>
        <w:rPr>
          <w:rFonts w:ascii="Arial" w:eastAsia="Times New Roman" w:hAnsi="Arial" w:cs="Arial"/>
          <w:color w:val="444444"/>
          <w:sz w:val="28"/>
          <w:szCs w:val="28"/>
        </w:rPr>
        <w:t>and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word rating(</w:t>
      </w:r>
      <w:r>
        <w:rPr>
          <w:rFonts w:ascii="Arial" w:eastAsia="Times New Roman" w:hAnsi="Arial" w:cs="Arial"/>
          <w:color w:val="444444"/>
          <w:sz w:val="28"/>
          <w:szCs w:val="28"/>
        </w:rPr>
        <w:t>from the dictionary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) </w:t>
      </w:r>
      <w:r>
        <w:rPr>
          <w:rFonts w:ascii="Arial" w:eastAsia="Times New Roman" w:hAnsi="Arial" w:cs="Arial"/>
          <w:color w:val="444444"/>
          <w:sz w:val="28"/>
          <w:szCs w:val="28"/>
        </w:rPr>
        <w:t>by using the below relation.</w:t>
      </w:r>
    </w:p>
    <w:tbl>
      <w:tblPr>
        <w:tblW w:w="9047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281"/>
        <w:gridCol w:w="9217"/>
      </w:tblGrid>
      <w:tr w:rsidR="008701C8">
        <w:tc>
          <w:tcPr>
            <w:tcW w:w="303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8743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rating = foreach word_rating generate tokens::id as id,tokens::text as text,dictionary::rating as rate;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Now, we will group the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rating of all the words in a tweet </w:t>
      </w:r>
      <w:r>
        <w:rPr>
          <w:rFonts w:ascii="Arial" w:eastAsia="Times New Roman" w:hAnsi="Arial" w:cs="Arial"/>
          <w:color w:val="444444"/>
          <w:sz w:val="28"/>
          <w:szCs w:val="28"/>
        </w:rPr>
        <w:t>by using the below relation:</w:t>
      </w:r>
    </w:p>
    <w:tbl>
      <w:tblPr>
        <w:tblW w:w="6900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429"/>
        <w:gridCol w:w="6471"/>
      </w:tblGrid>
      <w:tr w:rsidR="008701C8">
        <w:tc>
          <w:tcPr>
            <w:tcW w:w="429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6470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word_group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 = group rating by (</w:t>
            </w: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id,text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);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 xml:space="preserve">Now, let’s perform </w:t>
      </w:r>
      <w:r>
        <w:rPr>
          <w:rFonts w:ascii="Arial" w:eastAsia="Times New Roman" w:hAnsi="Arial" w:cs="Arial"/>
          <w:color w:val="444444"/>
          <w:sz w:val="28"/>
          <w:szCs w:val="28"/>
        </w:rPr>
        <w:t>the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Average</w:t>
      </w:r>
      <w:r>
        <w:rPr>
          <w:rFonts w:ascii="Arial" w:eastAsia="Times New Roman" w:hAnsi="Arial" w:cs="Arial"/>
          <w:color w:val="444444"/>
          <w:sz w:val="28"/>
          <w:szCs w:val="28"/>
        </w:rPr>
        <w:t> operation on the </w:t>
      </w:r>
      <w:r>
        <w:rPr>
          <w:rFonts w:ascii="Arial" w:eastAsia="Times New Roman" w:hAnsi="Arial" w:cs="Arial"/>
          <w:b/>
          <w:bCs/>
          <w:color w:val="444444"/>
          <w:sz w:val="28"/>
          <w:szCs w:val="28"/>
        </w:rPr>
        <w:t>rating of the words per each tweet</w:t>
      </w:r>
      <w:r>
        <w:rPr>
          <w:rFonts w:ascii="Arial" w:eastAsia="Times New Roman" w:hAnsi="Arial" w:cs="Arial"/>
          <w:color w:val="444444"/>
          <w:sz w:val="28"/>
          <w:szCs w:val="28"/>
        </w:rPr>
        <w:t>.</w:t>
      </w:r>
    </w:p>
    <w:tbl>
      <w:tblPr>
        <w:tblW w:w="7601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282"/>
        <w:gridCol w:w="9216"/>
      </w:tblGrid>
      <w:tr w:rsidR="008701C8">
        <w:tc>
          <w:tcPr>
            <w:tcW w:w="256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7344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sz w:val="28"/>
                <w:szCs w:val="28"/>
              </w:rPr>
              <w:t>avg_rate = foreach word_group generate group, AVG(rating.rate) astweet_rating;</w:t>
            </w:r>
          </w:p>
        </w:tc>
      </w:tr>
    </w:tbl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>Now we have calculated the Average rating of the tweet using the rating of each word.</w:t>
      </w:r>
    </w:p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>From the above relation,</w:t>
      </w:r>
      <w:r>
        <w:rPr>
          <w:rFonts w:ascii="Arial" w:hAnsi="Arial" w:cs="Arial"/>
          <w:color w:val="444444"/>
          <w:sz w:val="28"/>
          <w:szCs w:val="28"/>
        </w:rPr>
        <w:t xml:space="preserve"> we will get all the tweets i.e., both positive and negative.</w:t>
      </w:r>
    </w:p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>Here, we can classify the positive tweets by taking the rating of the tweet which can be from</w:t>
      </w:r>
      <w:r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>
        <w:rPr>
          <w:rFonts w:ascii="Arial" w:hAnsi="Arial" w:cs="Arial"/>
          <w:b/>
          <w:bCs/>
          <w:color w:val="444444"/>
          <w:sz w:val="28"/>
          <w:szCs w:val="28"/>
        </w:rPr>
        <w:t>0-5.</w:t>
      </w:r>
      <w:r>
        <w:rPr>
          <w:rStyle w:val="apple-converted-space"/>
          <w:rFonts w:ascii="Arial" w:hAnsi="Arial" w:cs="Arial"/>
          <w:b/>
          <w:bCs/>
          <w:color w:val="444444"/>
          <w:sz w:val="28"/>
          <w:szCs w:val="28"/>
        </w:rPr>
        <w:t> </w:t>
      </w:r>
      <w:r>
        <w:rPr>
          <w:rFonts w:ascii="Arial" w:hAnsi="Arial" w:cs="Arial"/>
          <w:color w:val="444444"/>
          <w:sz w:val="28"/>
          <w:szCs w:val="28"/>
        </w:rPr>
        <w:t>We can classify the negative tweets by taking the rating of the tweet from</w:t>
      </w:r>
      <w:r>
        <w:rPr>
          <w:rStyle w:val="apple-converted-space"/>
          <w:rFonts w:ascii="Arial" w:hAnsi="Arial" w:cs="Arial"/>
          <w:color w:val="444444"/>
          <w:sz w:val="28"/>
          <w:szCs w:val="28"/>
        </w:rPr>
        <w:t> </w:t>
      </w:r>
      <w:r>
        <w:rPr>
          <w:rFonts w:ascii="Arial" w:hAnsi="Arial" w:cs="Arial"/>
          <w:b/>
          <w:bCs/>
          <w:color w:val="444444"/>
          <w:sz w:val="28"/>
          <w:szCs w:val="28"/>
        </w:rPr>
        <w:t>-5 to -1.</w:t>
      </w:r>
    </w:p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Now we wil</w:t>
      </w:r>
      <w:r>
        <w:rPr>
          <w:rFonts w:ascii="Arial" w:eastAsia="Times New Roman" w:hAnsi="Arial" w:cs="Arial"/>
          <w:color w:val="444444"/>
          <w:sz w:val="28"/>
          <w:szCs w:val="28"/>
        </w:rPr>
        <w:t>l filter the positive tweets using the below statement:</w:t>
      </w:r>
    </w:p>
    <w:tbl>
      <w:tblPr>
        <w:tblW w:w="6900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338"/>
        <w:gridCol w:w="6562"/>
      </w:tblGrid>
      <w:tr w:rsidR="008701C8">
        <w:tc>
          <w:tcPr>
            <w:tcW w:w="338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6561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positive_tweets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 = filter </w:t>
            </w: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avg_rate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 by </w:t>
            </w: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tweet_rating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&gt;=0;</w:t>
            </w:r>
          </w:p>
        </w:tc>
      </w:tr>
    </w:tbl>
    <w:p w:rsidR="008701C8" w:rsidRDefault="002C5904">
      <w:pPr>
        <w:shd w:val="clear" w:color="auto" w:fill="FFFFFF"/>
        <w:spacing w:after="36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Arial" w:eastAsia="Times New Roman" w:hAnsi="Arial" w:cs="Arial"/>
          <w:color w:val="444444"/>
          <w:sz w:val="28"/>
          <w:szCs w:val="28"/>
        </w:rPr>
        <w:t>Like this we will also filter the negative tweets as follows:</w:t>
      </w:r>
    </w:p>
    <w:tbl>
      <w:tblPr>
        <w:tblW w:w="6900" w:type="dxa"/>
        <w:tblInd w:w="138" w:type="dxa"/>
        <w:tblBorders>
          <w:top w:val="single" w:sz="6" w:space="0" w:color="EEEEEE"/>
          <w:bottom w:val="single" w:sz="6" w:space="0" w:color="EEEEEE"/>
          <w:insideH w:val="single" w:sz="6" w:space="0" w:color="EEEEEE"/>
        </w:tblBorders>
        <w:tblCellMar>
          <w:top w:w="192" w:type="dxa"/>
          <w:left w:w="138" w:type="dxa"/>
          <w:bottom w:w="192" w:type="dxa"/>
          <w:right w:w="138" w:type="dxa"/>
        </w:tblCellMar>
        <w:tblLook w:val="04A0" w:firstRow="1" w:lastRow="0" w:firstColumn="1" w:lastColumn="0" w:noHBand="0" w:noVBand="1"/>
      </w:tblPr>
      <w:tblGrid>
        <w:gridCol w:w="344"/>
        <w:gridCol w:w="6556"/>
      </w:tblGrid>
      <w:tr w:rsidR="008701C8">
        <w:tc>
          <w:tcPr>
            <w:tcW w:w="344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8701C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</w:p>
        </w:tc>
        <w:tc>
          <w:tcPr>
            <w:tcW w:w="6555" w:type="dxa"/>
            <w:tcBorders>
              <w:top w:val="single" w:sz="6" w:space="0" w:color="EEEEEE"/>
              <w:bottom w:val="single" w:sz="6" w:space="0" w:color="EEEEEE"/>
            </w:tcBorders>
            <w:shd w:val="clear" w:color="auto" w:fill="auto"/>
            <w:vAlign w:val="bottom"/>
          </w:tcPr>
          <w:p w:rsidR="008701C8" w:rsidRDefault="002C5904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8"/>
                <w:szCs w:val="28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negative_tweets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 = filter </w:t>
            </w: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avg_rate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 by </w:t>
            </w:r>
            <w:proofErr w:type="spellStart"/>
            <w:r>
              <w:rPr>
                <w:rFonts w:ascii="inherit" w:eastAsia="Times New Roman" w:hAnsi="inherit" w:cs="Times New Roman"/>
                <w:sz w:val="28"/>
                <w:szCs w:val="28"/>
              </w:rPr>
              <w:t>tweet_rating</w:t>
            </w:r>
            <w:proofErr w:type="spellEnd"/>
            <w:r>
              <w:rPr>
                <w:rFonts w:ascii="inherit" w:eastAsia="Times New Roman" w:hAnsi="inherit" w:cs="Times New Roman"/>
                <w:sz w:val="28"/>
                <w:szCs w:val="28"/>
              </w:rPr>
              <w:t>&lt;0;</w:t>
            </w:r>
          </w:p>
        </w:tc>
      </w:tr>
    </w:tbl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Fonts w:ascii="Arial" w:hAnsi="Arial" w:cs="Arial"/>
          <w:color w:val="444444"/>
          <w:sz w:val="28"/>
          <w:szCs w:val="28"/>
        </w:rPr>
      </w:pPr>
      <w:r>
        <w:rPr>
          <w:rFonts w:ascii="Arial" w:hAnsi="Arial" w:cs="Arial"/>
          <w:color w:val="444444"/>
          <w:sz w:val="28"/>
          <w:szCs w:val="28"/>
        </w:rPr>
        <w:t>Sample tweets with positive</w:t>
      </w:r>
      <w:r>
        <w:rPr>
          <w:rFonts w:ascii="Arial" w:hAnsi="Arial" w:cs="Arial"/>
          <w:color w:val="444444"/>
          <w:sz w:val="28"/>
          <w:szCs w:val="28"/>
        </w:rPr>
        <w:t xml:space="preserve"> rating:</w:t>
      </w:r>
    </w:p>
    <w:p w:rsidR="008701C8" w:rsidRDefault="002C5904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>
        <w:rPr>
          <w:rFonts w:ascii="inherit" w:eastAsia="Times New Roman" w:hAnsi="inherit" w:cs="Arial"/>
          <w:color w:val="444444"/>
          <w:sz w:val="28"/>
          <w:szCs w:val="28"/>
        </w:rPr>
        <w:t>((“7989”</w:t>
      </w:r>
      <w:proofErr w:type="gramStart"/>
      <w:r>
        <w:rPr>
          <w:rFonts w:ascii="inherit" w:eastAsia="Times New Roman" w:hAnsi="inherit" w:cs="Arial"/>
          <w:color w:val="444444"/>
          <w:sz w:val="28"/>
          <w:szCs w:val="28"/>
        </w:rPr>
        <w:t>,“</w:t>
      </w:r>
      <w:proofErr w:type="gramEnd"/>
      <w:r>
        <w:rPr>
          <w:rFonts w:ascii="inherit" w:eastAsia="Times New Roman" w:hAnsi="inherit" w:cs="Arial"/>
          <w:color w:val="444444"/>
          <w:sz w:val="28"/>
          <w:szCs w:val="28"/>
        </w:rPr>
        <w:t>RT @</w:t>
      </w:r>
      <w:proofErr w:type="spellStart"/>
      <w:r>
        <w:rPr>
          <w:rFonts w:ascii="inherit" w:eastAsia="Times New Roman" w:hAnsi="inherit" w:cs="Arial"/>
          <w:color w:val="444444"/>
          <w:sz w:val="28"/>
          <w:szCs w:val="28"/>
        </w:rPr>
        <w:t>rssurjewala</w:t>
      </w:r>
      <w:proofErr w:type="spellEnd"/>
      <w:r>
        <w:rPr>
          <w:rFonts w:ascii="inherit" w:eastAsia="Times New Roman" w:hAnsi="inherit" w:cs="Arial"/>
          <w:color w:val="444444"/>
          <w:sz w:val="28"/>
          <w:szCs w:val="28"/>
        </w:rPr>
        <w:t xml:space="preserve">: Critical question: Was </w:t>
      </w:r>
      <w:proofErr w:type="spellStart"/>
      <w:r>
        <w:rPr>
          <w:rFonts w:ascii="inherit" w:eastAsia="Times New Roman" w:hAnsi="inherit" w:cs="Arial"/>
          <w:color w:val="444444"/>
          <w:sz w:val="28"/>
          <w:szCs w:val="28"/>
        </w:rPr>
        <w:t>PayTM</w:t>
      </w:r>
      <w:proofErr w:type="spellEnd"/>
      <w:r>
        <w:rPr>
          <w:rFonts w:ascii="inherit" w:eastAsia="Times New Roman" w:hAnsi="inherit" w:cs="Arial"/>
          <w:color w:val="444444"/>
          <w:sz w:val="28"/>
          <w:szCs w:val="28"/>
        </w:rPr>
        <w:t xml:space="preserve"> informed about #Demonetization edict by PM? It’s clearly fishy and requires full disclosure &amp;amp</w:t>
      </w:r>
      <w:proofErr w:type="gramStart"/>
      <w:r>
        <w:rPr>
          <w:rFonts w:ascii="inherit" w:eastAsia="Times New Roman" w:hAnsi="inherit" w:cs="Arial"/>
          <w:color w:val="444444"/>
          <w:sz w:val="28"/>
          <w:szCs w:val="28"/>
        </w:rPr>
        <w:t>;</w:t>
      </w:r>
      <w:r>
        <w:rPr>
          <w:rFonts w:ascii="Tahoma" w:eastAsia="Times New Roman" w:hAnsi="Tahoma" w:cs="Tahoma"/>
          <w:color w:val="444444"/>
          <w:sz w:val="28"/>
          <w:szCs w:val="28"/>
        </w:rPr>
        <w:t>�</w:t>
      </w:r>
      <w:proofErr w:type="gramEnd"/>
      <w:r>
        <w:rPr>
          <w:rFonts w:ascii="inherit" w:eastAsia="Times New Roman" w:hAnsi="inherit" w:cs="Arial"/>
          <w:color w:val="444444"/>
          <w:sz w:val="28"/>
          <w:szCs w:val="28"/>
        </w:rPr>
        <w:t>”),1.0)</w:t>
      </w:r>
    </w:p>
    <w:p w:rsidR="008701C8" w:rsidRDefault="008701C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44444"/>
          <w:sz w:val="28"/>
          <w:szCs w:val="28"/>
        </w:rPr>
      </w:pPr>
    </w:p>
    <w:p w:rsidR="008701C8" w:rsidRDefault="002C590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44444"/>
          <w:sz w:val="28"/>
          <w:szCs w:val="28"/>
        </w:rPr>
      </w:pPr>
      <w:r>
        <w:rPr>
          <w:rFonts w:ascii="inherit" w:eastAsia="Times New Roman" w:hAnsi="inherit" w:cs="Arial"/>
          <w:color w:val="444444"/>
          <w:sz w:val="28"/>
          <w:szCs w:val="28"/>
        </w:rPr>
        <w:t>Sample tweets with negative rating:</w:t>
      </w:r>
    </w:p>
    <w:p w:rsidR="008701C8" w:rsidRDefault="008701C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44444"/>
          <w:sz w:val="28"/>
          <w:szCs w:val="28"/>
        </w:rPr>
      </w:pPr>
    </w:p>
    <w:p w:rsidR="008701C8" w:rsidRDefault="002C5904">
      <w:pPr>
        <w:pStyle w:val="NormalWeb"/>
        <w:shd w:val="clear" w:color="auto" w:fill="FFFFFF"/>
        <w:spacing w:beforeAutospacing="0" w:after="360" w:afterAutospacing="0" w:line="315" w:lineRule="atLeast"/>
        <w:textAlignment w:val="baseline"/>
        <w:rPr>
          <w:rStyle w:val="crayon-sy"/>
          <w:rFonts w:ascii="Arial" w:hAnsi="Arial" w:cs="Arial"/>
          <w:color w:val="444444"/>
          <w:sz w:val="28"/>
          <w:szCs w:val="28"/>
          <w:highlight w:val="white"/>
        </w:rPr>
      </w:pPr>
      <w:r>
        <w:rPr>
          <w:rStyle w:val="crayon-sy"/>
          <w:rFonts w:ascii="Arial" w:hAnsi="Arial" w:cs="Arial"/>
          <w:color w:val="444444"/>
          <w:sz w:val="28"/>
          <w:szCs w:val="28"/>
          <w:shd w:val="clear" w:color="auto" w:fill="FFFFFF"/>
        </w:rPr>
        <w:t>((</w:t>
      </w:r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“7997”</w:t>
      </w:r>
      <w:proofErr w:type="gramStart"/>
      <w:r>
        <w:rPr>
          <w:rStyle w:val="crayon-sy"/>
          <w:rFonts w:ascii="Arial" w:hAnsi="Arial" w:cs="Arial"/>
          <w:color w:val="444444"/>
          <w:sz w:val="28"/>
          <w:szCs w:val="28"/>
          <w:shd w:val="clear" w:color="auto" w:fill="FFFFFF"/>
        </w:rPr>
        <w:t>,</w:t>
      </w:r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“</w:t>
      </w:r>
      <w:proofErr w:type="gramEnd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RT @sukanyaiyer2: #</w:t>
      </w:r>
      <w:proofErr w:type="spellStart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DeMonetization</w:t>
      </w:r>
      <w:proofErr w:type="spellEnd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AAP</w:t>
      </w:r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protests by marching Against </w:t>
      </w:r>
      <w:proofErr w:type="spellStart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Govts</w:t>
      </w:r>
      <w:proofErr w:type="spellEnd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move over </w:t>
      </w:r>
      <w:proofErr w:type="spellStart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DeMonetization</w:t>
      </w:r>
      <w:proofErr w:type="spellEnd"/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&amp;amp; he is also detained as he Tried 2 March</w:t>
      </w:r>
      <w:r>
        <w:rPr>
          <w:rStyle w:val="crayon-s"/>
          <w:rFonts w:ascii="Tahoma" w:hAnsi="Tahoma" w:cs="Tahoma"/>
          <w:color w:val="444444"/>
          <w:sz w:val="28"/>
          <w:szCs w:val="28"/>
          <w:shd w:val="clear" w:color="auto" w:fill="FFFFFF"/>
        </w:rPr>
        <w:t>�</w:t>
      </w:r>
      <w:r>
        <w:rPr>
          <w:rStyle w:val="crayon-s"/>
          <w:rFonts w:ascii="Arial" w:hAnsi="Arial" w:cs="Arial"/>
          <w:color w:val="444444"/>
          <w:sz w:val="28"/>
          <w:szCs w:val="28"/>
          <w:shd w:val="clear" w:color="auto" w:fill="FFFFFF"/>
        </w:rPr>
        <w:t>”</w:t>
      </w:r>
      <w:r>
        <w:rPr>
          <w:rStyle w:val="crayon-sy"/>
          <w:rFonts w:ascii="Arial" w:hAnsi="Arial" w:cs="Arial"/>
          <w:color w:val="444444"/>
          <w:sz w:val="28"/>
          <w:szCs w:val="28"/>
          <w:shd w:val="clear" w:color="auto" w:fill="FFFFFF"/>
        </w:rPr>
        <w:t>),</w:t>
      </w:r>
      <w:r>
        <w:rPr>
          <w:rStyle w:val="crayon-o"/>
          <w:rFonts w:ascii="Arial" w:hAnsi="Arial" w:cs="Arial"/>
          <w:color w:val="444444"/>
          <w:sz w:val="28"/>
          <w:szCs w:val="28"/>
          <w:shd w:val="clear" w:color="auto" w:fill="FFFFFF"/>
        </w:rPr>
        <w:t>–</w:t>
      </w:r>
      <w:r>
        <w:rPr>
          <w:rStyle w:val="crayon-cn"/>
          <w:rFonts w:ascii="Arial" w:hAnsi="Arial" w:cs="Arial"/>
          <w:color w:val="444444"/>
          <w:sz w:val="28"/>
          <w:szCs w:val="28"/>
          <w:shd w:val="clear" w:color="auto" w:fill="FFFFFF"/>
        </w:rPr>
        <w:t>2.0</w:t>
      </w:r>
      <w:r>
        <w:rPr>
          <w:rStyle w:val="crayon-sy"/>
          <w:rFonts w:ascii="Arial" w:hAnsi="Arial" w:cs="Arial"/>
          <w:color w:val="444444"/>
          <w:sz w:val="28"/>
          <w:szCs w:val="28"/>
          <w:shd w:val="clear" w:color="auto" w:fill="FFFFFF"/>
        </w:rPr>
        <w:t>)</w:t>
      </w:r>
    </w:p>
    <w:p w:rsidR="008701C8" w:rsidRDefault="008701C8">
      <w:pPr>
        <w:pStyle w:val="NormalWeb"/>
        <w:shd w:val="clear" w:color="auto" w:fill="FFFFFF"/>
        <w:spacing w:beforeAutospacing="0" w:after="0" w:afterAutospacing="0" w:line="315" w:lineRule="atLeast"/>
        <w:textAlignment w:val="baseline"/>
        <w:rPr>
          <w:rFonts w:ascii="Calibri" w:hAnsi="Calibri" w:cs="Calibri"/>
          <w:sz w:val="32"/>
          <w:szCs w:val="32"/>
          <w:u w:val="single"/>
        </w:rPr>
      </w:pPr>
      <w:bookmarkStart w:id="0" w:name="_GoBack"/>
      <w:bookmarkEnd w:id="0"/>
    </w:p>
    <w:p w:rsidR="008701C8" w:rsidRDefault="008701C8">
      <w:pPr>
        <w:pStyle w:val="NormalWeb"/>
        <w:shd w:val="clear" w:color="auto" w:fill="FFFFFF"/>
        <w:spacing w:beforeAutospacing="0" w:after="0" w:afterAutospacing="0" w:line="315" w:lineRule="atLeast"/>
        <w:textAlignment w:val="baseline"/>
        <w:rPr>
          <w:rFonts w:ascii="Arial" w:hAnsi="Arial" w:cs="Arial"/>
          <w:sz w:val="28"/>
          <w:szCs w:val="28"/>
        </w:rPr>
      </w:pPr>
    </w:p>
    <w:p w:rsidR="008701C8" w:rsidRDefault="008701C8">
      <w:pPr>
        <w:pStyle w:val="NormalWeb"/>
        <w:shd w:val="clear" w:color="auto" w:fill="FFFFFF"/>
        <w:spacing w:beforeAutospacing="0" w:after="0" w:afterAutospacing="0" w:line="315" w:lineRule="atLeast"/>
        <w:textAlignment w:val="baseline"/>
      </w:pPr>
    </w:p>
    <w:sectPr w:rsidR="008701C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01C8"/>
    <w:rsid w:val="002C5904"/>
    <w:rsid w:val="008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5D79F-1673-46D4-B445-FF39CAF1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D2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0A00AC"/>
  </w:style>
  <w:style w:type="character" w:customStyle="1" w:styleId="InternetLink">
    <w:name w:val="Internet Link"/>
    <w:basedOn w:val="DefaultParagraphFont"/>
    <w:uiPriority w:val="99"/>
    <w:semiHidden/>
    <w:unhideWhenUsed/>
    <w:rsid w:val="000A00AC"/>
    <w:rPr>
      <w:color w:val="0000FF"/>
      <w:u w:val="single"/>
    </w:rPr>
  </w:style>
  <w:style w:type="character" w:customStyle="1" w:styleId="crayon-v">
    <w:name w:val="crayon-v"/>
    <w:basedOn w:val="DefaultParagraphFont"/>
    <w:qFormat/>
    <w:rsid w:val="000A00AC"/>
  </w:style>
  <w:style w:type="character" w:customStyle="1" w:styleId="crayon-o">
    <w:name w:val="crayon-o"/>
    <w:basedOn w:val="DefaultParagraphFont"/>
    <w:qFormat/>
    <w:rsid w:val="000A00AC"/>
  </w:style>
  <w:style w:type="character" w:customStyle="1" w:styleId="crayon-i">
    <w:name w:val="crayon-i"/>
    <w:basedOn w:val="DefaultParagraphFont"/>
    <w:qFormat/>
    <w:rsid w:val="000A00AC"/>
  </w:style>
  <w:style w:type="character" w:customStyle="1" w:styleId="crayon-s">
    <w:name w:val="crayon-s"/>
    <w:basedOn w:val="DefaultParagraphFont"/>
    <w:qFormat/>
    <w:rsid w:val="000A00AC"/>
  </w:style>
  <w:style w:type="character" w:customStyle="1" w:styleId="skimlinks-unlinked">
    <w:name w:val="skimlinks-unlinked"/>
    <w:basedOn w:val="DefaultParagraphFont"/>
    <w:qFormat/>
    <w:rsid w:val="000A00AC"/>
  </w:style>
  <w:style w:type="character" w:customStyle="1" w:styleId="crayon-e">
    <w:name w:val="crayon-e"/>
    <w:basedOn w:val="DefaultParagraphFont"/>
    <w:qFormat/>
    <w:rsid w:val="000A00AC"/>
  </w:style>
  <w:style w:type="character" w:customStyle="1" w:styleId="crayon-sy">
    <w:name w:val="crayon-sy"/>
    <w:basedOn w:val="DefaultParagraphFont"/>
    <w:qFormat/>
    <w:rsid w:val="000A00AC"/>
  </w:style>
  <w:style w:type="character" w:customStyle="1" w:styleId="crayon-st">
    <w:name w:val="crayon-st"/>
    <w:basedOn w:val="DefaultParagraphFont"/>
    <w:qFormat/>
    <w:rsid w:val="001D5403"/>
  </w:style>
  <w:style w:type="character" w:customStyle="1" w:styleId="crayon-cn">
    <w:name w:val="crayon-cn"/>
    <w:basedOn w:val="DefaultParagraphFont"/>
    <w:qFormat/>
    <w:rsid w:val="001D5403"/>
  </w:style>
  <w:style w:type="character" w:customStyle="1" w:styleId="crayon-r">
    <w:name w:val="crayon-r"/>
    <w:basedOn w:val="DefaultParagraphFont"/>
    <w:qFormat/>
    <w:rsid w:val="001D5403"/>
  </w:style>
  <w:style w:type="character" w:customStyle="1" w:styleId="crayon-t">
    <w:name w:val="crayon-t"/>
    <w:basedOn w:val="DefaultParagraphFont"/>
    <w:qFormat/>
    <w:rsid w:val="001D540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0A00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gishere.wordpress.com/2016/07/14/pig-programming-create-your-first-apache-pig-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PERUMAL</dc:creator>
  <dc:description/>
  <cp:lastModifiedBy>chinar sakrikar</cp:lastModifiedBy>
  <cp:revision>7</cp:revision>
  <dcterms:created xsi:type="dcterms:W3CDTF">2017-06-18T16:16:00Z</dcterms:created>
  <dcterms:modified xsi:type="dcterms:W3CDTF">2020-05-04T16:13:00Z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