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130" w:rsidRPr="00B24EF8" w:rsidRDefault="004B2130" w:rsidP="00B24EF8">
      <w:pPr>
        <w:jc w:val="both"/>
        <w:rPr>
          <w:sz w:val="32"/>
          <w:szCs w:val="32"/>
        </w:rPr>
      </w:pPr>
      <w:r w:rsidRPr="00B24EF8">
        <w:rPr>
          <w:sz w:val="32"/>
          <w:szCs w:val="32"/>
        </w:rPr>
        <w:t>Definition of function and glossary</w:t>
      </w:r>
    </w:p>
    <w:p w:rsidR="00982880" w:rsidRDefault="000C52FA" w:rsidP="00B24EF8">
      <w:pPr>
        <w:jc w:val="both"/>
      </w:pPr>
    </w:p>
    <w:p w:rsidR="004B2130" w:rsidRPr="00B24EF8" w:rsidRDefault="004B2130" w:rsidP="00B24EF8">
      <w:pPr>
        <w:spacing w:line="360" w:lineRule="auto"/>
        <w:jc w:val="both"/>
        <w:rPr>
          <w:color w:val="000000" w:themeColor="text1"/>
        </w:rPr>
      </w:pPr>
      <w:r w:rsidRPr="00B24EF8">
        <w:rPr>
          <w:color w:val="000000" w:themeColor="text1"/>
          <w:shd w:val="clear" w:color="auto" w:fill="FFFFFF"/>
        </w:rPr>
        <w:t>In </w:t>
      </w:r>
      <w:hyperlink r:id="rId5" w:tooltip="Mathematics" w:history="1">
        <w:r w:rsidRPr="00B24EF8">
          <w:rPr>
            <w:rStyle w:val="Hyperlink"/>
            <w:color w:val="000000" w:themeColor="text1"/>
            <w:u w:val="none"/>
            <w:shd w:val="clear" w:color="auto" w:fill="FFFFFF"/>
          </w:rPr>
          <w:t>mathematics</w:t>
        </w:r>
      </w:hyperlink>
      <w:r w:rsidRPr="00B24EF8">
        <w:rPr>
          <w:color w:val="000000" w:themeColor="text1"/>
          <w:shd w:val="clear" w:color="auto" w:fill="FFFFFF"/>
        </w:rPr>
        <w:t>, hyperbolic functions are analogues of the ordinary </w:t>
      </w:r>
      <w:hyperlink r:id="rId6" w:tooltip="Trigonometric function" w:history="1">
        <w:r w:rsidRPr="00B24EF8">
          <w:rPr>
            <w:rStyle w:val="Hyperlink"/>
            <w:b/>
            <w:bCs/>
            <w:i/>
            <w:iCs/>
            <w:color w:val="000000" w:themeColor="text1"/>
            <w:u w:val="none"/>
            <w:shd w:val="clear" w:color="auto" w:fill="FFFFFF"/>
          </w:rPr>
          <w:t>trigonometric functions</w:t>
        </w:r>
      </w:hyperlink>
      <w:r w:rsidRPr="00B24EF8">
        <w:rPr>
          <w:color w:val="000000" w:themeColor="text1"/>
          <w:shd w:val="clear" w:color="auto" w:fill="FFFFFF"/>
        </w:rPr>
        <w:t>, but defined using the </w:t>
      </w:r>
      <w:hyperlink r:id="rId7" w:tooltip="Hyperbola" w:history="1">
        <w:r w:rsidRPr="00B24EF8">
          <w:rPr>
            <w:rStyle w:val="Hyperlink"/>
            <w:b/>
            <w:bCs/>
            <w:i/>
            <w:iCs/>
            <w:color w:val="000000" w:themeColor="text1"/>
            <w:u w:val="none"/>
            <w:shd w:val="clear" w:color="auto" w:fill="FFFFFF"/>
          </w:rPr>
          <w:t>hyperbola</w:t>
        </w:r>
      </w:hyperlink>
      <w:r w:rsidRPr="00B24EF8">
        <w:rPr>
          <w:color w:val="000000" w:themeColor="text1"/>
          <w:shd w:val="clear" w:color="auto" w:fill="FFFFFF"/>
        </w:rPr>
        <w:t> rather than the </w:t>
      </w:r>
      <w:hyperlink r:id="rId8" w:tooltip="Circle" w:history="1">
        <w:r w:rsidRPr="00B24EF8">
          <w:rPr>
            <w:rStyle w:val="Hyperlink"/>
            <w:color w:val="000000" w:themeColor="text1"/>
            <w:u w:val="none"/>
            <w:shd w:val="clear" w:color="auto" w:fill="FFFFFF"/>
          </w:rPr>
          <w:t>circle</w:t>
        </w:r>
      </w:hyperlink>
      <w:r w:rsidRPr="00B24EF8">
        <w:rPr>
          <w:color w:val="000000" w:themeColor="text1"/>
          <w:shd w:val="clear" w:color="auto" w:fill="FFFFFF"/>
        </w:rPr>
        <w:t>. Just as the points </w:t>
      </w:r>
      <w:r w:rsidRPr="00B24EF8">
        <w:rPr>
          <w:rStyle w:val="texhtml"/>
          <w:color w:val="000000" w:themeColor="text1"/>
          <w:shd w:val="clear" w:color="auto" w:fill="FFFFFF"/>
        </w:rPr>
        <w:t>(cos </w:t>
      </w:r>
      <w:r w:rsidRPr="00B24EF8">
        <w:rPr>
          <w:rStyle w:val="texhtml"/>
          <w:i/>
          <w:iCs/>
          <w:color w:val="000000" w:themeColor="text1"/>
          <w:shd w:val="clear" w:color="auto" w:fill="FFFFFF"/>
        </w:rPr>
        <w:t>t</w:t>
      </w:r>
      <w:r w:rsidRPr="00B24EF8">
        <w:rPr>
          <w:rStyle w:val="texhtml"/>
          <w:color w:val="000000" w:themeColor="text1"/>
          <w:shd w:val="clear" w:color="auto" w:fill="FFFFFF"/>
        </w:rPr>
        <w:t>, sin </w:t>
      </w:r>
      <w:r w:rsidRPr="00B24EF8">
        <w:rPr>
          <w:rStyle w:val="texhtml"/>
          <w:i/>
          <w:iCs/>
          <w:color w:val="000000" w:themeColor="text1"/>
          <w:shd w:val="clear" w:color="auto" w:fill="FFFFFF"/>
        </w:rPr>
        <w:t>t</w:t>
      </w:r>
      <w:r w:rsidRPr="00B24EF8">
        <w:rPr>
          <w:rStyle w:val="texhtml"/>
          <w:color w:val="000000" w:themeColor="text1"/>
          <w:shd w:val="clear" w:color="auto" w:fill="FFFFFF"/>
        </w:rPr>
        <w:t>)</w:t>
      </w:r>
      <w:r w:rsidRPr="00B24EF8">
        <w:rPr>
          <w:color w:val="000000" w:themeColor="text1"/>
          <w:shd w:val="clear" w:color="auto" w:fill="FFFFFF"/>
        </w:rPr>
        <w:t> form a </w:t>
      </w:r>
      <w:hyperlink r:id="rId9" w:tooltip="Unit circle" w:history="1">
        <w:r w:rsidRPr="00B24EF8">
          <w:rPr>
            <w:rStyle w:val="Hyperlink"/>
            <w:color w:val="000000" w:themeColor="text1"/>
            <w:u w:val="none"/>
            <w:shd w:val="clear" w:color="auto" w:fill="FFFFFF"/>
          </w:rPr>
          <w:t>circle with a unit radius</w:t>
        </w:r>
      </w:hyperlink>
      <w:r w:rsidRPr="00B24EF8">
        <w:rPr>
          <w:color w:val="000000" w:themeColor="text1"/>
          <w:shd w:val="clear" w:color="auto" w:fill="FFFFFF"/>
        </w:rPr>
        <w:t>, the points </w:t>
      </w:r>
      <w:r w:rsidRPr="00B24EF8">
        <w:rPr>
          <w:rStyle w:val="texhtml"/>
          <w:color w:val="000000" w:themeColor="text1"/>
          <w:shd w:val="clear" w:color="auto" w:fill="FFFFFF"/>
        </w:rPr>
        <w:t>(cosh </w:t>
      </w:r>
      <w:r w:rsidRPr="00B24EF8">
        <w:rPr>
          <w:rStyle w:val="texhtml"/>
          <w:i/>
          <w:iCs/>
          <w:color w:val="000000" w:themeColor="text1"/>
          <w:shd w:val="clear" w:color="auto" w:fill="FFFFFF"/>
        </w:rPr>
        <w:t>t</w:t>
      </w:r>
      <w:r w:rsidRPr="00B24EF8">
        <w:rPr>
          <w:rStyle w:val="texhtml"/>
          <w:color w:val="000000" w:themeColor="text1"/>
          <w:shd w:val="clear" w:color="auto" w:fill="FFFFFF"/>
        </w:rPr>
        <w:t xml:space="preserve">, </w:t>
      </w:r>
      <w:proofErr w:type="spellStart"/>
      <w:r w:rsidRPr="00B24EF8">
        <w:rPr>
          <w:rStyle w:val="texhtml"/>
          <w:color w:val="000000" w:themeColor="text1"/>
          <w:shd w:val="clear" w:color="auto" w:fill="FFFFFF"/>
        </w:rPr>
        <w:t>sinh</w:t>
      </w:r>
      <w:proofErr w:type="spellEnd"/>
      <w:r w:rsidRPr="00B24EF8">
        <w:rPr>
          <w:rStyle w:val="texhtml"/>
          <w:color w:val="000000" w:themeColor="text1"/>
          <w:shd w:val="clear" w:color="auto" w:fill="FFFFFF"/>
        </w:rPr>
        <w:t> </w:t>
      </w:r>
      <w:r w:rsidRPr="00B24EF8">
        <w:rPr>
          <w:rStyle w:val="texhtml"/>
          <w:i/>
          <w:iCs/>
          <w:color w:val="000000" w:themeColor="text1"/>
          <w:shd w:val="clear" w:color="auto" w:fill="FFFFFF"/>
        </w:rPr>
        <w:t>t</w:t>
      </w:r>
      <w:r w:rsidRPr="00B24EF8">
        <w:rPr>
          <w:rStyle w:val="texhtml"/>
          <w:color w:val="000000" w:themeColor="text1"/>
          <w:shd w:val="clear" w:color="auto" w:fill="FFFFFF"/>
        </w:rPr>
        <w:t>)</w:t>
      </w:r>
      <w:r w:rsidRPr="00B24EF8">
        <w:rPr>
          <w:color w:val="000000" w:themeColor="text1"/>
          <w:shd w:val="clear" w:color="auto" w:fill="FFFFFF"/>
        </w:rPr>
        <w:t> form the right half of the </w:t>
      </w:r>
      <w:hyperlink r:id="rId10" w:tooltip="Unit hyperbola" w:history="1">
        <w:r w:rsidRPr="00B24EF8">
          <w:rPr>
            <w:rStyle w:val="Hyperlink"/>
            <w:color w:val="000000" w:themeColor="text1"/>
            <w:u w:val="none"/>
            <w:shd w:val="clear" w:color="auto" w:fill="FFFFFF"/>
          </w:rPr>
          <w:t>unit hyperbola</w:t>
        </w:r>
      </w:hyperlink>
      <w:r w:rsidRPr="00B24EF8">
        <w:rPr>
          <w:color w:val="000000" w:themeColor="text1"/>
          <w:shd w:val="clear" w:color="auto" w:fill="FFFFFF"/>
        </w:rPr>
        <w:t>. </w:t>
      </w:r>
    </w:p>
    <w:p w:rsidR="004B2130" w:rsidRDefault="00B24EF8" w:rsidP="00B24EF8">
      <w:pPr>
        <w:spacing w:line="360" w:lineRule="auto"/>
        <w:jc w:val="both"/>
      </w:pPr>
      <w:r w:rsidRPr="00B24EF8">
        <w:t xml:space="preserve">Hyperbolic functions occur in the calculations of angles and distances in hyperbolic geometry. They also occur in the solutions of many linear </w:t>
      </w:r>
      <w:r w:rsidRPr="00B24EF8">
        <w:rPr>
          <w:b/>
          <w:bCs/>
          <w:i/>
          <w:iCs/>
        </w:rPr>
        <w:t>differential equations</w:t>
      </w:r>
      <w:r w:rsidRPr="00B24EF8">
        <w:t xml:space="preserve"> (such as the equation defining a </w:t>
      </w:r>
      <w:r w:rsidRPr="00B24EF8">
        <w:rPr>
          <w:b/>
          <w:bCs/>
          <w:i/>
          <w:iCs/>
        </w:rPr>
        <w:t>catenary</w:t>
      </w:r>
      <w:r w:rsidRPr="00B24EF8">
        <w:t xml:space="preserve">), cubic equations, and </w:t>
      </w:r>
      <w:r w:rsidRPr="00B24EF8">
        <w:rPr>
          <w:b/>
          <w:bCs/>
          <w:i/>
          <w:iCs/>
        </w:rPr>
        <w:t>Laplace's equation</w:t>
      </w:r>
      <w:r w:rsidRPr="00B24EF8">
        <w:t xml:space="preserve"> in </w:t>
      </w:r>
      <w:r w:rsidRPr="00B24EF8">
        <w:rPr>
          <w:b/>
          <w:bCs/>
          <w:i/>
          <w:iCs/>
        </w:rPr>
        <w:t>Cartesian coordinates</w:t>
      </w:r>
      <w:proofErr w:type="gramStart"/>
      <w:r w:rsidRPr="00B24EF8">
        <w:t>.</w:t>
      </w:r>
      <w:r w:rsidR="0080102E">
        <w:t>[</w:t>
      </w:r>
      <w:proofErr w:type="gramEnd"/>
      <w:r w:rsidR="0080102E">
        <w:t>1]</w:t>
      </w:r>
    </w:p>
    <w:p w:rsidR="00B24EF8" w:rsidRDefault="00B24EF8" w:rsidP="00B24EF8">
      <w:pPr>
        <w:spacing w:line="360" w:lineRule="auto"/>
        <w:jc w:val="both"/>
      </w:pPr>
    </w:p>
    <w:p w:rsidR="00B24EF8" w:rsidRDefault="00B24EF8" w:rsidP="00B24EF8">
      <w:pPr>
        <w:spacing w:line="360" w:lineRule="auto"/>
        <w:jc w:val="both"/>
      </w:pPr>
      <w:r>
        <w:t xml:space="preserve">The formula for calculating </w:t>
      </w:r>
      <w:proofErr w:type="spellStart"/>
      <w:r>
        <w:t>Sinh</w:t>
      </w:r>
      <w:proofErr w:type="spellEnd"/>
      <w:r>
        <w:t>(x) is as below:</w:t>
      </w:r>
    </w:p>
    <w:p w:rsidR="00B24EF8" w:rsidRPr="00B24EF8" w:rsidRDefault="00B24EF8" w:rsidP="00B24EF8">
      <w:pPr>
        <w:spacing w:line="360" w:lineRule="auto"/>
        <w:jc w:val="both"/>
        <w:rPr>
          <w:rtl/>
          <w:lang w:bidi="fa-IR"/>
        </w:rPr>
      </w:pPr>
      <m:oMathPara>
        <m:oMath>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h</m:t>
              </m:r>
              <m:d>
                <m:dPr>
                  <m:ctrlPr>
                    <w:rPr>
                      <w:rFonts w:ascii="Cambria Math" w:hAnsi="Cambria Math"/>
                    </w:rPr>
                  </m:ctrlPr>
                </m:dPr>
                <m:e>
                  <m:r>
                    <m:rPr>
                      <m:sty m:val="p"/>
                    </m:rPr>
                    <w:rPr>
                      <w:rFonts w:ascii="Cambria Math" w:hAnsi="Cambria Math"/>
                    </w:rPr>
                    <m:t>x</m:t>
                  </m:r>
                </m:e>
              </m:d>
            </m:e>
          </m:fun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ⅇ</m:t>
                  </m:r>
                </m:e>
                <m:sup>
                  <m:r>
                    <m:rPr>
                      <m:sty m:val="p"/>
                    </m:rP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ⅇ</m:t>
                  </m:r>
                </m:e>
                <m:sup>
                  <m:r>
                    <m:rPr>
                      <m:sty m:val="p"/>
                    </m:rPr>
                    <w:rPr>
                      <w:rFonts w:ascii="Cambria Math" w:hAnsi="Cambria Math"/>
                    </w:rPr>
                    <m:t>-x</m:t>
                  </m:r>
                </m:sup>
              </m:sSup>
            </m:num>
            <m:den>
              <m:r>
                <m:rPr>
                  <m:sty m:val="p"/>
                </m:rPr>
                <w:rPr>
                  <w:rFonts w:ascii="Cambria Math" w:hAnsi="Cambria Math"/>
                </w:rPr>
                <m:t>2</m:t>
              </m:r>
            </m:den>
          </m:f>
        </m:oMath>
      </m:oMathPara>
    </w:p>
    <w:p w:rsidR="00B24EF8" w:rsidRDefault="00B24EF8" w:rsidP="00466754">
      <w:pPr>
        <w:spacing w:line="360" w:lineRule="auto"/>
        <w:jc w:val="both"/>
      </w:pPr>
      <w:r>
        <w:rPr>
          <w:lang w:bidi="fa-IR"/>
        </w:rPr>
        <w:t xml:space="preserve">Domain and the </w:t>
      </w:r>
      <w:r w:rsidR="00466754">
        <w:rPr>
          <w:lang w:bidi="fa-IR"/>
        </w:rPr>
        <w:t>R</w:t>
      </w:r>
      <w:r>
        <w:rPr>
          <w:lang w:bidi="fa-IR"/>
        </w:rPr>
        <w:t xml:space="preserve">ang of the function is </w:t>
      </w:r>
      <w:r>
        <w:t>R</w:t>
      </w:r>
      <w:r w:rsidR="00466754">
        <w:t xml:space="preserve"> and there is no limitation for its input. In the figure below, we can see the graph related to this function.</w:t>
      </w:r>
    </w:p>
    <w:p w:rsidR="00466754" w:rsidRDefault="00466754" w:rsidP="00466754">
      <w:pPr>
        <w:spacing w:line="360" w:lineRule="auto"/>
        <w:jc w:val="both"/>
      </w:pPr>
    </w:p>
    <w:p w:rsidR="00466754" w:rsidRDefault="00466754" w:rsidP="00466754">
      <w:pPr>
        <w:spacing w:line="360" w:lineRule="auto"/>
        <w:jc w:val="center"/>
        <w:rPr>
          <w:lang w:val="en-US" w:bidi="fa-IR"/>
        </w:rPr>
      </w:pPr>
      <w:r w:rsidRPr="00466754">
        <w:rPr>
          <w:noProof/>
          <w:lang w:val="en-US" w:eastAsia="en-US"/>
        </w:rPr>
        <w:drawing>
          <wp:inline distT="0" distB="0" distL="0" distR="0">
            <wp:extent cx="3321081" cy="4050030"/>
            <wp:effectExtent l="0" t="0" r="0" b="7620"/>
            <wp:docPr id="2" name="Picture 2" descr="D:\Msc CS\Comp354\Project\Sinh-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sc CS\Comp354\Project\Sinh-grap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5838" cy="4055831"/>
                    </a:xfrm>
                    <a:prstGeom prst="rect">
                      <a:avLst/>
                    </a:prstGeom>
                    <a:noFill/>
                    <a:ln>
                      <a:noFill/>
                    </a:ln>
                  </pic:spPr>
                </pic:pic>
              </a:graphicData>
            </a:graphic>
          </wp:inline>
        </w:drawing>
      </w:r>
    </w:p>
    <w:p w:rsidR="00466754" w:rsidRPr="00640F0D" w:rsidRDefault="00640F0D" w:rsidP="00640F0D">
      <w:pPr>
        <w:spacing w:line="360" w:lineRule="auto"/>
        <w:jc w:val="center"/>
        <w:rPr>
          <w:u w:val="single"/>
          <w:lang w:val="en-US" w:bidi="fa-IR"/>
        </w:rPr>
      </w:pPr>
      <w:r>
        <w:rPr>
          <w:u w:val="single"/>
          <w:lang w:val="en-US" w:bidi="fa-IR"/>
        </w:rPr>
        <w:t>Figure</w:t>
      </w:r>
      <w:r w:rsidRPr="00640F0D">
        <w:rPr>
          <w:u w:val="single"/>
          <w:lang w:val="en-US" w:bidi="fa-IR"/>
        </w:rPr>
        <w:t>1</w:t>
      </w:r>
      <w:r w:rsidRPr="00640F0D">
        <w:rPr>
          <w:lang w:val="en-US" w:bidi="fa-IR"/>
        </w:rPr>
        <w:t xml:space="preserve"> [</w:t>
      </w:r>
      <w:r>
        <w:rPr>
          <w:lang w:val="en-US" w:bidi="fa-IR"/>
        </w:rPr>
        <w:t>8</w:t>
      </w:r>
      <w:r w:rsidRPr="00640F0D">
        <w:rPr>
          <w:lang w:val="en-US" w:bidi="fa-IR"/>
        </w:rPr>
        <w:t>]</w:t>
      </w:r>
    </w:p>
    <w:p w:rsidR="00E96435" w:rsidRDefault="00E96435" w:rsidP="00E96435">
      <w:pPr>
        <w:spacing w:line="360" w:lineRule="auto"/>
        <w:rPr>
          <w:sz w:val="32"/>
          <w:szCs w:val="32"/>
          <w:lang w:val="en-US" w:bidi="fa-IR"/>
        </w:rPr>
      </w:pPr>
      <w:r w:rsidRPr="00E96435">
        <w:rPr>
          <w:sz w:val="32"/>
          <w:szCs w:val="32"/>
          <w:lang w:val="en-US" w:bidi="fa-IR"/>
        </w:rPr>
        <w:lastRenderedPageBreak/>
        <w:t>Glossary</w:t>
      </w:r>
    </w:p>
    <w:p w:rsidR="00150A0E" w:rsidRPr="00150A0E" w:rsidRDefault="00E96435" w:rsidP="00150A0E">
      <w:pPr>
        <w:pStyle w:val="ListParagraph"/>
        <w:numPr>
          <w:ilvl w:val="0"/>
          <w:numId w:val="1"/>
        </w:numPr>
        <w:spacing w:line="360" w:lineRule="auto"/>
        <w:rPr>
          <w:b/>
          <w:bCs/>
          <w:sz w:val="32"/>
          <w:szCs w:val="32"/>
          <w:lang w:val="en-US" w:bidi="fa-IR"/>
        </w:rPr>
      </w:pPr>
      <w:hyperlink r:id="rId12" w:tooltip="Trigonometric function" w:history="1">
        <w:r w:rsidR="00150A0E">
          <w:rPr>
            <w:rStyle w:val="Hyperlink"/>
            <w:b/>
            <w:bCs/>
            <w:color w:val="000000" w:themeColor="text1"/>
            <w:u w:val="none"/>
            <w:shd w:val="clear" w:color="auto" w:fill="FFFFFF"/>
          </w:rPr>
          <w:t xml:space="preserve">trigonometric </w:t>
        </w:r>
        <w:r w:rsidRPr="00E96435">
          <w:rPr>
            <w:rStyle w:val="Hyperlink"/>
            <w:b/>
            <w:bCs/>
            <w:color w:val="000000" w:themeColor="text1"/>
            <w:u w:val="none"/>
            <w:shd w:val="clear" w:color="auto" w:fill="FFFFFF"/>
          </w:rPr>
          <w:t>functions</w:t>
        </w:r>
      </w:hyperlink>
      <w:r w:rsidR="00150A0E">
        <w:rPr>
          <w:b/>
          <w:bCs/>
          <w:color w:val="000000" w:themeColor="text1"/>
        </w:rPr>
        <w:t xml:space="preserve">: </w:t>
      </w:r>
    </w:p>
    <w:p w:rsidR="00E96435" w:rsidRPr="00E96435" w:rsidRDefault="00150A0E" w:rsidP="00150A0E">
      <w:pPr>
        <w:pStyle w:val="ListParagraph"/>
        <w:spacing w:line="360" w:lineRule="auto"/>
        <w:jc w:val="both"/>
        <w:rPr>
          <w:b/>
          <w:bCs/>
          <w:sz w:val="32"/>
          <w:szCs w:val="32"/>
          <w:lang w:val="en-US" w:bidi="fa-IR"/>
        </w:rPr>
      </w:pPr>
      <w:r w:rsidRPr="00150A0E">
        <w:rPr>
          <w:color w:val="000000" w:themeColor="text1"/>
        </w:rPr>
        <w:t>In </w:t>
      </w:r>
      <w:hyperlink r:id="rId13" w:tooltip="Periodic function" w:history="1">
        <w:r w:rsidRPr="00150A0E">
          <w:rPr>
            <w:rStyle w:val="Hyperlink"/>
            <w:color w:val="000000" w:themeColor="text1"/>
            <w:u w:val="none"/>
          </w:rPr>
          <w:t>mathematics</w:t>
        </w:r>
      </w:hyperlink>
      <w:r w:rsidRPr="00150A0E">
        <w:rPr>
          <w:color w:val="000000" w:themeColor="text1"/>
        </w:rPr>
        <w:t>, the trigonometric functions</w:t>
      </w:r>
      <w:r>
        <w:rPr>
          <w:color w:val="000000" w:themeColor="text1"/>
        </w:rPr>
        <w:t xml:space="preserve"> (also </w:t>
      </w:r>
      <w:r w:rsidRPr="00150A0E">
        <w:rPr>
          <w:color w:val="000000" w:themeColor="text1"/>
        </w:rPr>
        <w:t>called circular functions, angle functions or goniometric functions</w:t>
      </w:r>
      <w:r>
        <w:rPr>
          <w:color w:val="000000" w:themeColor="text1"/>
        </w:rPr>
        <w:t xml:space="preserve">) </w:t>
      </w:r>
      <w:r w:rsidRPr="00150A0E">
        <w:rPr>
          <w:color w:val="000000" w:themeColor="text1"/>
        </w:rPr>
        <w:t>are </w:t>
      </w:r>
      <w:hyperlink r:id="rId14" w:tooltip="Real function" w:history="1">
        <w:r w:rsidRPr="00150A0E">
          <w:rPr>
            <w:rStyle w:val="Hyperlink"/>
            <w:color w:val="000000" w:themeColor="text1"/>
            <w:u w:val="none"/>
          </w:rPr>
          <w:t>real functions</w:t>
        </w:r>
      </w:hyperlink>
      <w:proofErr w:type="gramStart"/>
      <w:r w:rsidRPr="00150A0E">
        <w:rPr>
          <w:color w:val="000000" w:themeColor="text1"/>
        </w:rPr>
        <w:t> which</w:t>
      </w:r>
      <w:proofErr w:type="gramEnd"/>
      <w:r w:rsidRPr="00150A0E">
        <w:rPr>
          <w:color w:val="000000" w:themeColor="text1"/>
        </w:rPr>
        <w:t xml:space="preserve"> relate an angle of a </w:t>
      </w:r>
      <w:hyperlink r:id="rId15" w:history="1">
        <w:r w:rsidRPr="00150A0E">
          <w:rPr>
            <w:rStyle w:val="Hyperlink"/>
            <w:color w:val="000000" w:themeColor="text1"/>
            <w:u w:val="none"/>
          </w:rPr>
          <w:t>right-angled triangle</w:t>
        </w:r>
      </w:hyperlink>
      <w:r w:rsidRPr="00150A0E">
        <w:rPr>
          <w:color w:val="000000" w:themeColor="text1"/>
        </w:rPr>
        <w:t> to ratios of two side lengths. They are widely used in all sciences that are related to </w:t>
      </w:r>
      <w:hyperlink r:id="rId16" w:history="1">
        <w:r w:rsidRPr="00150A0E">
          <w:rPr>
            <w:rStyle w:val="Hyperlink"/>
            <w:color w:val="000000" w:themeColor="text1"/>
            <w:u w:val="none"/>
          </w:rPr>
          <w:t>geometry</w:t>
        </w:r>
      </w:hyperlink>
      <w:r w:rsidRPr="00150A0E">
        <w:rPr>
          <w:color w:val="000000" w:themeColor="text1"/>
        </w:rPr>
        <w:t>, such as </w:t>
      </w:r>
      <w:hyperlink r:id="rId17" w:tooltip="Navigation" w:history="1">
        <w:r w:rsidRPr="00150A0E">
          <w:rPr>
            <w:rStyle w:val="Hyperlink"/>
            <w:color w:val="000000" w:themeColor="text1"/>
            <w:u w:val="none"/>
          </w:rPr>
          <w:t>navigation</w:t>
        </w:r>
      </w:hyperlink>
      <w:r w:rsidRPr="00150A0E">
        <w:rPr>
          <w:color w:val="000000" w:themeColor="text1"/>
        </w:rPr>
        <w:t>, </w:t>
      </w:r>
      <w:hyperlink r:id="rId18" w:tooltip="Geometry" w:history="1">
        <w:r w:rsidRPr="00150A0E">
          <w:rPr>
            <w:rStyle w:val="Hyperlink"/>
            <w:color w:val="000000" w:themeColor="text1"/>
            <w:u w:val="none"/>
          </w:rPr>
          <w:t>solid mechanics</w:t>
        </w:r>
      </w:hyperlink>
      <w:r w:rsidRPr="00150A0E">
        <w:rPr>
          <w:color w:val="000000" w:themeColor="text1"/>
        </w:rPr>
        <w:t>, </w:t>
      </w:r>
      <w:hyperlink r:id="rId19" w:tooltip="Celestial mechanics" w:history="1">
        <w:r w:rsidRPr="00150A0E">
          <w:rPr>
            <w:rStyle w:val="Hyperlink"/>
            <w:color w:val="000000" w:themeColor="text1"/>
            <w:u w:val="none"/>
          </w:rPr>
          <w:t>celestial mechanics</w:t>
        </w:r>
      </w:hyperlink>
      <w:r w:rsidRPr="00150A0E">
        <w:rPr>
          <w:color w:val="000000" w:themeColor="text1"/>
        </w:rPr>
        <w:t>, </w:t>
      </w:r>
      <w:hyperlink r:id="rId20" w:tooltip="Geodesy" w:history="1">
        <w:r w:rsidRPr="00150A0E">
          <w:rPr>
            <w:rStyle w:val="Hyperlink"/>
            <w:color w:val="000000" w:themeColor="text1"/>
            <w:u w:val="none"/>
          </w:rPr>
          <w:t>geodesy</w:t>
        </w:r>
      </w:hyperlink>
      <w:r w:rsidRPr="00150A0E">
        <w:rPr>
          <w:color w:val="000000" w:themeColor="text1"/>
        </w:rPr>
        <w:t>, and many others.</w:t>
      </w:r>
      <w:r w:rsidR="0080102E">
        <w:rPr>
          <w:color w:val="000000" w:themeColor="text1"/>
        </w:rPr>
        <w:t>[2]</w:t>
      </w:r>
    </w:p>
    <w:p w:rsidR="00E96435" w:rsidRPr="00150A0E" w:rsidRDefault="00E96435" w:rsidP="00E96435">
      <w:pPr>
        <w:pStyle w:val="ListParagraph"/>
        <w:numPr>
          <w:ilvl w:val="0"/>
          <w:numId w:val="1"/>
        </w:numPr>
        <w:spacing w:line="360" w:lineRule="auto"/>
        <w:rPr>
          <w:b/>
          <w:bCs/>
          <w:sz w:val="32"/>
          <w:szCs w:val="32"/>
          <w:lang w:val="en-US" w:bidi="fa-IR"/>
        </w:rPr>
      </w:pPr>
      <w:hyperlink r:id="rId21" w:tooltip="Hyperbola" w:history="1">
        <w:r w:rsidRPr="00E96435">
          <w:rPr>
            <w:rStyle w:val="Hyperlink"/>
            <w:b/>
            <w:bCs/>
            <w:color w:val="000000" w:themeColor="text1"/>
            <w:u w:val="none"/>
            <w:shd w:val="clear" w:color="auto" w:fill="FFFFFF"/>
          </w:rPr>
          <w:t>hyperbola</w:t>
        </w:r>
      </w:hyperlink>
    </w:p>
    <w:p w:rsidR="00150A0E" w:rsidRPr="00150A0E" w:rsidRDefault="00150A0E" w:rsidP="00150A0E">
      <w:pPr>
        <w:pStyle w:val="ListParagraph"/>
        <w:spacing w:line="360" w:lineRule="auto"/>
        <w:jc w:val="both"/>
        <w:rPr>
          <w:lang w:val="en-US" w:bidi="fa-IR"/>
        </w:rPr>
      </w:pPr>
      <w:r w:rsidRPr="00150A0E">
        <w:rPr>
          <w:lang w:val="en-US" w:bidi="fa-IR"/>
        </w:rPr>
        <w:t>A hyperbola is an open curve with two branches, the intersection of a plane with both halves of a double cone. The plane does not have to be parallel to the axis of the cone; the hyperbola will be symmetrical in any case</w:t>
      </w:r>
      <w:proofErr w:type="gramStart"/>
      <w:r w:rsidRPr="00150A0E">
        <w:rPr>
          <w:lang w:val="en-US" w:bidi="fa-IR"/>
        </w:rPr>
        <w:t>.</w:t>
      </w:r>
      <w:r w:rsidR="0080102E">
        <w:rPr>
          <w:lang w:val="en-US" w:bidi="fa-IR"/>
        </w:rPr>
        <w:t>[</w:t>
      </w:r>
      <w:proofErr w:type="gramEnd"/>
      <w:r w:rsidR="0080102E">
        <w:rPr>
          <w:lang w:val="en-US" w:bidi="fa-IR"/>
        </w:rPr>
        <w:t>3]</w:t>
      </w:r>
    </w:p>
    <w:p w:rsidR="00E96435" w:rsidRPr="00150A0E" w:rsidRDefault="00E96435" w:rsidP="00E96435">
      <w:pPr>
        <w:pStyle w:val="ListParagraph"/>
        <w:numPr>
          <w:ilvl w:val="0"/>
          <w:numId w:val="1"/>
        </w:numPr>
        <w:spacing w:line="360" w:lineRule="auto"/>
        <w:rPr>
          <w:b/>
          <w:bCs/>
          <w:sz w:val="32"/>
          <w:szCs w:val="32"/>
          <w:lang w:val="en-US" w:bidi="fa-IR"/>
        </w:rPr>
      </w:pPr>
      <w:r w:rsidRPr="00E96435">
        <w:rPr>
          <w:b/>
          <w:bCs/>
        </w:rPr>
        <w:t>differential equations</w:t>
      </w:r>
    </w:p>
    <w:p w:rsidR="00150A0E" w:rsidRPr="00150A0E" w:rsidRDefault="00150A0E" w:rsidP="00150A0E">
      <w:pPr>
        <w:pStyle w:val="ListParagraph"/>
        <w:spacing w:line="360" w:lineRule="auto"/>
        <w:jc w:val="both"/>
        <w:rPr>
          <w:lang w:val="en-US" w:bidi="fa-IR"/>
        </w:rPr>
      </w:pPr>
      <w:proofErr w:type="gramStart"/>
      <w:r w:rsidRPr="00150A0E">
        <w:rPr>
          <w:lang w:val="en-US" w:bidi="fa-IR"/>
        </w:rPr>
        <w:t>differential</w:t>
      </w:r>
      <w:proofErr w:type="gramEnd"/>
      <w:r w:rsidRPr="00150A0E">
        <w:rPr>
          <w:lang w:val="en-US" w:bidi="fa-IR"/>
        </w:rPr>
        <w:t xml:space="preserve"> equation is an equation that relates one or more functions and their derivatives. In applications, the functions generally represent physical quantities, the derivatives represent their rates of change, and the differential equation defines a relationship between the two. Such relations are common; therefore, differential equations play a prominent role in many disciplines including engineering, physics, economics, and biology</w:t>
      </w:r>
      <w:proofErr w:type="gramStart"/>
      <w:r w:rsidRPr="00150A0E">
        <w:rPr>
          <w:lang w:val="en-US" w:bidi="fa-IR"/>
        </w:rPr>
        <w:t>.</w:t>
      </w:r>
      <w:r w:rsidR="0080102E">
        <w:rPr>
          <w:lang w:val="en-US" w:bidi="fa-IR"/>
        </w:rPr>
        <w:t>[</w:t>
      </w:r>
      <w:proofErr w:type="gramEnd"/>
      <w:r w:rsidR="0080102E">
        <w:rPr>
          <w:lang w:val="en-US" w:bidi="fa-IR"/>
        </w:rPr>
        <w:t>4]</w:t>
      </w:r>
    </w:p>
    <w:p w:rsidR="00E96435" w:rsidRPr="00150A0E" w:rsidRDefault="00150A0E" w:rsidP="00E96435">
      <w:pPr>
        <w:pStyle w:val="ListParagraph"/>
        <w:numPr>
          <w:ilvl w:val="0"/>
          <w:numId w:val="1"/>
        </w:numPr>
        <w:spacing w:line="360" w:lineRule="auto"/>
        <w:rPr>
          <w:b/>
          <w:bCs/>
          <w:sz w:val="32"/>
          <w:szCs w:val="32"/>
          <w:lang w:val="en-US" w:bidi="fa-IR"/>
        </w:rPr>
      </w:pPr>
      <w:r w:rsidRPr="00E96435">
        <w:rPr>
          <w:b/>
          <w:bCs/>
        </w:rPr>
        <w:t>C</w:t>
      </w:r>
      <w:r w:rsidR="00E96435" w:rsidRPr="00E96435">
        <w:rPr>
          <w:b/>
          <w:bCs/>
        </w:rPr>
        <w:t>atenary</w:t>
      </w:r>
    </w:p>
    <w:p w:rsidR="00150A0E" w:rsidRPr="00150A0E" w:rsidRDefault="00150A0E" w:rsidP="0080102E">
      <w:pPr>
        <w:pStyle w:val="ListParagraph"/>
        <w:spacing w:line="360" w:lineRule="auto"/>
        <w:jc w:val="both"/>
        <w:rPr>
          <w:b/>
          <w:bCs/>
          <w:sz w:val="32"/>
          <w:szCs w:val="32"/>
          <w:lang w:val="en-US" w:bidi="fa-IR"/>
        </w:rPr>
      </w:pPr>
      <w:r w:rsidRPr="00150A0E">
        <w:rPr>
          <w:color w:val="202124"/>
          <w:shd w:val="clear" w:color="auto" w:fill="FFFFFF"/>
        </w:rPr>
        <w:t>The </w:t>
      </w:r>
      <w:r w:rsidRPr="00150A0E">
        <w:rPr>
          <w:b/>
          <w:bCs/>
          <w:color w:val="202124"/>
          <w:shd w:val="clear" w:color="auto" w:fill="FFFFFF"/>
        </w:rPr>
        <w:t>catenary</w:t>
      </w:r>
      <w:r w:rsidRPr="00150A0E">
        <w:rPr>
          <w:color w:val="202124"/>
          <w:shd w:val="clear" w:color="auto" w:fill="FFFFFF"/>
        </w:rPr>
        <w:t> curve has a U-like shape, superficially similar in appearance to a parabolic arch, but it is not a parabola.</w:t>
      </w:r>
      <w:r>
        <w:rPr>
          <w:color w:val="202124"/>
          <w:shd w:val="clear" w:color="auto" w:fill="FFFFFF"/>
        </w:rPr>
        <w:t xml:space="preserve"> </w:t>
      </w:r>
      <w:r w:rsidRPr="00150A0E">
        <w:rPr>
          <w:color w:val="202124"/>
          <w:shd w:val="clear" w:color="auto" w:fill="FFFFFF"/>
        </w:rPr>
        <w:t>In physics and geometry, a </w:t>
      </w:r>
      <w:r w:rsidRPr="00150A0E">
        <w:rPr>
          <w:b/>
          <w:bCs/>
          <w:color w:val="202124"/>
          <w:shd w:val="clear" w:color="auto" w:fill="FFFFFF"/>
        </w:rPr>
        <w:t>catenary</w:t>
      </w:r>
      <w:r w:rsidRPr="00150A0E">
        <w:rPr>
          <w:color w:val="202124"/>
          <w:shd w:val="clear" w:color="auto" w:fill="FFFFFF"/>
        </w:rPr>
        <w:t xml:space="preserve"> is the curve that an idealized hanging chain or cable assumes under its own weight when supported only at its ends</w:t>
      </w:r>
      <w:proofErr w:type="gramStart"/>
      <w:r w:rsidRPr="00150A0E">
        <w:rPr>
          <w:color w:val="202124"/>
          <w:shd w:val="clear" w:color="auto" w:fill="FFFFFF"/>
        </w:rPr>
        <w:t>.</w:t>
      </w:r>
      <w:r w:rsidR="0080102E">
        <w:rPr>
          <w:color w:val="202124"/>
          <w:shd w:val="clear" w:color="auto" w:fill="FFFFFF"/>
        </w:rPr>
        <w:t>[</w:t>
      </w:r>
      <w:proofErr w:type="gramEnd"/>
      <w:r w:rsidR="0080102E">
        <w:rPr>
          <w:color w:val="202124"/>
          <w:shd w:val="clear" w:color="auto" w:fill="FFFFFF"/>
        </w:rPr>
        <w:t>5]</w:t>
      </w:r>
    </w:p>
    <w:p w:rsidR="00E96435" w:rsidRPr="0080102E" w:rsidRDefault="00E96435" w:rsidP="00E96435">
      <w:pPr>
        <w:pStyle w:val="ListParagraph"/>
        <w:numPr>
          <w:ilvl w:val="0"/>
          <w:numId w:val="1"/>
        </w:numPr>
        <w:spacing w:line="360" w:lineRule="auto"/>
        <w:rPr>
          <w:b/>
          <w:bCs/>
          <w:sz w:val="32"/>
          <w:szCs w:val="32"/>
          <w:lang w:val="en-US" w:bidi="fa-IR"/>
        </w:rPr>
      </w:pPr>
      <w:r w:rsidRPr="00E96435">
        <w:rPr>
          <w:b/>
          <w:bCs/>
        </w:rPr>
        <w:t>Laplace's equation</w:t>
      </w:r>
    </w:p>
    <w:p w:rsidR="0080102E" w:rsidRPr="00E96435" w:rsidRDefault="0080102E" w:rsidP="0080102E">
      <w:pPr>
        <w:pStyle w:val="ListParagraph"/>
        <w:spacing w:line="360" w:lineRule="auto"/>
        <w:rPr>
          <w:b/>
          <w:bCs/>
          <w:sz w:val="32"/>
          <w:szCs w:val="32"/>
          <w:lang w:val="en-US" w:bidi="fa-IR"/>
        </w:rPr>
      </w:pPr>
      <w:r>
        <w:rPr>
          <w:b/>
          <w:bCs/>
        </w:rPr>
        <w:t xml:space="preserve">Laplace’s equation </w:t>
      </w:r>
      <w:r w:rsidRPr="0080102E">
        <w:t xml:space="preserve">is a kind of differential </w:t>
      </w:r>
      <w:proofErr w:type="gramStart"/>
      <w:r w:rsidRPr="0080102E">
        <w:t>equations which</w:t>
      </w:r>
      <w:proofErr w:type="gramEnd"/>
      <w:r w:rsidRPr="0080102E">
        <w:t xml:space="preserve"> is widely used in electrical and magnetic. It has a special kind of solution</w:t>
      </w:r>
      <w:proofErr w:type="gramStart"/>
      <w:r w:rsidRPr="0080102E">
        <w:t>.</w:t>
      </w:r>
      <w:r>
        <w:t>[</w:t>
      </w:r>
      <w:proofErr w:type="gramEnd"/>
      <w:r>
        <w:t>6]</w:t>
      </w:r>
    </w:p>
    <w:p w:rsidR="00E96435" w:rsidRPr="0080102E" w:rsidRDefault="00E96435" w:rsidP="00E96435">
      <w:pPr>
        <w:pStyle w:val="ListParagraph"/>
        <w:numPr>
          <w:ilvl w:val="0"/>
          <w:numId w:val="1"/>
        </w:numPr>
        <w:spacing w:line="360" w:lineRule="auto"/>
        <w:rPr>
          <w:b/>
          <w:bCs/>
          <w:sz w:val="32"/>
          <w:szCs w:val="32"/>
          <w:lang w:val="en-US" w:bidi="fa-IR"/>
        </w:rPr>
      </w:pPr>
      <w:r w:rsidRPr="00E96435">
        <w:rPr>
          <w:b/>
          <w:bCs/>
        </w:rPr>
        <w:t>Cartesian coordinates</w:t>
      </w:r>
      <w:r w:rsidR="0080102E">
        <w:rPr>
          <w:b/>
          <w:bCs/>
        </w:rPr>
        <w:t xml:space="preserve"> system</w:t>
      </w:r>
    </w:p>
    <w:p w:rsidR="0080102E" w:rsidRPr="0080102E" w:rsidRDefault="0080102E" w:rsidP="0080102E">
      <w:pPr>
        <w:pStyle w:val="ListParagraph"/>
        <w:spacing w:line="360" w:lineRule="auto"/>
        <w:rPr>
          <w:lang w:val="en-US" w:bidi="fa-IR"/>
        </w:rPr>
      </w:pPr>
      <w:r w:rsidRPr="0080102E">
        <w:rPr>
          <w:lang w:val="en-US" w:bidi="fa-IR"/>
        </w:rPr>
        <w:t>A Cartesian coordinate system in a plane is a coordinate system that specifies each point uniquely by a pair of numerical coordinates, which are the signed distances to the point from two fixed perpendicular oriented lines, measured in the same unit of length</w:t>
      </w:r>
      <w:proofErr w:type="gramStart"/>
      <w:r w:rsidRPr="0080102E">
        <w:rPr>
          <w:lang w:val="en-US" w:bidi="fa-IR"/>
        </w:rPr>
        <w:t>.</w:t>
      </w:r>
      <w:r>
        <w:rPr>
          <w:lang w:val="en-US" w:bidi="fa-IR"/>
        </w:rPr>
        <w:t>[</w:t>
      </w:r>
      <w:proofErr w:type="gramEnd"/>
      <w:r>
        <w:rPr>
          <w:lang w:val="en-US" w:bidi="fa-IR"/>
        </w:rPr>
        <w:t>7]</w:t>
      </w:r>
    </w:p>
    <w:p w:rsidR="0080102E" w:rsidRDefault="0080102E" w:rsidP="0080102E">
      <w:pPr>
        <w:pStyle w:val="ListParagraph"/>
        <w:spacing w:line="360" w:lineRule="auto"/>
        <w:rPr>
          <w:b/>
          <w:bCs/>
          <w:sz w:val="32"/>
          <w:szCs w:val="32"/>
          <w:lang w:val="en-US" w:bidi="fa-IR"/>
        </w:rPr>
      </w:pPr>
    </w:p>
    <w:p w:rsidR="0080102E" w:rsidRDefault="000C52FA" w:rsidP="000C52FA">
      <w:pPr>
        <w:spacing w:line="360" w:lineRule="auto"/>
        <w:rPr>
          <w:sz w:val="32"/>
          <w:szCs w:val="32"/>
          <w:lang w:val="en-US" w:bidi="fa-IR"/>
        </w:rPr>
      </w:pPr>
      <w:r w:rsidRPr="000C52FA">
        <w:rPr>
          <w:sz w:val="32"/>
          <w:szCs w:val="32"/>
          <w:lang w:val="en-US" w:bidi="fa-IR"/>
        </w:rPr>
        <w:lastRenderedPageBreak/>
        <w:t>References</w:t>
      </w:r>
      <w:bookmarkStart w:id="0" w:name="_GoBack"/>
      <w:bookmarkEnd w:id="0"/>
    </w:p>
    <w:p w:rsidR="000C52FA" w:rsidRPr="000C52FA" w:rsidRDefault="000C52FA" w:rsidP="000C52FA">
      <w:pPr>
        <w:spacing w:line="360" w:lineRule="auto"/>
        <w:rPr>
          <w:sz w:val="32"/>
          <w:szCs w:val="32"/>
          <w:lang w:val="en-US" w:bidi="fa-IR"/>
        </w:rPr>
      </w:pPr>
    </w:p>
    <w:tbl>
      <w:tblPr>
        <w:tblW w:w="9353" w:type="dxa"/>
        <w:tblCellMar>
          <w:top w:w="15" w:type="dxa"/>
          <w:left w:w="15" w:type="dxa"/>
          <w:bottom w:w="15" w:type="dxa"/>
          <w:right w:w="15" w:type="dxa"/>
        </w:tblCellMar>
        <w:tblLook w:val="04A0" w:firstRow="1" w:lastRow="0" w:firstColumn="1" w:lastColumn="0" w:noHBand="0" w:noVBand="1"/>
      </w:tblPr>
      <w:tblGrid>
        <w:gridCol w:w="317"/>
        <w:gridCol w:w="9036"/>
      </w:tblGrid>
      <w:tr w:rsidR="0080102E" w:rsidRPr="009B0CBE" w:rsidTr="002A4058">
        <w:trPr>
          <w:trHeight w:val="1113"/>
        </w:trPr>
        <w:tc>
          <w:tcPr>
            <w:tcW w:w="539" w:type="dxa"/>
            <w:hideMark/>
          </w:tcPr>
          <w:p w:rsidR="0080102E" w:rsidRPr="009B0CBE" w:rsidRDefault="0080102E" w:rsidP="00A54FFB">
            <w:r w:rsidRPr="009B0CBE">
              <w:t>[1]</w:t>
            </w:r>
          </w:p>
        </w:tc>
        <w:tc>
          <w:tcPr>
            <w:tcW w:w="0" w:type="auto"/>
            <w:hideMark/>
          </w:tcPr>
          <w:p w:rsidR="0080102E" w:rsidRPr="0080102E" w:rsidRDefault="0080102E" w:rsidP="0080102E">
            <w:pPr>
              <w:rPr>
                <w:lang w:val="en-US"/>
              </w:rPr>
            </w:pPr>
            <w:r w:rsidRPr="009B0CBE">
              <w:t>Wikipedia contributors, “</w:t>
            </w:r>
            <w:r w:rsidRPr="0080102E">
              <w:rPr>
                <w:lang w:val="en-US"/>
              </w:rPr>
              <w:t>Hyperbolic functions</w:t>
            </w:r>
            <w:r w:rsidRPr="009B0CBE">
              <w:t>,” </w:t>
            </w:r>
            <w:r w:rsidRPr="009B0CBE">
              <w:rPr>
                <w:i/>
                <w:iCs/>
              </w:rPr>
              <w:t>Wikipedia, The Free Encyclopedia</w:t>
            </w:r>
            <w:r w:rsidRPr="009B0CBE">
              <w:t xml:space="preserve">. [Online]. Available: </w:t>
            </w:r>
            <w:r w:rsidRPr="0080102E">
              <w:t>https://en.wikipedia.org/wiki/Hyperbolic_functions</w:t>
            </w:r>
            <w:r w:rsidRPr="009B0CBE">
              <w:t>. [Accessed: 0</w:t>
            </w:r>
            <w:r>
              <w:t>9</w:t>
            </w:r>
            <w:r w:rsidRPr="009B0CBE">
              <w:t>-Jun-2021].</w:t>
            </w:r>
          </w:p>
          <w:p w:rsidR="0080102E" w:rsidRPr="009B0CBE" w:rsidRDefault="0080102E" w:rsidP="00A54FFB"/>
        </w:tc>
      </w:tr>
      <w:tr w:rsidR="0080102E" w:rsidRPr="009B0CBE" w:rsidTr="002A4058">
        <w:trPr>
          <w:trHeight w:val="1113"/>
        </w:trPr>
        <w:tc>
          <w:tcPr>
            <w:tcW w:w="539" w:type="dxa"/>
            <w:hideMark/>
          </w:tcPr>
          <w:p w:rsidR="0080102E" w:rsidRPr="009B0CBE" w:rsidRDefault="0080102E" w:rsidP="00A54FFB">
            <w:r w:rsidRPr="009B0CBE">
              <w:t>[2]</w:t>
            </w:r>
          </w:p>
        </w:tc>
        <w:tc>
          <w:tcPr>
            <w:tcW w:w="0" w:type="auto"/>
            <w:hideMark/>
          </w:tcPr>
          <w:p w:rsidR="0080102E" w:rsidRPr="0080102E" w:rsidRDefault="0080102E" w:rsidP="0080102E">
            <w:pPr>
              <w:rPr>
                <w:lang w:val="en-US"/>
              </w:rPr>
            </w:pPr>
            <w:r w:rsidRPr="009B0CBE">
              <w:t>Wikipedia contributors, “</w:t>
            </w:r>
            <w:r w:rsidRPr="0080102E">
              <w:rPr>
                <w:lang w:val="en-US"/>
              </w:rPr>
              <w:t>Trigonometric functions</w:t>
            </w:r>
            <w:r w:rsidRPr="009B0CBE">
              <w:t>,” </w:t>
            </w:r>
            <w:r w:rsidRPr="009B0CBE">
              <w:rPr>
                <w:i/>
                <w:iCs/>
              </w:rPr>
              <w:t>Wikipedia, The Free Encyclopedia</w:t>
            </w:r>
            <w:r w:rsidRPr="009B0CBE">
              <w:t xml:space="preserve">. [Online]. Available: </w:t>
            </w:r>
            <w:r w:rsidRPr="0080102E">
              <w:t>https://en.wikipedia.org/wiki/Trigonometric_functions</w:t>
            </w:r>
            <w:r w:rsidRPr="009B0CBE">
              <w:t>. [Accessed: 0</w:t>
            </w:r>
            <w:r>
              <w:t>9</w:t>
            </w:r>
            <w:r w:rsidRPr="009B0CBE">
              <w:t>-Jun-2021].</w:t>
            </w:r>
          </w:p>
          <w:p w:rsidR="0080102E" w:rsidRPr="009B0CBE" w:rsidRDefault="0080102E" w:rsidP="00A54FFB"/>
        </w:tc>
      </w:tr>
      <w:tr w:rsidR="0080102E" w:rsidRPr="009B0CBE" w:rsidTr="002A4058">
        <w:trPr>
          <w:trHeight w:val="833"/>
        </w:trPr>
        <w:tc>
          <w:tcPr>
            <w:tcW w:w="539" w:type="dxa"/>
            <w:hideMark/>
          </w:tcPr>
          <w:p w:rsidR="0080102E" w:rsidRPr="009B0CBE" w:rsidRDefault="0080102E" w:rsidP="00A54FFB">
            <w:r w:rsidRPr="009B0CBE">
              <w:t>[3]</w:t>
            </w:r>
          </w:p>
        </w:tc>
        <w:tc>
          <w:tcPr>
            <w:tcW w:w="0" w:type="auto"/>
            <w:hideMark/>
          </w:tcPr>
          <w:p w:rsidR="0080102E" w:rsidRPr="002A4058" w:rsidRDefault="0080102E" w:rsidP="002A4058">
            <w:pPr>
              <w:rPr>
                <w:lang w:val="en-US"/>
              </w:rPr>
            </w:pPr>
            <w:r w:rsidRPr="009B0CBE">
              <w:t>Wikipedia contributors, “</w:t>
            </w:r>
            <w:r w:rsidR="002A4058" w:rsidRPr="002A4058">
              <w:rPr>
                <w:lang w:val="en-US"/>
              </w:rPr>
              <w:t>Hyperbola</w:t>
            </w:r>
            <w:r w:rsidRPr="009B0CBE">
              <w:t>,” </w:t>
            </w:r>
            <w:r w:rsidRPr="009B0CBE">
              <w:rPr>
                <w:i/>
                <w:iCs/>
              </w:rPr>
              <w:t>Wikipedia, The Free Encyclopedia</w:t>
            </w:r>
            <w:r w:rsidRPr="009B0CBE">
              <w:t xml:space="preserve">. [Online]. Available: </w:t>
            </w:r>
            <w:r w:rsidR="002A4058" w:rsidRPr="002A4058">
              <w:t>https://en.wikipedia.org/wiki/Hyperbola</w:t>
            </w:r>
            <w:r w:rsidRPr="009B0CBE">
              <w:t>. [Accessed: 0</w:t>
            </w:r>
            <w:r>
              <w:t>9</w:t>
            </w:r>
            <w:r w:rsidRPr="009B0CBE">
              <w:t>-Jun-2021].</w:t>
            </w:r>
          </w:p>
          <w:p w:rsidR="0080102E" w:rsidRPr="009B0CBE" w:rsidRDefault="0080102E" w:rsidP="00A54FFB"/>
        </w:tc>
      </w:tr>
      <w:tr w:rsidR="0080102E" w:rsidRPr="009B0CBE" w:rsidTr="002A4058">
        <w:trPr>
          <w:trHeight w:val="1113"/>
        </w:trPr>
        <w:tc>
          <w:tcPr>
            <w:tcW w:w="539" w:type="dxa"/>
            <w:hideMark/>
          </w:tcPr>
          <w:p w:rsidR="0080102E" w:rsidRPr="009B0CBE" w:rsidRDefault="0080102E" w:rsidP="00A54FFB">
            <w:r w:rsidRPr="009B0CBE">
              <w:t>[4]</w:t>
            </w:r>
          </w:p>
        </w:tc>
        <w:tc>
          <w:tcPr>
            <w:tcW w:w="0" w:type="auto"/>
            <w:hideMark/>
          </w:tcPr>
          <w:p w:rsidR="002A4058" w:rsidRDefault="0080102E" w:rsidP="002A4058">
            <w:r w:rsidRPr="009B0CBE">
              <w:t>Wikipedia contributors, “</w:t>
            </w:r>
            <w:r w:rsidR="002A4058" w:rsidRPr="002A4058">
              <w:rPr>
                <w:lang w:val="en-US"/>
              </w:rPr>
              <w:t>Differential equation</w:t>
            </w:r>
            <w:r w:rsidRPr="009B0CBE">
              <w:t>,” </w:t>
            </w:r>
            <w:r w:rsidRPr="009B0CBE">
              <w:rPr>
                <w:i/>
                <w:iCs/>
              </w:rPr>
              <w:t>Wikipedia, The Free Encyclopedia</w:t>
            </w:r>
            <w:r>
              <w:t>.</w:t>
            </w:r>
            <w:r w:rsidRPr="009B0CBE">
              <w:t xml:space="preserve"> [Online]. Available: </w:t>
            </w:r>
            <w:r w:rsidR="002A4058" w:rsidRPr="002A4058">
              <w:t>https://en.wikipedia.org/wiki/Differential_equation</w:t>
            </w:r>
            <w:r w:rsidRPr="009B0CBE">
              <w:t>. [Accessed: 0</w:t>
            </w:r>
            <w:r>
              <w:t>9</w:t>
            </w:r>
            <w:r w:rsidRPr="009B0CBE">
              <w:t>-Jun-2021].</w:t>
            </w:r>
          </w:p>
          <w:p w:rsidR="002A4058" w:rsidRPr="002A4058" w:rsidRDefault="002A4058" w:rsidP="002A4058">
            <w:pPr>
              <w:rPr>
                <w:lang w:val="en-US"/>
              </w:rPr>
            </w:pPr>
          </w:p>
        </w:tc>
      </w:tr>
      <w:tr w:rsidR="002A4058" w:rsidRPr="009B0CBE" w:rsidTr="002A4058">
        <w:trPr>
          <w:trHeight w:val="1113"/>
        </w:trPr>
        <w:tc>
          <w:tcPr>
            <w:tcW w:w="539" w:type="dxa"/>
          </w:tcPr>
          <w:p w:rsidR="002A4058" w:rsidRPr="009B0CBE" w:rsidRDefault="002A4058" w:rsidP="00A54FFB">
            <w:r>
              <w:t>[5]</w:t>
            </w:r>
          </w:p>
        </w:tc>
        <w:tc>
          <w:tcPr>
            <w:tcW w:w="0" w:type="auto"/>
          </w:tcPr>
          <w:p w:rsidR="002A4058" w:rsidRPr="002A4058" w:rsidRDefault="002A4058" w:rsidP="002A4058">
            <w:pPr>
              <w:rPr>
                <w:lang w:val="en-US"/>
              </w:rPr>
            </w:pPr>
            <w:r w:rsidRPr="009B0CBE">
              <w:t>Wikipedia contributors, “</w:t>
            </w:r>
            <w:r w:rsidRPr="002A4058">
              <w:rPr>
                <w:lang w:val="en-US"/>
              </w:rPr>
              <w:t>Catenary</w:t>
            </w:r>
            <w:r w:rsidRPr="009B0CBE">
              <w:t>,” </w:t>
            </w:r>
            <w:r w:rsidRPr="009B0CBE">
              <w:rPr>
                <w:i/>
                <w:iCs/>
              </w:rPr>
              <w:t>Wikipedia, The Free Encyclopedia</w:t>
            </w:r>
            <w:r>
              <w:t>.</w:t>
            </w:r>
            <w:r w:rsidRPr="009B0CBE">
              <w:t xml:space="preserve"> [Online]. Available: </w:t>
            </w:r>
            <w:r w:rsidRPr="002A4058">
              <w:t xml:space="preserve">https://en.wikipedia.org/wiki/Catenary </w:t>
            </w:r>
            <w:r w:rsidRPr="009B0CBE">
              <w:t>[Accessed: 0</w:t>
            </w:r>
            <w:r>
              <w:t>9</w:t>
            </w:r>
            <w:r w:rsidRPr="009B0CBE">
              <w:t>-Jun-2021].</w:t>
            </w:r>
          </w:p>
          <w:p w:rsidR="002A4058" w:rsidRPr="009B0CBE" w:rsidRDefault="002A4058" w:rsidP="002A4058"/>
        </w:tc>
      </w:tr>
      <w:tr w:rsidR="002A4058" w:rsidRPr="009B0CBE" w:rsidTr="002A4058">
        <w:trPr>
          <w:trHeight w:val="1113"/>
        </w:trPr>
        <w:tc>
          <w:tcPr>
            <w:tcW w:w="539" w:type="dxa"/>
          </w:tcPr>
          <w:p w:rsidR="002A4058" w:rsidRDefault="002A4058" w:rsidP="002A4058">
            <w:r>
              <w:t>[6]</w:t>
            </w:r>
          </w:p>
        </w:tc>
        <w:tc>
          <w:tcPr>
            <w:tcW w:w="0" w:type="auto"/>
          </w:tcPr>
          <w:p w:rsidR="002A4058" w:rsidRPr="002A4058" w:rsidRDefault="002A4058" w:rsidP="002A4058">
            <w:pPr>
              <w:rPr>
                <w:lang w:val="en-US"/>
              </w:rPr>
            </w:pPr>
            <w:r w:rsidRPr="009B0CBE">
              <w:t>Wikipedia contributors, “</w:t>
            </w:r>
            <w:r w:rsidRPr="002A4058">
              <w:t>Laplace’s equation</w:t>
            </w:r>
            <w:r w:rsidRPr="009B0CBE">
              <w:t>,” </w:t>
            </w:r>
            <w:r w:rsidRPr="009B0CBE">
              <w:rPr>
                <w:i/>
                <w:iCs/>
              </w:rPr>
              <w:t>Wikipedia, The Free Encyclopedia</w:t>
            </w:r>
            <w:r>
              <w:t>.</w:t>
            </w:r>
            <w:r w:rsidRPr="009B0CBE">
              <w:t xml:space="preserve"> [Online]. Available: </w:t>
            </w:r>
            <w:r w:rsidRPr="002A4058">
              <w:t xml:space="preserve">https://www.britannica.com/science/Laplaces-equation </w:t>
            </w:r>
            <w:r w:rsidRPr="009B0CBE">
              <w:t>[Accessed: 0</w:t>
            </w:r>
            <w:r>
              <w:t>9</w:t>
            </w:r>
            <w:r w:rsidRPr="009B0CBE">
              <w:t>-Jun-2021].</w:t>
            </w:r>
          </w:p>
          <w:p w:rsidR="002A4058" w:rsidRPr="009B0CBE" w:rsidRDefault="002A4058" w:rsidP="002A4058"/>
        </w:tc>
      </w:tr>
      <w:tr w:rsidR="002A4058" w:rsidRPr="009B0CBE" w:rsidTr="002A4058">
        <w:trPr>
          <w:trHeight w:val="1113"/>
        </w:trPr>
        <w:tc>
          <w:tcPr>
            <w:tcW w:w="539" w:type="dxa"/>
          </w:tcPr>
          <w:p w:rsidR="002A4058" w:rsidRDefault="002A4058" w:rsidP="002A4058">
            <w:r>
              <w:t>[7]</w:t>
            </w:r>
          </w:p>
        </w:tc>
        <w:tc>
          <w:tcPr>
            <w:tcW w:w="0" w:type="auto"/>
          </w:tcPr>
          <w:p w:rsidR="002A4058" w:rsidRPr="002A4058" w:rsidRDefault="002A4058" w:rsidP="00885A66">
            <w:pPr>
              <w:rPr>
                <w:lang w:val="en-US"/>
              </w:rPr>
            </w:pPr>
            <w:r w:rsidRPr="009B0CBE">
              <w:t xml:space="preserve"> “</w:t>
            </w:r>
            <w:r w:rsidR="00885A66" w:rsidRPr="00885A66">
              <w:rPr>
                <w:lang w:val="en-US"/>
              </w:rPr>
              <w:t>Cartesian coordinate system</w:t>
            </w:r>
            <w:r w:rsidRPr="009B0CBE">
              <w:t>,” </w:t>
            </w:r>
            <w:r>
              <w:rPr>
                <w:i/>
                <w:iCs/>
              </w:rPr>
              <w:t>britannica.com</w:t>
            </w:r>
            <w:r>
              <w:t>.</w:t>
            </w:r>
            <w:r w:rsidRPr="009B0CBE">
              <w:t xml:space="preserve"> [Online]. Available: </w:t>
            </w:r>
            <w:r w:rsidR="00885A66" w:rsidRPr="00885A66">
              <w:t xml:space="preserve">https://en.wikipedia.org/wiki/Cartesian_coordinate_system </w:t>
            </w:r>
            <w:r w:rsidRPr="009B0CBE">
              <w:t>[Accessed: 0</w:t>
            </w:r>
            <w:r>
              <w:t>9</w:t>
            </w:r>
            <w:r w:rsidRPr="009B0CBE">
              <w:t>-Jun-2021].</w:t>
            </w:r>
          </w:p>
          <w:p w:rsidR="002A4058" w:rsidRPr="009B0CBE" w:rsidRDefault="002A4058" w:rsidP="002A4058"/>
        </w:tc>
      </w:tr>
      <w:tr w:rsidR="00E45C06" w:rsidRPr="009B0CBE" w:rsidTr="002A4058">
        <w:trPr>
          <w:trHeight w:val="1113"/>
        </w:trPr>
        <w:tc>
          <w:tcPr>
            <w:tcW w:w="539" w:type="dxa"/>
          </w:tcPr>
          <w:p w:rsidR="00E45C06" w:rsidRDefault="00E45C06" w:rsidP="002A4058">
            <w:r>
              <w:t>[8]</w:t>
            </w:r>
          </w:p>
        </w:tc>
        <w:tc>
          <w:tcPr>
            <w:tcW w:w="0" w:type="auto"/>
          </w:tcPr>
          <w:p w:rsidR="00E45C06" w:rsidRPr="002A4058" w:rsidRDefault="00E45C06" w:rsidP="00E45C06">
            <w:pPr>
              <w:rPr>
                <w:lang w:val="en-US"/>
              </w:rPr>
            </w:pPr>
            <w:r>
              <w:t>“</w:t>
            </w:r>
            <w:proofErr w:type="spellStart"/>
            <w:r>
              <w:t>Sinh</w:t>
            </w:r>
            <w:proofErr w:type="spellEnd"/>
            <w:r>
              <w:t xml:space="preserve">-graph” </w:t>
            </w:r>
            <w:r>
              <w:rPr>
                <w:i/>
                <w:iCs/>
              </w:rPr>
              <w:t>analyzemath.com</w:t>
            </w:r>
            <w:r>
              <w:t>.</w:t>
            </w:r>
            <w:r>
              <w:t xml:space="preserve"> [Online]. Available: </w:t>
            </w:r>
            <w:r w:rsidRPr="00E45C06">
              <w:t>https://www.analyzemath.com/GraphsHyperbolicFunctions/GraphsHyperbolicFunctions.html</w:t>
            </w:r>
            <w:r w:rsidRPr="00885A66">
              <w:t xml:space="preserve"> </w:t>
            </w:r>
            <w:r w:rsidRPr="009B0CBE">
              <w:t>[Accessed: 0</w:t>
            </w:r>
            <w:r>
              <w:t>9</w:t>
            </w:r>
            <w:r w:rsidRPr="009B0CBE">
              <w:t>-Jun-2021].</w:t>
            </w:r>
          </w:p>
          <w:p w:rsidR="00E45C06" w:rsidRPr="009B0CBE" w:rsidRDefault="00E45C06" w:rsidP="00885A66"/>
        </w:tc>
      </w:tr>
    </w:tbl>
    <w:p w:rsidR="0080102E" w:rsidRPr="00E96435" w:rsidRDefault="0080102E" w:rsidP="0080102E">
      <w:pPr>
        <w:pStyle w:val="ListParagraph"/>
        <w:spacing w:line="360" w:lineRule="auto"/>
        <w:rPr>
          <w:b/>
          <w:bCs/>
          <w:sz w:val="32"/>
          <w:szCs w:val="32"/>
          <w:lang w:val="en-US" w:bidi="fa-IR"/>
        </w:rPr>
      </w:pPr>
    </w:p>
    <w:sectPr w:rsidR="0080102E" w:rsidRPr="00E96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F2EF2"/>
    <w:multiLevelType w:val="hybridMultilevel"/>
    <w:tmpl w:val="0B285A0C"/>
    <w:lvl w:ilvl="0" w:tplc="966C2850">
      <w:numFmt w:val="bullet"/>
      <w:lvlText w:val="-"/>
      <w:lvlJc w:val="left"/>
      <w:pPr>
        <w:ind w:left="720" w:hanging="360"/>
      </w:pPr>
      <w:rPr>
        <w:rFonts w:ascii="Times New Roman" w:eastAsia="Times New Roman" w:hAnsi="Times New Roman" w:cs="Times New Roman" w:hint="default"/>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30"/>
    <w:rsid w:val="000C52FA"/>
    <w:rsid w:val="00147632"/>
    <w:rsid w:val="00150A0E"/>
    <w:rsid w:val="002A4058"/>
    <w:rsid w:val="002D0220"/>
    <w:rsid w:val="00466754"/>
    <w:rsid w:val="004B2130"/>
    <w:rsid w:val="00640F0D"/>
    <w:rsid w:val="0080102E"/>
    <w:rsid w:val="00885A66"/>
    <w:rsid w:val="00B24EF8"/>
    <w:rsid w:val="00E45C06"/>
    <w:rsid w:val="00E964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61FA"/>
  <w15:chartTrackingRefBased/>
  <w15:docId w15:val="{88AE6A34-5ADC-48E3-914D-FC85A1DD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130"/>
    <w:pPr>
      <w:spacing w:after="0" w:line="240" w:lineRule="auto"/>
    </w:pPr>
    <w:rPr>
      <w:rFonts w:ascii="Times New Roman" w:eastAsia="Times New Roman" w:hAnsi="Times New Roman" w:cs="Times New Roman"/>
      <w:sz w:val="24"/>
      <w:szCs w:val="24"/>
      <w:lang w:val="en-CA" w:eastAsia="zh-CN"/>
    </w:rPr>
  </w:style>
  <w:style w:type="paragraph" w:styleId="Heading1">
    <w:name w:val="heading 1"/>
    <w:basedOn w:val="Normal"/>
    <w:next w:val="Normal"/>
    <w:link w:val="Heading1Char"/>
    <w:uiPriority w:val="9"/>
    <w:qFormat/>
    <w:rsid w:val="0080102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130"/>
    <w:rPr>
      <w:color w:val="0000FF"/>
      <w:u w:val="single"/>
    </w:rPr>
  </w:style>
  <w:style w:type="character" w:customStyle="1" w:styleId="texhtml">
    <w:name w:val="texhtml"/>
    <w:basedOn w:val="DefaultParagraphFont"/>
    <w:rsid w:val="004B2130"/>
  </w:style>
  <w:style w:type="paragraph" w:styleId="ListParagraph">
    <w:name w:val="List Paragraph"/>
    <w:basedOn w:val="Normal"/>
    <w:uiPriority w:val="34"/>
    <w:qFormat/>
    <w:rsid w:val="00E96435"/>
    <w:pPr>
      <w:ind w:left="720"/>
      <w:contextualSpacing/>
    </w:pPr>
  </w:style>
  <w:style w:type="character" w:styleId="FollowedHyperlink">
    <w:name w:val="FollowedHyperlink"/>
    <w:basedOn w:val="DefaultParagraphFont"/>
    <w:uiPriority w:val="99"/>
    <w:semiHidden/>
    <w:unhideWhenUsed/>
    <w:rsid w:val="00150A0E"/>
    <w:rPr>
      <w:color w:val="954F72" w:themeColor="followedHyperlink"/>
      <w:u w:val="single"/>
    </w:rPr>
  </w:style>
  <w:style w:type="character" w:customStyle="1" w:styleId="Heading1Char">
    <w:name w:val="Heading 1 Char"/>
    <w:basedOn w:val="DefaultParagraphFont"/>
    <w:link w:val="Heading1"/>
    <w:uiPriority w:val="9"/>
    <w:rsid w:val="0080102E"/>
    <w:rPr>
      <w:rFonts w:asciiTheme="majorHAnsi" w:eastAsiaTheme="majorEastAsia" w:hAnsiTheme="majorHAnsi" w:cstheme="majorBidi"/>
      <w:color w:val="2E74B5" w:themeColor="accent1" w:themeShade="BF"/>
      <w:sz w:val="32"/>
      <w:szCs w:val="32"/>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404430">
      <w:bodyDiv w:val="1"/>
      <w:marLeft w:val="0"/>
      <w:marRight w:val="0"/>
      <w:marTop w:val="0"/>
      <w:marBottom w:val="0"/>
      <w:divBdr>
        <w:top w:val="none" w:sz="0" w:space="0" w:color="auto"/>
        <w:left w:val="none" w:sz="0" w:space="0" w:color="auto"/>
        <w:bottom w:val="none" w:sz="0" w:space="0" w:color="auto"/>
        <w:right w:val="none" w:sz="0" w:space="0" w:color="auto"/>
      </w:divBdr>
    </w:div>
    <w:div w:id="683746012">
      <w:bodyDiv w:val="1"/>
      <w:marLeft w:val="0"/>
      <w:marRight w:val="0"/>
      <w:marTop w:val="0"/>
      <w:marBottom w:val="0"/>
      <w:divBdr>
        <w:top w:val="none" w:sz="0" w:space="0" w:color="auto"/>
        <w:left w:val="none" w:sz="0" w:space="0" w:color="auto"/>
        <w:bottom w:val="none" w:sz="0" w:space="0" w:color="auto"/>
        <w:right w:val="none" w:sz="0" w:space="0" w:color="auto"/>
      </w:divBdr>
    </w:div>
    <w:div w:id="823935952">
      <w:bodyDiv w:val="1"/>
      <w:marLeft w:val="0"/>
      <w:marRight w:val="0"/>
      <w:marTop w:val="0"/>
      <w:marBottom w:val="0"/>
      <w:divBdr>
        <w:top w:val="none" w:sz="0" w:space="0" w:color="auto"/>
        <w:left w:val="none" w:sz="0" w:space="0" w:color="auto"/>
        <w:bottom w:val="none" w:sz="0" w:space="0" w:color="auto"/>
        <w:right w:val="none" w:sz="0" w:space="0" w:color="auto"/>
      </w:divBdr>
    </w:div>
    <w:div w:id="1268855175">
      <w:bodyDiv w:val="1"/>
      <w:marLeft w:val="0"/>
      <w:marRight w:val="0"/>
      <w:marTop w:val="0"/>
      <w:marBottom w:val="0"/>
      <w:divBdr>
        <w:top w:val="none" w:sz="0" w:space="0" w:color="auto"/>
        <w:left w:val="none" w:sz="0" w:space="0" w:color="auto"/>
        <w:bottom w:val="none" w:sz="0" w:space="0" w:color="auto"/>
        <w:right w:val="none" w:sz="0" w:space="0" w:color="auto"/>
      </w:divBdr>
    </w:div>
    <w:div w:id="1431316044">
      <w:bodyDiv w:val="1"/>
      <w:marLeft w:val="0"/>
      <w:marRight w:val="0"/>
      <w:marTop w:val="0"/>
      <w:marBottom w:val="0"/>
      <w:divBdr>
        <w:top w:val="none" w:sz="0" w:space="0" w:color="auto"/>
        <w:left w:val="none" w:sz="0" w:space="0" w:color="auto"/>
        <w:bottom w:val="none" w:sz="0" w:space="0" w:color="auto"/>
        <w:right w:val="none" w:sz="0" w:space="0" w:color="auto"/>
      </w:divBdr>
    </w:div>
    <w:div w:id="1505779440">
      <w:bodyDiv w:val="1"/>
      <w:marLeft w:val="0"/>
      <w:marRight w:val="0"/>
      <w:marTop w:val="0"/>
      <w:marBottom w:val="0"/>
      <w:divBdr>
        <w:top w:val="none" w:sz="0" w:space="0" w:color="auto"/>
        <w:left w:val="none" w:sz="0" w:space="0" w:color="auto"/>
        <w:bottom w:val="none" w:sz="0" w:space="0" w:color="auto"/>
        <w:right w:val="none" w:sz="0" w:space="0" w:color="auto"/>
      </w:divBdr>
    </w:div>
    <w:div w:id="1600211838">
      <w:bodyDiv w:val="1"/>
      <w:marLeft w:val="0"/>
      <w:marRight w:val="0"/>
      <w:marTop w:val="0"/>
      <w:marBottom w:val="0"/>
      <w:divBdr>
        <w:top w:val="none" w:sz="0" w:space="0" w:color="auto"/>
        <w:left w:val="none" w:sz="0" w:space="0" w:color="auto"/>
        <w:bottom w:val="none" w:sz="0" w:space="0" w:color="auto"/>
        <w:right w:val="none" w:sz="0" w:space="0" w:color="auto"/>
      </w:divBdr>
    </w:div>
    <w:div w:id="1895583643">
      <w:bodyDiv w:val="1"/>
      <w:marLeft w:val="0"/>
      <w:marRight w:val="0"/>
      <w:marTop w:val="0"/>
      <w:marBottom w:val="0"/>
      <w:divBdr>
        <w:top w:val="none" w:sz="0" w:space="0" w:color="auto"/>
        <w:left w:val="none" w:sz="0" w:space="0" w:color="auto"/>
        <w:bottom w:val="none" w:sz="0" w:space="0" w:color="auto"/>
        <w:right w:val="none" w:sz="0" w:space="0" w:color="auto"/>
      </w:divBdr>
    </w:div>
    <w:div w:id="212114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ircle" TargetMode="External"/><Relationship Id="rId13" Type="http://schemas.openxmlformats.org/officeDocument/2006/relationships/hyperlink" Target="https://en.wikipedia.org/wiki/Mathematics" TargetMode="External"/><Relationship Id="rId18" Type="http://schemas.openxmlformats.org/officeDocument/2006/relationships/hyperlink" Target="https://en.wikipedia.org/wiki/Solid_mechanics" TargetMode="External"/><Relationship Id="rId3" Type="http://schemas.openxmlformats.org/officeDocument/2006/relationships/settings" Target="settings.xml"/><Relationship Id="rId21" Type="http://schemas.openxmlformats.org/officeDocument/2006/relationships/hyperlink" Target="https://en.wikipedia.org/wiki/Hyperbola" TargetMode="External"/><Relationship Id="rId7" Type="http://schemas.openxmlformats.org/officeDocument/2006/relationships/hyperlink" Target="https://en.wikipedia.org/wiki/Hyperbola" TargetMode="External"/><Relationship Id="rId12" Type="http://schemas.openxmlformats.org/officeDocument/2006/relationships/hyperlink" Target="https://en.wikipedia.org/wiki/Trigonometric_function" TargetMode="External"/><Relationship Id="rId17" Type="http://schemas.openxmlformats.org/officeDocument/2006/relationships/hyperlink" Target="https://en.wikipedia.org/wiki/Navigation" TargetMode="External"/><Relationship Id="rId2" Type="http://schemas.openxmlformats.org/officeDocument/2006/relationships/styles" Target="styles.xml"/><Relationship Id="rId16" Type="http://schemas.openxmlformats.org/officeDocument/2006/relationships/hyperlink" Target="https://en.wikipedia.org/wiki/Geometry" TargetMode="External"/><Relationship Id="rId20" Type="http://schemas.openxmlformats.org/officeDocument/2006/relationships/hyperlink" Target="https://en.wikipedia.org/wiki/Geodesy" TargetMode="External"/><Relationship Id="rId1" Type="http://schemas.openxmlformats.org/officeDocument/2006/relationships/numbering" Target="numbering.xml"/><Relationship Id="rId6" Type="http://schemas.openxmlformats.org/officeDocument/2006/relationships/hyperlink" Target="https://en.wikipedia.org/wiki/Trigonometric_function" TargetMode="External"/><Relationship Id="rId11" Type="http://schemas.openxmlformats.org/officeDocument/2006/relationships/image" Target="media/image1.png"/><Relationship Id="rId5" Type="http://schemas.openxmlformats.org/officeDocument/2006/relationships/hyperlink" Target="https://en.wikipedia.org/wiki/Mathematics" TargetMode="External"/><Relationship Id="rId15" Type="http://schemas.openxmlformats.org/officeDocument/2006/relationships/hyperlink" Target="https://en.wikipedia.org/wiki/Right-angled_triangle" TargetMode="External"/><Relationship Id="rId23" Type="http://schemas.openxmlformats.org/officeDocument/2006/relationships/theme" Target="theme/theme1.xml"/><Relationship Id="rId10" Type="http://schemas.openxmlformats.org/officeDocument/2006/relationships/hyperlink" Target="https://en.wikipedia.org/wiki/Unit_hyperbola" TargetMode="External"/><Relationship Id="rId19" Type="http://schemas.openxmlformats.org/officeDocument/2006/relationships/hyperlink" Target="https://en.wikipedia.org/wiki/Celestial_mechanics" TargetMode="External"/><Relationship Id="rId4" Type="http://schemas.openxmlformats.org/officeDocument/2006/relationships/webSettings" Target="webSettings.xml"/><Relationship Id="rId9" Type="http://schemas.openxmlformats.org/officeDocument/2006/relationships/hyperlink" Target="https://en.wikipedia.org/wiki/Unit_circle" TargetMode="External"/><Relationship Id="rId14" Type="http://schemas.openxmlformats.org/officeDocument/2006/relationships/hyperlink" Target="https://en.wikipedia.org/wiki/Real_func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pouya khooshabi</dc:creator>
  <cp:keywords/>
  <dc:description/>
  <cp:lastModifiedBy>pouya khooshabi</cp:lastModifiedBy>
  <cp:revision>8</cp:revision>
  <dcterms:created xsi:type="dcterms:W3CDTF">2021-06-09T14:10:00Z</dcterms:created>
  <dcterms:modified xsi:type="dcterms:W3CDTF">2021-06-09T18:32:00Z</dcterms:modified>
</cp:coreProperties>
</file>