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0D9EC" w14:textId="77777777" w:rsidR="00DD0695" w:rsidRDefault="00DD0695" w:rsidP="00DD0695">
      <w:pPr>
        <w:rPr>
          <w:sz w:val="32"/>
          <w:szCs w:val="32"/>
        </w:rPr>
      </w:pPr>
      <w:r w:rsidRPr="009A3AD6">
        <w:rPr>
          <w:sz w:val="32"/>
          <w:szCs w:val="32"/>
        </w:rPr>
        <w:t>Definition of function and glossary</w:t>
      </w:r>
    </w:p>
    <w:p w14:paraId="37551B7C" w14:textId="77777777" w:rsidR="00DD0695" w:rsidRPr="009A3AD6" w:rsidRDefault="00DD0695" w:rsidP="00DD0695">
      <w:pPr>
        <w:rPr>
          <w:sz w:val="32"/>
          <w:szCs w:val="32"/>
        </w:rPr>
      </w:pPr>
    </w:p>
    <w:p w14:paraId="570C3B7D" w14:textId="77777777" w:rsidR="00DD0695" w:rsidRPr="009A3AD6" w:rsidRDefault="00DD0695" w:rsidP="00DD0695">
      <w:r w:rsidRPr="009A3AD6">
        <w:rPr>
          <w:b/>
          <w:bCs/>
        </w:rPr>
        <w:t>Logarithm</w:t>
      </w:r>
      <w:r>
        <w:rPr>
          <w:b/>
          <w:bCs/>
        </w:rPr>
        <w:t xml:space="preserve"> [1]</w:t>
      </w:r>
      <w:r w:rsidRPr="009A3AD6">
        <w:rPr>
          <w:b/>
          <w:bCs/>
        </w:rPr>
        <w:t>:</w:t>
      </w:r>
      <w:r w:rsidRPr="009A3AD6">
        <w:t xml:space="preserve"> </w:t>
      </w:r>
    </w:p>
    <w:p w14:paraId="0B530347" w14:textId="77777777" w:rsidR="00DD0695" w:rsidRPr="009A3AD6" w:rsidRDefault="00DD0695" w:rsidP="00DD0695"/>
    <w:p w14:paraId="0AB17E9B" w14:textId="77777777" w:rsidR="00DD0695" w:rsidRPr="009A3AD6" w:rsidRDefault="00DD0695" w:rsidP="00DD0695">
      <w:pPr>
        <w:rPr>
          <w:shd w:val="clear" w:color="auto" w:fill="FFFFFF"/>
        </w:rPr>
      </w:pPr>
      <w:r w:rsidRPr="009A3AD6">
        <w:rPr>
          <w:shd w:val="clear" w:color="auto" w:fill="FFFFFF"/>
        </w:rPr>
        <w:t>In</w:t>
      </w:r>
      <w:r w:rsidRPr="009A3AD6">
        <w:rPr>
          <w:rStyle w:val="apple-converted-space"/>
          <w:shd w:val="clear" w:color="auto" w:fill="FFFFFF"/>
        </w:rPr>
        <w:t> </w:t>
      </w:r>
      <w:r w:rsidRPr="009A3AD6">
        <w:t>mathematics</w:t>
      </w:r>
      <w:r w:rsidRPr="009A3AD6">
        <w:rPr>
          <w:shd w:val="clear" w:color="auto" w:fill="FFFFFF"/>
        </w:rPr>
        <w:t>, the</w:t>
      </w:r>
      <w:r w:rsidRPr="009A3AD6">
        <w:rPr>
          <w:rStyle w:val="apple-converted-space"/>
          <w:shd w:val="clear" w:color="auto" w:fill="FFFFFF"/>
        </w:rPr>
        <w:t> </w:t>
      </w:r>
      <w:r w:rsidRPr="009A3AD6">
        <w:t>logarithm</w:t>
      </w:r>
      <w:r w:rsidRPr="009A3AD6">
        <w:rPr>
          <w:rStyle w:val="apple-converted-space"/>
          <w:shd w:val="clear" w:color="auto" w:fill="FFFFFF"/>
        </w:rPr>
        <w:t> </w:t>
      </w:r>
      <w:r w:rsidRPr="009A3AD6">
        <w:rPr>
          <w:shd w:val="clear" w:color="auto" w:fill="FFFFFF"/>
        </w:rPr>
        <w:t>is the</w:t>
      </w:r>
      <w:r w:rsidRPr="009A3AD6">
        <w:rPr>
          <w:rStyle w:val="apple-converted-space"/>
          <w:shd w:val="clear" w:color="auto" w:fill="FFFFFF"/>
        </w:rPr>
        <w:t> </w:t>
      </w:r>
      <w:r w:rsidRPr="0042312D">
        <w:rPr>
          <w:b/>
          <w:bCs/>
          <w:i/>
          <w:iCs/>
        </w:rPr>
        <w:t>inverse function</w:t>
      </w:r>
      <w:r w:rsidRPr="009A3AD6">
        <w:rPr>
          <w:rStyle w:val="apple-converted-space"/>
          <w:shd w:val="clear" w:color="auto" w:fill="FFFFFF"/>
        </w:rPr>
        <w:t> </w:t>
      </w:r>
      <w:r>
        <w:rPr>
          <w:rStyle w:val="apple-converted-space"/>
          <w:shd w:val="clear" w:color="auto" w:fill="FFFFFF"/>
        </w:rPr>
        <w:t xml:space="preserve">[2] </w:t>
      </w:r>
      <w:r w:rsidRPr="009A3AD6">
        <w:rPr>
          <w:shd w:val="clear" w:color="auto" w:fill="FFFFFF"/>
        </w:rPr>
        <w:t>to</w:t>
      </w:r>
      <w:r w:rsidRPr="009A3AD6">
        <w:rPr>
          <w:rStyle w:val="apple-converted-space"/>
          <w:shd w:val="clear" w:color="auto" w:fill="FFFFFF"/>
        </w:rPr>
        <w:t> </w:t>
      </w:r>
      <w:r w:rsidRPr="0042312D">
        <w:rPr>
          <w:b/>
          <w:bCs/>
          <w:i/>
          <w:iCs/>
        </w:rPr>
        <w:t>exponentiation</w:t>
      </w:r>
      <w:r>
        <w:rPr>
          <w:b/>
          <w:bCs/>
          <w:i/>
          <w:iCs/>
        </w:rPr>
        <w:t xml:space="preserve"> </w:t>
      </w:r>
      <w:r w:rsidRPr="003344B4">
        <w:t>[3]</w:t>
      </w:r>
      <w:r w:rsidRPr="003344B4">
        <w:rPr>
          <w:b/>
          <w:bCs/>
          <w:shd w:val="clear" w:color="auto" w:fill="FFFFFF"/>
        </w:rPr>
        <w:t>.</w:t>
      </w:r>
      <w:r w:rsidRPr="009A3AD6">
        <w:rPr>
          <w:shd w:val="clear" w:color="auto" w:fill="FFFFFF"/>
        </w:rPr>
        <w:t xml:space="preserve"> That means the logarithm of a given number </w:t>
      </w:r>
      <w:r w:rsidRPr="009A3AD6">
        <w:rPr>
          <w:rStyle w:val="texhtml"/>
          <w:i/>
          <w:iCs/>
        </w:rPr>
        <w:t>x</w:t>
      </w:r>
      <w:r w:rsidRPr="009A3AD6">
        <w:rPr>
          <w:rStyle w:val="apple-converted-space"/>
          <w:shd w:val="clear" w:color="auto" w:fill="FFFFFF"/>
        </w:rPr>
        <w:t> </w:t>
      </w:r>
      <w:r w:rsidRPr="009A3AD6">
        <w:rPr>
          <w:shd w:val="clear" w:color="auto" w:fill="FFFFFF"/>
        </w:rPr>
        <w:t>is the</w:t>
      </w:r>
      <w:r w:rsidRPr="009A3AD6">
        <w:rPr>
          <w:rStyle w:val="apple-converted-space"/>
          <w:shd w:val="clear" w:color="auto" w:fill="FFFFFF"/>
        </w:rPr>
        <w:t> </w:t>
      </w:r>
      <w:hyperlink r:id="rId4" w:tooltip="Exponent" w:history="1">
        <w:r w:rsidRPr="009A3AD6">
          <w:rPr>
            <w:rStyle w:val="Hyperlink"/>
          </w:rPr>
          <w:t>exponent</w:t>
        </w:r>
      </w:hyperlink>
      <w:r w:rsidRPr="009A3AD6">
        <w:rPr>
          <w:rStyle w:val="apple-converted-space"/>
          <w:shd w:val="clear" w:color="auto" w:fill="FFFFFF"/>
        </w:rPr>
        <w:t> </w:t>
      </w:r>
      <w:r w:rsidRPr="009A3AD6">
        <w:rPr>
          <w:shd w:val="clear" w:color="auto" w:fill="FFFFFF"/>
        </w:rPr>
        <w:t>to which another fixed number, the</w:t>
      </w:r>
      <w:r w:rsidRPr="009A3AD6">
        <w:rPr>
          <w:rStyle w:val="apple-converted-space"/>
          <w:shd w:val="clear" w:color="auto" w:fill="FFFFFF"/>
        </w:rPr>
        <w:t> </w:t>
      </w:r>
      <w:r w:rsidRPr="0042312D">
        <w:rPr>
          <w:b/>
          <w:bCs/>
          <w:i/>
          <w:iCs/>
        </w:rPr>
        <w:t>base</w:t>
      </w:r>
      <w:r>
        <w:rPr>
          <w:b/>
          <w:bCs/>
          <w:i/>
          <w:iCs/>
        </w:rPr>
        <w:t xml:space="preserve"> </w:t>
      </w:r>
      <w:r w:rsidRPr="003344B4">
        <w:t>[4]</w:t>
      </w:r>
      <w:r w:rsidRPr="009A3AD6">
        <w:rPr>
          <w:shd w:val="clear" w:color="auto" w:fill="FFFFFF"/>
        </w:rPr>
        <w:t> </w:t>
      </w:r>
      <w:r w:rsidRPr="009A3AD6">
        <w:rPr>
          <w:rStyle w:val="texhtml"/>
          <w:i/>
          <w:iCs/>
        </w:rPr>
        <w:t>b</w:t>
      </w:r>
      <w:r w:rsidRPr="009A3AD6">
        <w:rPr>
          <w:shd w:val="clear" w:color="auto" w:fill="FFFFFF"/>
        </w:rPr>
        <w:t>, must be raised, to produce that number </w:t>
      </w:r>
      <w:r w:rsidRPr="009A3AD6">
        <w:rPr>
          <w:rStyle w:val="texhtml"/>
          <w:i/>
          <w:iCs/>
        </w:rPr>
        <w:t>x</w:t>
      </w:r>
      <w:r w:rsidRPr="009A3AD6">
        <w:rPr>
          <w:shd w:val="clear" w:color="auto" w:fill="FFFFFF"/>
        </w:rPr>
        <w:t>. In the simplest case, the logarithm counts the number of occurrences of the same factor in repeated multiplication</w:t>
      </w:r>
    </w:p>
    <w:p w14:paraId="5652C28B" w14:textId="77777777" w:rsidR="00DD0695" w:rsidRPr="009A3AD6" w:rsidRDefault="00DD0695" w:rsidP="00DD0695">
      <w:pPr>
        <w:rPr>
          <w:shd w:val="clear" w:color="auto" w:fill="FFFFFF"/>
        </w:rPr>
      </w:pPr>
    </w:p>
    <w:p w14:paraId="3FFE3E37" w14:textId="77777777" w:rsidR="00DD0695" w:rsidRDefault="00DD0695" w:rsidP="00DD0695">
      <w:pPr>
        <w:rPr>
          <w:color w:val="202122"/>
          <w:shd w:val="clear" w:color="auto" w:fill="FFFFFF"/>
        </w:rPr>
      </w:pPr>
      <w:r w:rsidRPr="009A3AD6">
        <w:rPr>
          <w:color w:val="202122"/>
          <w:shd w:val="clear" w:color="auto" w:fill="FFFFFF"/>
        </w:rPr>
        <w:t>The logarithm of</w:t>
      </w:r>
      <w:r w:rsidRPr="009A3AD6">
        <w:rPr>
          <w:rStyle w:val="apple-converted-space"/>
          <w:color w:val="202122"/>
          <w:shd w:val="clear" w:color="auto" w:fill="FFFFFF"/>
        </w:rPr>
        <w:t> </w:t>
      </w:r>
      <w:r w:rsidRPr="009A3AD6">
        <w:rPr>
          <w:rStyle w:val="texhtml"/>
          <w:i/>
          <w:iCs/>
          <w:color w:val="202122"/>
        </w:rPr>
        <w:t>x</w:t>
      </w:r>
      <w:r w:rsidRPr="009A3AD6">
        <w:rPr>
          <w:rStyle w:val="apple-converted-space"/>
          <w:color w:val="202122"/>
          <w:shd w:val="clear" w:color="auto" w:fill="FFFFFF"/>
        </w:rPr>
        <w:t> </w:t>
      </w:r>
      <w:r w:rsidRPr="009A3AD6">
        <w:rPr>
          <w:color w:val="202122"/>
          <w:shd w:val="clear" w:color="auto" w:fill="FFFFFF"/>
        </w:rPr>
        <w:t>to</w:t>
      </w:r>
      <w:r w:rsidRPr="009A3AD6">
        <w:rPr>
          <w:rStyle w:val="apple-converted-space"/>
          <w:color w:val="202122"/>
          <w:shd w:val="clear" w:color="auto" w:fill="FFFFFF"/>
        </w:rPr>
        <w:t> </w:t>
      </w:r>
      <w:r w:rsidRPr="009A3AD6">
        <w:rPr>
          <w:i/>
          <w:iCs/>
          <w:color w:val="202122"/>
        </w:rPr>
        <w:t>base</w:t>
      </w:r>
      <w:r w:rsidRPr="009A3AD6">
        <w:rPr>
          <w:rStyle w:val="apple-converted-space"/>
          <w:color w:val="202122"/>
          <w:shd w:val="clear" w:color="auto" w:fill="FFFFFF"/>
        </w:rPr>
        <w:t> </w:t>
      </w:r>
      <w:r w:rsidRPr="009A3AD6">
        <w:rPr>
          <w:rStyle w:val="texhtml"/>
          <w:i/>
          <w:iCs/>
          <w:color w:val="202122"/>
        </w:rPr>
        <w:t>b</w:t>
      </w:r>
      <w:r w:rsidRPr="009A3AD6">
        <w:rPr>
          <w:rStyle w:val="apple-converted-space"/>
          <w:color w:val="202122"/>
          <w:shd w:val="clear" w:color="auto" w:fill="FFFFFF"/>
        </w:rPr>
        <w:t> </w:t>
      </w:r>
      <w:r w:rsidRPr="009A3AD6">
        <w:rPr>
          <w:color w:val="202122"/>
          <w:shd w:val="clear" w:color="auto" w:fill="FFFFFF"/>
        </w:rPr>
        <w:t>is denoted as</w:t>
      </w:r>
      <w:r w:rsidRPr="009A3AD6">
        <w:rPr>
          <w:rStyle w:val="apple-converted-space"/>
          <w:color w:val="202122"/>
          <w:shd w:val="clear" w:color="auto" w:fill="FFFFFF"/>
        </w:rPr>
        <w:t> </w:t>
      </w:r>
      <w:proofErr w:type="spellStart"/>
      <w:r w:rsidRPr="009A3AD6">
        <w:rPr>
          <w:rStyle w:val="texhtml"/>
          <w:color w:val="202122"/>
        </w:rPr>
        <w:t>log</w:t>
      </w:r>
      <w:r w:rsidRPr="009A3AD6">
        <w:rPr>
          <w:rStyle w:val="texhtml"/>
          <w:i/>
          <w:iCs/>
          <w:color w:val="202122"/>
          <w:vertAlign w:val="subscript"/>
        </w:rPr>
        <w:t>b</w:t>
      </w:r>
      <w:proofErr w:type="spellEnd"/>
      <w:r w:rsidRPr="009A3AD6">
        <w:rPr>
          <w:rStyle w:val="texhtml"/>
          <w:color w:val="202122"/>
        </w:rPr>
        <w:t>(</w:t>
      </w:r>
      <w:r w:rsidRPr="009A3AD6">
        <w:rPr>
          <w:rStyle w:val="texhtml"/>
          <w:i/>
          <w:iCs/>
          <w:color w:val="202122"/>
        </w:rPr>
        <w:t>x</w:t>
      </w:r>
      <w:r w:rsidRPr="009A3AD6">
        <w:rPr>
          <w:rStyle w:val="texhtml"/>
          <w:color w:val="202122"/>
        </w:rPr>
        <w:t>)</w:t>
      </w:r>
      <w:r w:rsidRPr="009A3AD6">
        <w:rPr>
          <w:color w:val="202122"/>
          <w:shd w:val="clear" w:color="auto" w:fill="FFFFFF"/>
        </w:rPr>
        <w:t>,</w:t>
      </w:r>
      <w:r w:rsidRPr="009A3AD6">
        <w:t xml:space="preserve"> </w:t>
      </w:r>
      <w:r w:rsidRPr="009A3AD6">
        <w:rPr>
          <w:color w:val="202122"/>
          <w:shd w:val="clear" w:color="auto" w:fill="FFFFFF"/>
        </w:rPr>
        <w:t xml:space="preserve">for any two positive </w:t>
      </w:r>
      <w:r w:rsidRPr="00325176">
        <w:rPr>
          <w:b/>
          <w:bCs/>
          <w:i/>
          <w:iCs/>
          <w:color w:val="202122"/>
          <w:shd w:val="clear" w:color="auto" w:fill="FFFFFF"/>
        </w:rPr>
        <w:t>real numbers</w:t>
      </w:r>
      <w:r w:rsidRPr="009A3AD6">
        <w:rPr>
          <w:color w:val="202122"/>
          <w:shd w:val="clear" w:color="auto" w:fill="FFFFFF"/>
        </w:rPr>
        <w:t> </w:t>
      </w:r>
      <w:r>
        <w:rPr>
          <w:color w:val="202122"/>
          <w:shd w:val="clear" w:color="auto" w:fill="FFFFFF"/>
        </w:rPr>
        <w:t xml:space="preserve">[5] </w:t>
      </w:r>
      <w:r w:rsidRPr="009A3AD6">
        <w:rPr>
          <w:rStyle w:val="texhtml"/>
          <w:i/>
          <w:iCs/>
          <w:color w:val="202122"/>
        </w:rPr>
        <w:t>b</w:t>
      </w:r>
      <w:r w:rsidRPr="009A3AD6">
        <w:rPr>
          <w:rStyle w:val="apple-converted-space"/>
          <w:color w:val="202122"/>
          <w:shd w:val="clear" w:color="auto" w:fill="FFFFFF"/>
        </w:rPr>
        <w:t> </w:t>
      </w:r>
      <w:r w:rsidRPr="009A3AD6">
        <w:rPr>
          <w:color w:val="202122"/>
          <w:shd w:val="clear" w:color="auto" w:fill="FFFFFF"/>
        </w:rPr>
        <w:t>and </w:t>
      </w:r>
      <w:r w:rsidRPr="009A3AD6">
        <w:rPr>
          <w:rStyle w:val="texhtml"/>
          <w:i/>
          <w:iCs/>
          <w:color w:val="202122"/>
        </w:rPr>
        <w:t>x</w:t>
      </w:r>
      <w:r w:rsidRPr="009A3AD6">
        <w:rPr>
          <w:color w:val="202122"/>
          <w:shd w:val="clear" w:color="auto" w:fill="FFFFFF"/>
        </w:rPr>
        <w:t>, where </w:t>
      </w:r>
      <w:r w:rsidRPr="009A3AD6">
        <w:rPr>
          <w:rStyle w:val="texhtml"/>
          <w:i/>
          <w:iCs/>
          <w:color w:val="202122"/>
        </w:rPr>
        <w:t>b</w:t>
      </w:r>
      <w:r w:rsidRPr="009A3AD6">
        <w:rPr>
          <w:rStyle w:val="apple-converted-space"/>
          <w:color w:val="202122"/>
          <w:shd w:val="clear" w:color="auto" w:fill="FFFFFF"/>
        </w:rPr>
        <w:t> </w:t>
      </w:r>
      <w:r w:rsidRPr="009A3AD6">
        <w:rPr>
          <w:color w:val="202122"/>
          <w:shd w:val="clear" w:color="auto" w:fill="FFFFFF"/>
        </w:rPr>
        <w:t>is not equal to </w:t>
      </w:r>
      <w:r w:rsidRPr="009A3AD6">
        <w:rPr>
          <w:rStyle w:val="texhtml"/>
          <w:color w:val="202122"/>
        </w:rPr>
        <w:t>1</w:t>
      </w:r>
      <w:r w:rsidRPr="009A3AD6">
        <w:rPr>
          <w:color w:val="202122"/>
          <w:shd w:val="clear" w:color="auto" w:fill="FFFFFF"/>
        </w:rPr>
        <w:t>, is always a unique real number </w:t>
      </w:r>
      <w:r w:rsidRPr="009A3AD6">
        <w:rPr>
          <w:rStyle w:val="texhtml"/>
          <w:i/>
          <w:iCs/>
          <w:color w:val="202122"/>
        </w:rPr>
        <w:t>y</w:t>
      </w:r>
      <w:r w:rsidRPr="009A3AD6">
        <w:rPr>
          <w:color w:val="202122"/>
          <w:shd w:val="clear" w:color="auto" w:fill="FFFFFF"/>
        </w:rPr>
        <w:t>.</w:t>
      </w:r>
    </w:p>
    <w:p w14:paraId="17A59727" w14:textId="77777777" w:rsidR="00DD0695" w:rsidRDefault="00DD0695" w:rsidP="00DD0695">
      <w:pPr>
        <w:rPr>
          <w:color w:val="202122"/>
          <w:shd w:val="clear" w:color="auto" w:fill="FFFFFF"/>
        </w:rPr>
      </w:pPr>
    </w:p>
    <w:p w14:paraId="46A47E79" w14:textId="77777777" w:rsidR="00DD0695" w:rsidRPr="0042312D" w:rsidRDefault="00DD0695" w:rsidP="00DD0695">
      <w:pPr>
        <w:rPr>
          <w:b/>
          <w:bCs/>
          <w:sz w:val="32"/>
          <w:szCs w:val="32"/>
        </w:rPr>
      </w:pPr>
      <w:r w:rsidRPr="0042312D">
        <w:rPr>
          <w:b/>
          <w:bCs/>
          <w:sz w:val="32"/>
          <w:szCs w:val="32"/>
          <w:shd w:val="clear" w:color="auto" w:fill="FFFFFF"/>
        </w:rPr>
        <w:t>Glossary</w:t>
      </w:r>
    </w:p>
    <w:p w14:paraId="2F94B07D" w14:textId="77777777" w:rsidR="00DD0695" w:rsidRPr="009A3AD6" w:rsidRDefault="00DD0695" w:rsidP="00DD0695"/>
    <w:p w14:paraId="76437EA7" w14:textId="77777777" w:rsidR="00DD0695" w:rsidRDefault="00DD0695" w:rsidP="00DD0695">
      <w:pPr>
        <w:rPr>
          <w:b/>
          <w:bCs/>
        </w:rPr>
      </w:pPr>
      <w:r w:rsidRPr="00E34557">
        <w:rPr>
          <w:b/>
          <w:bCs/>
        </w:rPr>
        <w:t>Inverse function:</w:t>
      </w:r>
    </w:p>
    <w:p w14:paraId="165EC54E" w14:textId="77777777" w:rsidR="00DD0695" w:rsidRDefault="00DD0695" w:rsidP="00DD0695">
      <w:pPr>
        <w:rPr>
          <w:b/>
          <w:bCs/>
        </w:rPr>
      </w:pPr>
    </w:p>
    <w:p w14:paraId="4CC405E5" w14:textId="77777777" w:rsidR="00DD0695" w:rsidRPr="0042312D" w:rsidRDefault="00DD0695" w:rsidP="00DD0695">
      <w:r>
        <w:rPr>
          <w:rFonts w:ascii="Arial" w:hAnsi="Arial" w:cs="Arial"/>
          <w:color w:val="202122"/>
          <w:sz w:val="21"/>
          <w:szCs w:val="21"/>
          <w:shd w:val="clear" w:color="auto" w:fill="FFFFFF"/>
        </w:rPr>
        <w:t>a</w:t>
      </w:r>
      <w:r>
        <w:rPr>
          <w:rStyle w:val="apple-converted-space"/>
          <w:rFonts w:ascii="Arial" w:hAnsi="Arial" w:cs="Arial"/>
          <w:color w:val="202122"/>
          <w:sz w:val="21"/>
          <w:szCs w:val="21"/>
          <w:shd w:val="clear" w:color="auto" w:fill="FFFFFF"/>
        </w:rPr>
        <w:t> </w:t>
      </w:r>
      <w:r w:rsidRPr="00E34557">
        <w:rPr>
          <w:rFonts w:ascii="Arial" w:hAnsi="Arial" w:cs="Arial"/>
          <w:sz w:val="21"/>
          <w:szCs w:val="21"/>
        </w:rPr>
        <w:t>function</w:t>
      </w:r>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that "reverses" another function: if the function</w:t>
      </w:r>
      <w:r>
        <w:rPr>
          <w:rStyle w:val="apple-converted-space"/>
          <w:rFonts w:ascii="Arial" w:hAnsi="Arial" w:cs="Arial"/>
          <w:color w:val="202122"/>
          <w:sz w:val="21"/>
          <w:szCs w:val="21"/>
          <w:shd w:val="clear" w:color="auto" w:fill="FFFFFF"/>
        </w:rPr>
        <w:t> </w:t>
      </w:r>
      <w:proofErr w:type="spellStart"/>
      <w:r>
        <w:rPr>
          <w:rStyle w:val="texhtml"/>
          <w:i/>
          <w:iCs/>
          <w:color w:val="202122"/>
          <w:sz w:val="25"/>
          <w:szCs w:val="25"/>
        </w:rPr>
        <w:t>f</w:t>
      </w:r>
      <w:proofErr w:type="spellEnd"/>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applied to an input</w:t>
      </w:r>
      <w:r>
        <w:rPr>
          <w:rStyle w:val="apple-converted-space"/>
          <w:rFonts w:ascii="Arial" w:hAnsi="Arial" w:cs="Arial"/>
          <w:color w:val="202122"/>
          <w:sz w:val="21"/>
          <w:szCs w:val="21"/>
          <w:shd w:val="clear" w:color="auto" w:fill="FFFFFF"/>
        </w:rPr>
        <w:t> </w:t>
      </w:r>
      <w:r>
        <w:rPr>
          <w:rStyle w:val="texhtml"/>
          <w:i/>
          <w:iCs/>
          <w:color w:val="202122"/>
          <w:sz w:val="25"/>
          <w:szCs w:val="25"/>
        </w:rPr>
        <w:t>x</w:t>
      </w:r>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gives a result of</w:t>
      </w:r>
      <w:r>
        <w:rPr>
          <w:rStyle w:val="apple-converted-space"/>
          <w:rFonts w:ascii="Arial" w:hAnsi="Arial" w:cs="Arial"/>
          <w:color w:val="202122"/>
          <w:sz w:val="21"/>
          <w:szCs w:val="21"/>
          <w:shd w:val="clear" w:color="auto" w:fill="FFFFFF"/>
        </w:rPr>
        <w:t> </w:t>
      </w:r>
      <w:r>
        <w:rPr>
          <w:rStyle w:val="texhtml"/>
          <w:i/>
          <w:iCs/>
          <w:color w:val="202122"/>
          <w:sz w:val="25"/>
          <w:szCs w:val="25"/>
        </w:rPr>
        <w:t>y</w:t>
      </w:r>
      <w:r>
        <w:rPr>
          <w:rFonts w:ascii="Arial" w:hAnsi="Arial" w:cs="Arial"/>
          <w:color w:val="202122"/>
          <w:sz w:val="21"/>
          <w:szCs w:val="21"/>
          <w:shd w:val="clear" w:color="auto" w:fill="FFFFFF"/>
        </w:rPr>
        <w:t>, then applying its inverse function</w:t>
      </w:r>
      <w:r>
        <w:rPr>
          <w:rStyle w:val="apple-converted-space"/>
          <w:rFonts w:ascii="Arial" w:hAnsi="Arial" w:cs="Arial"/>
          <w:color w:val="202122"/>
          <w:sz w:val="21"/>
          <w:szCs w:val="21"/>
          <w:shd w:val="clear" w:color="auto" w:fill="FFFFFF"/>
        </w:rPr>
        <w:t> </w:t>
      </w:r>
      <w:r>
        <w:rPr>
          <w:rStyle w:val="texhtml"/>
          <w:i/>
          <w:iCs/>
          <w:color w:val="202122"/>
          <w:sz w:val="25"/>
          <w:szCs w:val="25"/>
        </w:rPr>
        <w:t>g</w:t>
      </w:r>
      <w:r>
        <w:rPr>
          <w:rStyle w:val="apple-converted-space"/>
          <w:rFonts w:ascii="Arial" w:hAnsi="Arial" w:cs="Arial"/>
          <w:color w:val="202122"/>
          <w:sz w:val="21"/>
          <w:szCs w:val="21"/>
          <w:shd w:val="clear" w:color="auto" w:fill="FFFFFF"/>
        </w:rPr>
        <w:t> </w:t>
      </w:r>
      <w:proofErr w:type="spellStart"/>
      <w:r>
        <w:rPr>
          <w:rFonts w:ascii="Arial" w:hAnsi="Arial" w:cs="Arial"/>
          <w:color w:val="202122"/>
          <w:sz w:val="21"/>
          <w:szCs w:val="21"/>
          <w:shd w:val="clear" w:color="auto" w:fill="FFFFFF"/>
        </w:rPr>
        <w:t>to</w:t>
      </w:r>
      <w:r>
        <w:rPr>
          <w:rStyle w:val="apple-converted-space"/>
          <w:rFonts w:ascii="Arial" w:hAnsi="Arial" w:cs="Arial"/>
          <w:color w:val="202122"/>
          <w:sz w:val="21"/>
          <w:szCs w:val="21"/>
          <w:shd w:val="clear" w:color="auto" w:fill="FFFFFF"/>
        </w:rPr>
        <w:t> </w:t>
      </w:r>
      <w:r>
        <w:rPr>
          <w:rStyle w:val="texhtml"/>
          <w:i/>
          <w:iCs/>
          <w:color w:val="202122"/>
          <w:sz w:val="25"/>
          <w:szCs w:val="25"/>
        </w:rPr>
        <w:t>y</w:t>
      </w:r>
      <w:proofErr w:type="spellEnd"/>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gives the result</w:t>
      </w:r>
      <w:r>
        <w:rPr>
          <w:rStyle w:val="apple-converted-space"/>
          <w:rFonts w:ascii="Arial" w:hAnsi="Arial" w:cs="Arial"/>
          <w:color w:val="202122"/>
          <w:sz w:val="21"/>
          <w:szCs w:val="21"/>
          <w:shd w:val="clear" w:color="auto" w:fill="FFFFFF"/>
        </w:rPr>
        <w:t> </w:t>
      </w:r>
      <w:r>
        <w:rPr>
          <w:rStyle w:val="texhtml"/>
          <w:i/>
          <w:iCs/>
          <w:color w:val="202122"/>
          <w:sz w:val="25"/>
          <w:szCs w:val="25"/>
        </w:rPr>
        <w:t>x</w:t>
      </w:r>
      <w:r>
        <w:rPr>
          <w:rFonts w:ascii="Arial" w:hAnsi="Arial" w:cs="Arial"/>
          <w:color w:val="202122"/>
          <w:sz w:val="21"/>
          <w:szCs w:val="21"/>
          <w:shd w:val="clear" w:color="auto" w:fill="FFFFFF"/>
        </w:rPr>
        <w:t>, i.e.,</w:t>
      </w:r>
      <w:r>
        <w:rPr>
          <w:rStyle w:val="apple-converted-space"/>
          <w:rFonts w:ascii="Arial" w:hAnsi="Arial" w:cs="Arial"/>
          <w:color w:val="202122"/>
          <w:sz w:val="21"/>
          <w:szCs w:val="21"/>
          <w:shd w:val="clear" w:color="auto" w:fill="FFFFFF"/>
        </w:rPr>
        <w:t> </w:t>
      </w:r>
      <w:r>
        <w:rPr>
          <w:rStyle w:val="texhtml"/>
          <w:i/>
          <w:iCs/>
          <w:color w:val="202122"/>
          <w:sz w:val="25"/>
          <w:szCs w:val="25"/>
        </w:rPr>
        <w:t>g</w:t>
      </w:r>
      <w:r>
        <w:rPr>
          <w:rStyle w:val="texhtml"/>
          <w:color w:val="202122"/>
          <w:sz w:val="25"/>
          <w:szCs w:val="25"/>
        </w:rPr>
        <w:t>(</w:t>
      </w:r>
      <w:r>
        <w:rPr>
          <w:rStyle w:val="texhtml"/>
          <w:i/>
          <w:iCs/>
          <w:color w:val="202122"/>
          <w:sz w:val="25"/>
          <w:szCs w:val="25"/>
        </w:rPr>
        <w:t>y</w:t>
      </w:r>
      <w:r>
        <w:rPr>
          <w:rStyle w:val="texhtml"/>
          <w:color w:val="202122"/>
          <w:sz w:val="25"/>
          <w:szCs w:val="25"/>
        </w:rPr>
        <w:t>) =</w:t>
      </w:r>
      <w:r>
        <w:rPr>
          <w:rStyle w:val="apple-converted-space"/>
          <w:color w:val="202122"/>
          <w:sz w:val="25"/>
          <w:szCs w:val="25"/>
        </w:rPr>
        <w:t> </w:t>
      </w:r>
      <w:r>
        <w:rPr>
          <w:rStyle w:val="texhtml"/>
          <w:i/>
          <w:iCs/>
          <w:color w:val="202122"/>
          <w:sz w:val="25"/>
          <w:szCs w:val="25"/>
        </w:rPr>
        <w:t>x</w:t>
      </w:r>
      <w:r>
        <w:rPr>
          <w:rStyle w:val="apple-converted-space"/>
          <w:rFonts w:ascii="Arial" w:hAnsi="Arial" w:cs="Arial"/>
          <w:color w:val="202122"/>
          <w:sz w:val="21"/>
          <w:szCs w:val="21"/>
          <w:shd w:val="clear" w:color="auto" w:fill="FFFFFF"/>
        </w:rPr>
        <w:t> </w:t>
      </w:r>
      <w:r w:rsidRPr="00E34557">
        <w:rPr>
          <w:rFonts w:ascii="Arial" w:hAnsi="Arial" w:cs="Arial"/>
          <w:sz w:val="21"/>
          <w:szCs w:val="21"/>
        </w:rPr>
        <w:t>if and only if</w:t>
      </w:r>
      <w:r>
        <w:rPr>
          <w:rStyle w:val="apple-converted-space"/>
          <w:rFonts w:ascii="Arial" w:hAnsi="Arial" w:cs="Arial"/>
          <w:color w:val="202122"/>
          <w:sz w:val="21"/>
          <w:szCs w:val="21"/>
          <w:shd w:val="clear" w:color="auto" w:fill="FFFFFF"/>
        </w:rPr>
        <w:t> </w:t>
      </w:r>
      <w:r>
        <w:rPr>
          <w:rStyle w:val="texhtml"/>
          <w:i/>
          <w:iCs/>
          <w:color w:val="202122"/>
          <w:sz w:val="25"/>
          <w:szCs w:val="25"/>
        </w:rPr>
        <w:t>f</w:t>
      </w:r>
      <w:r>
        <w:rPr>
          <w:rStyle w:val="texhtml"/>
          <w:color w:val="202122"/>
          <w:sz w:val="25"/>
          <w:szCs w:val="25"/>
        </w:rPr>
        <w:t>(</w:t>
      </w:r>
      <w:r>
        <w:rPr>
          <w:rStyle w:val="texhtml"/>
          <w:i/>
          <w:iCs/>
          <w:color w:val="202122"/>
          <w:sz w:val="25"/>
          <w:szCs w:val="25"/>
        </w:rPr>
        <w:t>x</w:t>
      </w:r>
      <w:r>
        <w:rPr>
          <w:rStyle w:val="texhtml"/>
          <w:color w:val="202122"/>
          <w:sz w:val="25"/>
          <w:szCs w:val="25"/>
        </w:rPr>
        <w:t>) =</w:t>
      </w:r>
      <w:r>
        <w:rPr>
          <w:rStyle w:val="apple-converted-space"/>
          <w:color w:val="202122"/>
          <w:sz w:val="25"/>
          <w:szCs w:val="25"/>
        </w:rPr>
        <w:t> </w:t>
      </w:r>
      <w:r>
        <w:rPr>
          <w:rStyle w:val="texhtml"/>
          <w:i/>
          <w:iCs/>
          <w:color w:val="202122"/>
          <w:sz w:val="25"/>
          <w:szCs w:val="25"/>
        </w:rPr>
        <w:t>y</w:t>
      </w:r>
      <w:r>
        <w:rPr>
          <w:rFonts w:ascii="Arial" w:hAnsi="Arial" w:cs="Arial"/>
          <w:color w:val="202122"/>
          <w:sz w:val="21"/>
          <w:szCs w:val="21"/>
          <w:shd w:val="clear" w:color="auto" w:fill="FFFFFF"/>
        </w:rPr>
        <w:t>.</w:t>
      </w:r>
      <w:hyperlink r:id="rId5" w:anchor="cite_note-Keisler-2" w:history="1">
        <w:r>
          <w:rPr>
            <w:rStyle w:val="Hyperlink"/>
            <w:rFonts w:ascii="Arial" w:hAnsi="Arial" w:cs="Arial"/>
            <w:color w:val="0B0080"/>
            <w:sz w:val="17"/>
            <w:szCs w:val="17"/>
            <w:vertAlign w:val="superscript"/>
          </w:rPr>
          <w:t>[</w:t>
        </w:r>
      </w:hyperlink>
    </w:p>
    <w:p w14:paraId="172303C0" w14:textId="77777777" w:rsidR="00DD0695" w:rsidRPr="00E34557" w:rsidRDefault="00DD0695" w:rsidP="00DD0695">
      <w:pPr>
        <w:rPr>
          <w:b/>
          <w:bCs/>
        </w:rPr>
      </w:pPr>
    </w:p>
    <w:p w14:paraId="3553A342" w14:textId="77777777" w:rsidR="00DD0695" w:rsidRDefault="00DD0695" w:rsidP="00DD0695">
      <w:pPr>
        <w:rPr>
          <w:b/>
          <w:bCs/>
        </w:rPr>
      </w:pPr>
      <w:r w:rsidRPr="00E34557">
        <w:rPr>
          <w:b/>
          <w:bCs/>
        </w:rPr>
        <w:t>Exponentiation:</w:t>
      </w:r>
    </w:p>
    <w:p w14:paraId="64AAF1E4" w14:textId="77777777" w:rsidR="00DD0695" w:rsidRDefault="00DD0695" w:rsidP="00DD0695">
      <w:pPr>
        <w:rPr>
          <w:b/>
          <w:bCs/>
        </w:rPr>
      </w:pPr>
    </w:p>
    <w:p w14:paraId="0D0EACA5" w14:textId="77777777" w:rsidR="00DD0695" w:rsidRPr="00325176" w:rsidRDefault="00DD0695" w:rsidP="00DD0695">
      <w:pPr>
        <w:rPr>
          <w:rFonts w:ascii="Arial" w:hAnsi="Arial" w:cs="Arial"/>
          <w:color w:val="202122"/>
          <w:sz w:val="21"/>
          <w:szCs w:val="21"/>
          <w:shd w:val="clear" w:color="auto" w:fill="FFFFFF"/>
        </w:rPr>
      </w:pPr>
      <w:r w:rsidRPr="00325176">
        <w:rPr>
          <w:rFonts w:ascii="Arial" w:hAnsi="Arial" w:cs="Arial"/>
          <w:color w:val="202122"/>
          <w:sz w:val="21"/>
          <w:szCs w:val="21"/>
          <w:shd w:val="clear" w:color="auto" w:fill="FFFFFF"/>
        </w:rPr>
        <w:t>a</w:t>
      </w:r>
      <w:r w:rsidRPr="00325176">
        <w:rPr>
          <w:rStyle w:val="apple-converted-space"/>
          <w:rFonts w:ascii="Arial" w:hAnsi="Arial" w:cs="Arial"/>
          <w:color w:val="202122"/>
          <w:sz w:val="21"/>
          <w:szCs w:val="21"/>
          <w:shd w:val="clear" w:color="auto" w:fill="FFFFFF"/>
        </w:rPr>
        <w:t> </w:t>
      </w:r>
      <w:r w:rsidRPr="00325176">
        <w:rPr>
          <w:rFonts w:ascii="Arial" w:hAnsi="Arial" w:cs="Arial"/>
          <w:sz w:val="21"/>
          <w:szCs w:val="21"/>
        </w:rPr>
        <w:t>mathematical</w:t>
      </w:r>
      <w:r w:rsidRPr="00325176">
        <w:rPr>
          <w:rStyle w:val="apple-converted-space"/>
          <w:rFonts w:ascii="Arial" w:hAnsi="Arial" w:cs="Arial"/>
          <w:color w:val="202122"/>
          <w:sz w:val="21"/>
          <w:szCs w:val="21"/>
          <w:shd w:val="clear" w:color="auto" w:fill="FFFFFF"/>
        </w:rPr>
        <w:t> </w:t>
      </w:r>
      <w:r w:rsidRPr="00325176">
        <w:rPr>
          <w:rFonts w:ascii="Arial" w:hAnsi="Arial" w:cs="Arial"/>
          <w:sz w:val="21"/>
          <w:szCs w:val="21"/>
        </w:rPr>
        <w:t>operation</w:t>
      </w:r>
      <w:r w:rsidRPr="00325176">
        <w:rPr>
          <w:rFonts w:ascii="Arial" w:hAnsi="Arial" w:cs="Arial"/>
          <w:color w:val="202122"/>
          <w:sz w:val="21"/>
          <w:szCs w:val="21"/>
          <w:shd w:val="clear" w:color="auto" w:fill="FFFFFF"/>
        </w:rPr>
        <w:t>, written as</w:t>
      </w:r>
      <w:r w:rsidRPr="00325176">
        <w:rPr>
          <w:rStyle w:val="apple-converted-space"/>
          <w:rFonts w:ascii="Arial" w:hAnsi="Arial" w:cs="Arial"/>
          <w:color w:val="202122"/>
          <w:sz w:val="21"/>
          <w:szCs w:val="21"/>
          <w:shd w:val="clear" w:color="auto" w:fill="FFFFFF"/>
        </w:rPr>
        <w:t> </w:t>
      </w:r>
      <w:r w:rsidRPr="00325176">
        <w:rPr>
          <w:rStyle w:val="texhtml"/>
          <w:color w:val="202122"/>
          <w:sz w:val="25"/>
          <w:szCs w:val="25"/>
        </w:rPr>
        <w:t>b</w:t>
      </w:r>
      <w:r w:rsidRPr="00325176">
        <w:rPr>
          <w:rStyle w:val="texhtml"/>
          <w:color w:val="202122"/>
          <w:sz w:val="20"/>
          <w:szCs w:val="20"/>
          <w:vertAlign w:val="superscript"/>
        </w:rPr>
        <w:t>n</w:t>
      </w:r>
      <w:r w:rsidRPr="00325176">
        <w:rPr>
          <w:rFonts w:ascii="Arial" w:hAnsi="Arial" w:cs="Arial"/>
          <w:color w:val="202122"/>
          <w:sz w:val="21"/>
          <w:szCs w:val="21"/>
          <w:shd w:val="clear" w:color="auto" w:fill="FFFFFF"/>
        </w:rPr>
        <w:t>, involving two numbers, the</w:t>
      </w:r>
      <w:r w:rsidRPr="00325176">
        <w:rPr>
          <w:rStyle w:val="apple-converted-space"/>
          <w:rFonts w:ascii="Arial" w:hAnsi="Arial" w:cs="Arial"/>
          <w:color w:val="202122"/>
          <w:sz w:val="21"/>
          <w:szCs w:val="21"/>
          <w:shd w:val="clear" w:color="auto" w:fill="FFFFFF"/>
        </w:rPr>
        <w:t> </w:t>
      </w:r>
      <w:r w:rsidRPr="00325176">
        <w:rPr>
          <w:rFonts w:ascii="Arial" w:hAnsi="Arial" w:cs="Arial"/>
          <w:color w:val="202122"/>
          <w:sz w:val="21"/>
          <w:szCs w:val="21"/>
        </w:rPr>
        <w:t>base</w:t>
      </w:r>
      <w:r w:rsidRPr="00325176">
        <w:rPr>
          <w:rStyle w:val="apple-converted-space"/>
          <w:rFonts w:ascii="Arial" w:hAnsi="Arial" w:cs="Arial"/>
          <w:color w:val="202122"/>
          <w:sz w:val="21"/>
          <w:szCs w:val="21"/>
          <w:shd w:val="clear" w:color="auto" w:fill="FFFFFF"/>
        </w:rPr>
        <w:t> </w:t>
      </w:r>
      <w:r w:rsidRPr="00325176">
        <w:rPr>
          <w:rStyle w:val="texhtml"/>
          <w:color w:val="202122"/>
          <w:sz w:val="25"/>
          <w:szCs w:val="25"/>
        </w:rPr>
        <w:t>b</w:t>
      </w:r>
      <w:r w:rsidRPr="00325176">
        <w:rPr>
          <w:rStyle w:val="apple-converted-space"/>
          <w:rFonts w:ascii="Arial" w:hAnsi="Arial" w:cs="Arial"/>
          <w:color w:val="202122"/>
          <w:sz w:val="21"/>
          <w:szCs w:val="21"/>
          <w:shd w:val="clear" w:color="auto" w:fill="FFFFFF"/>
        </w:rPr>
        <w:t> </w:t>
      </w:r>
      <w:r w:rsidRPr="00325176">
        <w:rPr>
          <w:rFonts w:ascii="Arial" w:hAnsi="Arial" w:cs="Arial"/>
          <w:color w:val="202122"/>
          <w:sz w:val="21"/>
          <w:szCs w:val="21"/>
          <w:shd w:val="clear" w:color="auto" w:fill="FFFFFF"/>
        </w:rPr>
        <w:t>and the</w:t>
      </w:r>
      <w:r w:rsidRPr="00325176">
        <w:rPr>
          <w:rStyle w:val="apple-converted-space"/>
          <w:rFonts w:ascii="Arial" w:hAnsi="Arial" w:cs="Arial"/>
          <w:color w:val="202122"/>
          <w:sz w:val="21"/>
          <w:szCs w:val="21"/>
          <w:shd w:val="clear" w:color="auto" w:fill="FFFFFF"/>
        </w:rPr>
        <w:t> </w:t>
      </w:r>
      <w:r w:rsidRPr="00325176">
        <w:rPr>
          <w:rFonts w:ascii="Arial" w:hAnsi="Arial" w:cs="Arial"/>
          <w:color w:val="202122"/>
          <w:sz w:val="21"/>
          <w:szCs w:val="21"/>
        </w:rPr>
        <w:t>exponent</w:t>
      </w:r>
      <w:r w:rsidRPr="00325176">
        <w:rPr>
          <w:rStyle w:val="apple-converted-space"/>
          <w:rFonts w:ascii="Arial" w:hAnsi="Arial" w:cs="Arial"/>
          <w:color w:val="202122"/>
          <w:sz w:val="21"/>
          <w:szCs w:val="21"/>
          <w:shd w:val="clear" w:color="auto" w:fill="FFFFFF"/>
        </w:rPr>
        <w:t> </w:t>
      </w:r>
      <w:r w:rsidRPr="00325176">
        <w:rPr>
          <w:rFonts w:ascii="Arial" w:hAnsi="Arial" w:cs="Arial"/>
          <w:color w:val="202122"/>
          <w:sz w:val="21"/>
          <w:szCs w:val="21"/>
          <w:shd w:val="clear" w:color="auto" w:fill="FFFFFF"/>
        </w:rPr>
        <w:t>or</w:t>
      </w:r>
      <w:r w:rsidRPr="00325176">
        <w:rPr>
          <w:rStyle w:val="apple-converted-space"/>
          <w:rFonts w:ascii="Arial" w:hAnsi="Arial" w:cs="Arial"/>
          <w:color w:val="202122"/>
          <w:sz w:val="21"/>
          <w:szCs w:val="21"/>
          <w:shd w:val="clear" w:color="auto" w:fill="FFFFFF"/>
        </w:rPr>
        <w:t> </w:t>
      </w:r>
      <w:r w:rsidRPr="00325176">
        <w:rPr>
          <w:rFonts w:ascii="Arial" w:hAnsi="Arial" w:cs="Arial"/>
          <w:color w:val="202122"/>
          <w:sz w:val="21"/>
          <w:szCs w:val="21"/>
        </w:rPr>
        <w:t>power</w:t>
      </w:r>
      <w:r w:rsidRPr="00325176">
        <w:rPr>
          <w:rStyle w:val="apple-converted-space"/>
          <w:rFonts w:ascii="Arial" w:hAnsi="Arial" w:cs="Arial"/>
          <w:color w:val="202122"/>
          <w:sz w:val="21"/>
          <w:szCs w:val="21"/>
          <w:shd w:val="clear" w:color="auto" w:fill="FFFFFF"/>
        </w:rPr>
        <w:t> </w:t>
      </w:r>
      <w:r w:rsidRPr="00325176">
        <w:rPr>
          <w:rStyle w:val="texhtml"/>
          <w:color w:val="202122"/>
          <w:sz w:val="25"/>
          <w:szCs w:val="25"/>
        </w:rPr>
        <w:t>n</w:t>
      </w:r>
      <w:r w:rsidRPr="00325176">
        <w:rPr>
          <w:rFonts w:ascii="Arial" w:hAnsi="Arial" w:cs="Arial"/>
          <w:color w:val="202122"/>
          <w:sz w:val="21"/>
          <w:szCs w:val="21"/>
          <w:shd w:val="clear" w:color="auto" w:fill="FFFFFF"/>
        </w:rPr>
        <w:t>, and pronounced as "</w:t>
      </w:r>
      <w:r w:rsidRPr="00325176">
        <w:rPr>
          <w:rStyle w:val="texhtml"/>
          <w:color w:val="202122"/>
          <w:sz w:val="25"/>
          <w:szCs w:val="25"/>
        </w:rPr>
        <w:t>b</w:t>
      </w:r>
      <w:r w:rsidRPr="00325176">
        <w:rPr>
          <w:rStyle w:val="apple-converted-space"/>
          <w:rFonts w:ascii="Arial" w:hAnsi="Arial" w:cs="Arial"/>
          <w:color w:val="202122"/>
          <w:sz w:val="21"/>
          <w:szCs w:val="21"/>
          <w:shd w:val="clear" w:color="auto" w:fill="FFFFFF"/>
        </w:rPr>
        <w:t> </w:t>
      </w:r>
      <w:r w:rsidRPr="00325176">
        <w:rPr>
          <w:rFonts w:ascii="Arial" w:hAnsi="Arial" w:cs="Arial"/>
          <w:color w:val="202122"/>
          <w:sz w:val="21"/>
          <w:szCs w:val="21"/>
          <w:shd w:val="clear" w:color="auto" w:fill="FFFFFF"/>
        </w:rPr>
        <w:t>raised to the power of</w:t>
      </w:r>
      <w:r w:rsidRPr="00325176">
        <w:rPr>
          <w:rStyle w:val="apple-converted-space"/>
          <w:rFonts w:ascii="Arial" w:hAnsi="Arial" w:cs="Arial"/>
          <w:color w:val="202122"/>
          <w:sz w:val="21"/>
          <w:szCs w:val="21"/>
          <w:shd w:val="clear" w:color="auto" w:fill="FFFFFF"/>
        </w:rPr>
        <w:t> </w:t>
      </w:r>
      <w:r w:rsidRPr="00325176">
        <w:rPr>
          <w:rStyle w:val="texhtml"/>
          <w:color w:val="202122"/>
          <w:sz w:val="25"/>
          <w:szCs w:val="25"/>
        </w:rPr>
        <w:t>n</w:t>
      </w:r>
      <w:r w:rsidRPr="00325176">
        <w:rPr>
          <w:rFonts w:ascii="Arial" w:hAnsi="Arial" w:cs="Arial"/>
          <w:color w:val="202122"/>
          <w:sz w:val="21"/>
          <w:szCs w:val="21"/>
          <w:shd w:val="clear" w:color="auto" w:fill="FFFFFF"/>
        </w:rPr>
        <w:t>". When</w:t>
      </w:r>
      <w:r w:rsidRPr="00325176">
        <w:rPr>
          <w:rStyle w:val="apple-converted-space"/>
          <w:rFonts w:ascii="Arial" w:hAnsi="Arial" w:cs="Arial"/>
          <w:color w:val="202122"/>
          <w:sz w:val="21"/>
          <w:szCs w:val="21"/>
          <w:shd w:val="clear" w:color="auto" w:fill="FFFFFF"/>
        </w:rPr>
        <w:t> </w:t>
      </w:r>
      <w:r w:rsidRPr="00325176">
        <w:rPr>
          <w:rStyle w:val="texhtml"/>
          <w:color w:val="202122"/>
          <w:sz w:val="25"/>
          <w:szCs w:val="25"/>
        </w:rPr>
        <w:t>n</w:t>
      </w:r>
      <w:r w:rsidRPr="00325176">
        <w:rPr>
          <w:rStyle w:val="apple-converted-space"/>
          <w:rFonts w:ascii="Arial" w:hAnsi="Arial" w:cs="Arial"/>
          <w:color w:val="202122"/>
          <w:sz w:val="21"/>
          <w:szCs w:val="21"/>
          <w:shd w:val="clear" w:color="auto" w:fill="FFFFFF"/>
        </w:rPr>
        <w:t> </w:t>
      </w:r>
      <w:r w:rsidRPr="00325176">
        <w:rPr>
          <w:rFonts w:ascii="Arial" w:hAnsi="Arial" w:cs="Arial"/>
          <w:color w:val="202122"/>
          <w:sz w:val="21"/>
          <w:szCs w:val="21"/>
          <w:shd w:val="clear" w:color="auto" w:fill="FFFFFF"/>
        </w:rPr>
        <w:t>is a positive</w:t>
      </w:r>
      <w:r w:rsidRPr="00325176">
        <w:rPr>
          <w:rStyle w:val="apple-converted-space"/>
          <w:rFonts w:ascii="Arial" w:hAnsi="Arial" w:cs="Arial"/>
          <w:color w:val="202122"/>
          <w:sz w:val="21"/>
          <w:szCs w:val="21"/>
          <w:shd w:val="clear" w:color="auto" w:fill="FFFFFF"/>
        </w:rPr>
        <w:t> </w:t>
      </w:r>
      <w:r w:rsidRPr="00325176">
        <w:rPr>
          <w:rFonts w:ascii="Arial" w:hAnsi="Arial" w:cs="Arial"/>
          <w:sz w:val="21"/>
          <w:szCs w:val="21"/>
        </w:rPr>
        <w:t>integer</w:t>
      </w:r>
      <w:r w:rsidRPr="00325176">
        <w:rPr>
          <w:rFonts w:ascii="Arial" w:hAnsi="Arial" w:cs="Arial"/>
          <w:color w:val="202122"/>
          <w:sz w:val="21"/>
          <w:szCs w:val="21"/>
          <w:shd w:val="clear" w:color="auto" w:fill="FFFFFF"/>
        </w:rPr>
        <w:t>, exponentiation corresponds to repeated</w:t>
      </w:r>
      <w:r w:rsidRPr="00325176">
        <w:rPr>
          <w:rStyle w:val="apple-converted-space"/>
          <w:rFonts w:ascii="Arial" w:hAnsi="Arial" w:cs="Arial"/>
          <w:color w:val="202122"/>
          <w:sz w:val="21"/>
          <w:szCs w:val="21"/>
          <w:shd w:val="clear" w:color="auto" w:fill="FFFFFF"/>
        </w:rPr>
        <w:t> </w:t>
      </w:r>
      <w:r w:rsidRPr="00325176">
        <w:rPr>
          <w:rFonts w:ascii="Arial" w:hAnsi="Arial" w:cs="Arial"/>
          <w:sz w:val="21"/>
          <w:szCs w:val="21"/>
        </w:rPr>
        <w:t>multiplication</w:t>
      </w:r>
      <w:r w:rsidRPr="00325176">
        <w:rPr>
          <w:rStyle w:val="apple-converted-space"/>
          <w:rFonts w:ascii="Arial" w:hAnsi="Arial" w:cs="Arial"/>
          <w:color w:val="202122"/>
          <w:sz w:val="21"/>
          <w:szCs w:val="21"/>
          <w:shd w:val="clear" w:color="auto" w:fill="FFFFFF"/>
        </w:rPr>
        <w:t> </w:t>
      </w:r>
      <w:r w:rsidRPr="00325176">
        <w:rPr>
          <w:rFonts w:ascii="Arial" w:hAnsi="Arial" w:cs="Arial"/>
          <w:color w:val="202122"/>
          <w:sz w:val="21"/>
          <w:szCs w:val="21"/>
          <w:shd w:val="clear" w:color="auto" w:fill="FFFFFF"/>
        </w:rPr>
        <w:t>of the base: that is,</w:t>
      </w:r>
      <w:r w:rsidRPr="00325176">
        <w:rPr>
          <w:rStyle w:val="apple-converted-space"/>
          <w:rFonts w:ascii="Arial" w:hAnsi="Arial" w:cs="Arial"/>
          <w:color w:val="202122"/>
          <w:sz w:val="21"/>
          <w:szCs w:val="21"/>
          <w:shd w:val="clear" w:color="auto" w:fill="FFFFFF"/>
        </w:rPr>
        <w:t> </w:t>
      </w:r>
      <w:r w:rsidRPr="00325176">
        <w:rPr>
          <w:rStyle w:val="texhtml"/>
          <w:color w:val="202122"/>
          <w:sz w:val="25"/>
          <w:szCs w:val="25"/>
        </w:rPr>
        <w:t>b</w:t>
      </w:r>
      <w:r w:rsidRPr="00325176">
        <w:rPr>
          <w:rStyle w:val="texhtml"/>
          <w:color w:val="202122"/>
          <w:sz w:val="20"/>
          <w:szCs w:val="20"/>
          <w:vertAlign w:val="superscript"/>
        </w:rPr>
        <w:t>n</w:t>
      </w:r>
      <w:r w:rsidRPr="00325176">
        <w:rPr>
          <w:rStyle w:val="apple-converted-space"/>
          <w:rFonts w:ascii="Arial" w:hAnsi="Arial" w:cs="Arial"/>
          <w:color w:val="202122"/>
          <w:sz w:val="21"/>
          <w:szCs w:val="21"/>
          <w:shd w:val="clear" w:color="auto" w:fill="FFFFFF"/>
        </w:rPr>
        <w:t> </w:t>
      </w:r>
      <w:r w:rsidRPr="00325176">
        <w:rPr>
          <w:rFonts w:ascii="Arial" w:hAnsi="Arial" w:cs="Arial"/>
          <w:color w:val="202122"/>
          <w:sz w:val="21"/>
          <w:szCs w:val="21"/>
          <w:shd w:val="clear" w:color="auto" w:fill="FFFFFF"/>
        </w:rPr>
        <w:t>is the</w:t>
      </w:r>
      <w:r w:rsidRPr="00325176">
        <w:rPr>
          <w:rStyle w:val="apple-converted-space"/>
          <w:rFonts w:ascii="Arial" w:hAnsi="Arial" w:cs="Arial"/>
          <w:color w:val="202122"/>
          <w:sz w:val="21"/>
          <w:szCs w:val="21"/>
          <w:shd w:val="clear" w:color="auto" w:fill="FFFFFF"/>
        </w:rPr>
        <w:t> </w:t>
      </w:r>
      <w:r w:rsidRPr="00325176">
        <w:rPr>
          <w:rFonts w:ascii="Arial" w:hAnsi="Arial" w:cs="Arial"/>
          <w:sz w:val="21"/>
          <w:szCs w:val="21"/>
        </w:rPr>
        <w:t>product</w:t>
      </w:r>
      <w:r w:rsidRPr="00325176">
        <w:rPr>
          <w:rStyle w:val="apple-converted-space"/>
          <w:rFonts w:ascii="Arial" w:hAnsi="Arial" w:cs="Arial"/>
          <w:color w:val="202122"/>
          <w:sz w:val="21"/>
          <w:szCs w:val="21"/>
          <w:shd w:val="clear" w:color="auto" w:fill="FFFFFF"/>
        </w:rPr>
        <w:t> </w:t>
      </w:r>
      <w:r w:rsidRPr="00325176">
        <w:rPr>
          <w:rFonts w:ascii="Arial" w:hAnsi="Arial" w:cs="Arial"/>
          <w:color w:val="202122"/>
          <w:sz w:val="21"/>
          <w:szCs w:val="21"/>
          <w:shd w:val="clear" w:color="auto" w:fill="FFFFFF"/>
        </w:rPr>
        <w:t>of multiplying</w:t>
      </w:r>
      <w:r w:rsidRPr="00325176">
        <w:rPr>
          <w:rStyle w:val="apple-converted-space"/>
          <w:rFonts w:ascii="Arial" w:hAnsi="Arial" w:cs="Arial"/>
          <w:color w:val="202122"/>
          <w:sz w:val="21"/>
          <w:szCs w:val="21"/>
          <w:shd w:val="clear" w:color="auto" w:fill="FFFFFF"/>
        </w:rPr>
        <w:t> </w:t>
      </w:r>
      <w:r w:rsidRPr="00325176">
        <w:rPr>
          <w:rStyle w:val="texhtml"/>
          <w:color w:val="202122"/>
          <w:sz w:val="25"/>
          <w:szCs w:val="25"/>
        </w:rPr>
        <w:t>n</w:t>
      </w:r>
      <w:r w:rsidRPr="00325176">
        <w:rPr>
          <w:rStyle w:val="apple-converted-space"/>
          <w:rFonts w:ascii="Arial" w:hAnsi="Arial" w:cs="Arial"/>
          <w:color w:val="202122"/>
          <w:sz w:val="21"/>
          <w:szCs w:val="21"/>
          <w:shd w:val="clear" w:color="auto" w:fill="FFFFFF"/>
        </w:rPr>
        <w:t> </w:t>
      </w:r>
      <w:r w:rsidRPr="00325176">
        <w:rPr>
          <w:rFonts w:ascii="Arial" w:hAnsi="Arial" w:cs="Arial"/>
          <w:color w:val="202122"/>
          <w:sz w:val="21"/>
          <w:szCs w:val="21"/>
          <w:shd w:val="clear" w:color="auto" w:fill="FFFFFF"/>
        </w:rPr>
        <w:t>bases.</w:t>
      </w:r>
    </w:p>
    <w:p w14:paraId="0701F03D" w14:textId="77777777" w:rsidR="00DD0695" w:rsidRDefault="00DD0695" w:rsidP="00DD0695">
      <w:pPr>
        <w:rPr>
          <w:rFonts w:ascii="Arial" w:hAnsi="Arial" w:cs="Arial"/>
          <w:color w:val="202122"/>
          <w:sz w:val="21"/>
          <w:szCs w:val="21"/>
          <w:shd w:val="clear" w:color="auto" w:fill="FFFFFF"/>
        </w:rPr>
      </w:pPr>
    </w:p>
    <w:p w14:paraId="706A13C6" w14:textId="77777777" w:rsidR="00DD0695" w:rsidRDefault="00DD0695" w:rsidP="00DD0695">
      <w:pPr>
        <w:rPr>
          <w:rFonts w:ascii="Arial" w:hAnsi="Arial" w:cs="Arial"/>
          <w:color w:val="202122"/>
          <w:sz w:val="21"/>
          <w:szCs w:val="21"/>
          <w:shd w:val="clear" w:color="auto" w:fill="FFFFFF"/>
        </w:rPr>
      </w:pPr>
      <w:r w:rsidRPr="0042312D">
        <w:rPr>
          <w:rFonts w:ascii="Arial" w:hAnsi="Arial" w:cs="Arial"/>
          <w:b/>
          <w:bCs/>
          <w:color w:val="202122"/>
          <w:sz w:val="21"/>
          <w:szCs w:val="21"/>
          <w:shd w:val="clear" w:color="auto" w:fill="FFFFFF"/>
        </w:rPr>
        <w:t>Base:</w:t>
      </w:r>
      <w:r>
        <w:rPr>
          <w:rFonts w:ascii="Arial" w:hAnsi="Arial" w:cs="Arial"/>
          <w:color w:val="202122"/>
          <w:sz w:val="21"/>
          <w:szCs w:val="21"/>
          <w:shd w:val="clear" w:color="auto" w:fill="FFFFFF"/>
        </w:rPr>
        <w:t xml:space="preserve"> </w:t>
      </w:r>
    </w:p>
    <w:p w14:paraId="308574F0" w14:textId="77777777" w:rsidR="00DD0695" w:rsidRDefault="00DD0695" w:rsidP="00DD0695">
      <w:pPr>
        <w:rPr>
          <w:rFonts w:ascii="Arial" w:hAnsi="Arial" w:cs="Arial"/>
          <w:color w:val="202122"/>
          <w:sz w:val="21"/>
          <w:szCs w:val="21"/>
          <w:shd w:val="clear" w:color="auto" w:fill="FFFFFF"/>
        </w:rPr>
      </w:pPr>
    </w:p>
    <w:p w14:paraId="0AE3E525" w14:textId="77777777" w:rsidR="00DD0695" w:rsidRPr="0042312D" w:rsidRDefault="00DD0695" w:rsidP="00DD0695">
      <w:r w:rsidRPr="0042312D">
        <w:rPr>
          <w:rFonts w:ascii="Arial" w:hAnsi="Arial" w:cs="Arial"/>
          <w:color w:val="202122"/>
          <w:sz w:val="21"/>
          <w:szCs w:val="21"/>
          <w:shd w:val="clear" w:color="auto" w:fill="FFFFFF"/>
        </w:rPr>
        <w:t>the </w:t>
      </w:r>
      <w:r w:rsidRPr="0042312D">
        <w:rPr>
          <w:rFonts w:ascii="Arial" w:hAnsi="Arial" w:cs="Arial"/>
          <w:b/>
          <w:bCs/>
          <w:color w:val="202122"/>
          <w:sz w:val="21"/>
          <w:szCs w:val="21"/>
        </w:rPr>
        <w:t>base</w:t>
      </w:r>
      <w:r w:rsidRPr="0042312D">
        <w:rPr>
          <w:rFonts w:ascii="Arial" w:hAnsi="Arial" w:cs="Arial"/>
          <w:color w:val="202122"/>
          <w:sz w:val="21"/>
          <w:szCs w:val="21"/>
          <w:shd w:val="clear" w:color="auto" w:fill="FFFFFF"/>
        </w:rPr>
        <w:t> is the number </w:t>
      </w:r>
      <w:r w:rsidRPr="0042312D">
        <w:rPr>
          <w:rFonts w:ascii="Arial" w:hAnsi="Arial" w:cs="Arial"/>
          <w:i/>
          <w:iCs/>
          <w:color w:val="202122"/>
          <w:sz w:val="21"/>
          <w:szCs w:val="21"/>
        </w:rPr>
        <w:t>b</w:t>
      </w:r>
      <w:r w:rsidRPr="0042312D">
        <w:rPr>
          <w:rFonts w:ascii="Arial" w:hAnsi="Arial" w:cs="Arial"/>
          <w:color w:val="202122"/>
          <w:sz w:val="21"/>
          <w:szCs w:val="21"/>
          <w:shd w:val="clear" w:color="auto" w:fill="FFFFFF"/>
        </w:rPr>
        <w:t> in an expression of the form </w:t>
      </w:r>
      <w:r w:rsidRPr="0042312D">
        <w:rPr>
          <w:rFonts w:ascii="Arial" w:hAnsi="Arial" w:cs="Arial"/>
          <w:i/>
          <w:iCs/>
          <w:color w:val="202122"/>
          <w:sz w:val="21"/>
          <w:szCs w:val="21"/>
        </w:rPr>
        <w:t>b</w:t>
      </w:r>
      <w:r w:rsidRPr="0042312D">
        <w:rPr>
          <w:rFonts w:ascii="Arial" w:hAnsi="Arial" w:cs="Arial"/>
          <w:i/>
          <w:iCs/>
          <w:color w:val="202122"/>
          <w:sz w:val="17"/>
          <w:szCs w:val="17"/>
          <w:vertAlign w:val="superscript"/>
        </w:rPr>
        <w:t>n</w:t>
      </w:r>
      <w:r w:rsidRPr="0042312D">
        <w:rPr>
          <w:rFonts w:ascii="Arial" w:hAnsi="Arial" w:cs="Arial"/>
          <w:color w:val="202122"/>
          <w:sz w:val="21"/>
          <w:szCs w:val="21"/>
          <w:shd w:val="clear" w:color="auto" w:fill="FFFFFF"/>
        </w:rPr>
        <w:t>.</w:t>
      </w:r>
    </w:p>
    <w:p w14:paraId="63DA7AA1" w14:textId="77777777" w:rsidR="00DD0695" w:rsidRDefault="00DD0695" w:rsidP="00DD0695"/>
    <w:p w14:paraId="4F9F698C" w14:textId="77777777" w:rsidR="00DD0695" w:rsidRDefault="00DD0695" w:rsidP="00DD0695">
      <w:pPr>
        <w:rPr>
          <w:b/>
          <w:bCs/>
        </w:rPr>
      </w:pPr>
      <w:r w:rsidRPr="0042312D">
        <w:rPr>
          <w:b/>
          <w:bCs/>
        </w:rPr>
        <w:t>Real numbers:</w:t>
      </w:r>
    </w:p>
    <w:p w14:paraId="31A111C0" w14:textId="77777777" w:rsidR="00DD0695" w:rsidRDefault="00DD0695" w:rsidP="00DD0695">
      <w:pPr>
        <w:rPr>
          <w:b/>
          <w:bCs/>
        </w:rPr>
      </w:pPr>
    </w:p>
    <w:p w14:paraId="0B32D030" w14:textId="77777777" w:rsidR="00DD0695" w:rsidRDefault="00DD0695" w:rsidP="00DD0695">
      <w:pPr>
        <w:rPr>
          <w:rFonts w:ascii="Roboto" w:hAnsi="Roboto"/>
          <w:color w:val="333333"/>
          <w:sz w:val="21"/>
          <w:szCs w:val="21"/>
          <w:shd w:val="clear" w:color="auto" w:fill="FFFFFF"/>
        </w:rPr>
      </w:pPr>
      <w:r w:rsidRPr="0042312D">
        <w:rPr>
          <w:rFonts w:ascii="Roboto" w:hAnsi="Roboto"/>
          <w:color w:val="333333"/>
          <w:sz w:val="21"/>
          <w:szCs w:val="21"/>
          <w:shd w:val="clear" w:color="auto" w:fill="FFFFFF"/>
        </w:rPr>
        <w:t>Real numbers can be defined as the union of both the rational and irrational numbers. They can be both positive or negative and are denoted by the symbol “R”. All the natural numbers, decimals and fractions come under this category. </w:t>
      </w:r>
    </w:p>
    <w:p w14:paraId="37698852" w14:textId="77777777" w:rsidR="00DD0695" w:rsidRDefault="00DD0695" w:rsidP="00DD0695">
      <w:pPr>
        <w:rPr>
          <w:rFonts w:ascii="Roboto" w:hAnsi="Roboto"/>
          <w:color w:val="333333"/>
          <w:sz w:val="21"/>
          <w:szCs w:val="21"/>
          <w:shd w:val="clear" w:color="auto" w:fill="FFFFFF"/>
        </w:rPr>
      </w:pPr>
    </w:p>
    <w:p w14:paraId="669F852F" w14:textId="77777777" w:rsidR="00DD0695" w:rsidRPr="009B0CBE" w:rsidRDefault="00DD0695" w:rsidP="00DD0695">
      <w:pPr>
        <w:rPr>
          <w:b/>
          <w:bCs/>
          <w:color w:val="333333"/>
          <w:shd w:val="clear" w:color="auto" w:fill="FFFFFF"/>
        </w:rPr>
      </w:pPr>
      <w:r w:rsidRPr="009B0CBE">
        <w:rPr>
          <w:b/>
          <w:bCs/>
          <w:color w:val="333333"/>
          <w:shd w:val="clear" w:color="auto" w:fill="FFFFFF"/>
        </w:rPr>
        <w:t>Figure</w:t>
      </w:r>
      <w:r>
        <w:rPr>
          <w:b/>
          <w:bCs/>
          <w:color w:val="333333"/>
          <w:shd w:val="clear" w:color="auto" w:fill="FFFFFF"/>
        </w:rPr>
        <w:t xml:space="preserve"> [1]</w:t>
      </w:r>
      <w:r w:rsidRPr="009B0CBE">
        <w:rPr>
          <w:b/>
          <w:bCs/>
          <w:color w:val="333333"/>
          <w:shd w:val="clear" w:color="auto" w:fill="FFFFFF"/>
        </w:rPr>
        <w:t>:</w:t>
      </w:r>
    </w:p>
    <w:p w14:paraId="10C53C49" w14:textId="77777777" w:rsidR="00DD0695" w:rsidRDefault="00DD0695" w:rsidP="00DD0695">
      <w:pPr>
        <w:rPr>
          <w:rFonts w:ascii="Roboto" w:hAnsi="Roboto"/>
          <w:color w:val="333333"/>
          <w:sz w:val="21"/>
          <w:szCs w:val="21"/>
          <w:shd w:val="clear" w:color="auto" w:fill="FFFFFF"/>
        </w:rPr>
      </w:pPr>
    </w:p>
    <w:p w14:paraId="79A678AF" w14:textId="77777777" w:rsidR="00DD0695" w:rsidRPr="0042312D" w:rsidRDefault="00DD0695" w:rsidP="00DD0695">
      <w:r w:rsidRPr="009B0CBE">
        <w:rPr>
          <w:noProof/>
        </w:rPr>
        <w:lastRenderedPageBreak/>
        <w:drawing>
          <wp:inline distT="0" distB="0" distL="0" distR="0" wp14:anchorId="05059607" wp14:editId="425947C2">
            <wp:extent cx="5511800" cy="41148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5511800" cy="4114800"/>
                    </a:xfrm>
                    <a:prstGeom prst="rect">
                      <a:avLst/>
                    </a:prstGeom>
                  </pic:spPr>
                </pic:pic>
              </a:graphicData>
            </a:graphic>
          </wp:inline>
        </w:drawing>
      </w:r>
    </w:p>
    <w:p w14:paraId="0270CC50" w14:textId="77777777" w:rsidR="00DD0695" w:rsidRPr="0042312D" w:rsidRDefault="00DD0695" w:rsidP="00DD0695">
      <w:pPr>
        <w:rPr>
          <w:b/>
          <w:bCs/>
        </w:rPr>
      </w:pPr>
    </w:p>
    <w:p w14:paraId="3C5ABA8E" w14:textId="77777777" w:rsidR="00DD0695" w:rsidRDefault="00DD0695" w:rsidP="00DD0695">
      <w:pPr>
        <w:rPr>
          <w:b/>
          <w:bCs/>
          <w:sz w:val="32"/>
          <w:szCs w:val="32"/>
        </w:rPr>
      </w:pPr>
      <w:r w:rsidRPr="00325176">
        <w:rPr>
          <w:b/>
          <w:bCs/>
          <w:sz w:val="32"/>
          <w:szCs w:val="32"/>
        </w:rPr>
        <w:t>Reference</w:t>
      </w:r>
    </w:p>
    <w:p w14:paraId="7FB3BAD7" w14:textId="77777777" w:rsidR="00DD0695" w:rsidRPr="009B0CBE" w:rsidRDefault="00DD0695" w:rsidP="00DD0695">
      <w:pPr>
        <w:rPr>
          <w:rFonts w:ascii="Helvetica Neue" w:hAnsi="Helvetica Neue"/>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540"/>
        <w:gridCol w:w="8820"/>
      </w:tblGrid>
      <w:tr w:rsidR="00DD0695" w:rsidRPr="009B0CBE" w14:paraId="10121D9E" w14:textId="77777777" w:rsidTr="00D507FA">
        <w:tc>
          <w:tcPr>
            <w:tcW w:w="540" w:type="dxa"/>
            <w:hideMark/>
          </w:tcPr>
          <w:p w14:paraId="2D13D878" w14:textId="77777777" w:rsidR="00DD0695" w:rsidRPr="009B0CBE" w:rsidRDefault="00DD0695" w:rsidP="00D507FA">
            <w:r w:rsidRPr="009B0CBE">
              <w:t>[1]</w:t>
            </w:r>
          </w:p>
        </w:tc>
        <w:tc>
          <w:tcPr>
            <w:tcW w:w="0" w:type="auto"/>
            <w:hideMark/>
          </w:tcPr>
          <w:p w14:paraId="6D6451ED" w14:textId="77777777" w:rsidR="00DD0695" w:rsidRDefault="00DD0695" w:rsidP="00D507FA">
            <w:r w:rsidRPr="009B0CBE">
              <w:t>Wikipedia contributors, “Logarithm,” </w:t>
            </w:r>
            <w:r w:rsidRPr="009B0CBE">
              <w:rPr>
                <w:i/>
                <w:iCs/>
              </w:rPr>
              <w:t>Wikipedia, The Free Encyclopedia</w:t>
            </w:r>
            <w:r w:rsidRPr="009B0CBE">
              <w:t>, 06-Jun-2021. [Online]. Available: https://en.wikipedia.org/w/index.php?title=Logarithm&amp;oldid=1027130568. [Accessed: 06-Jun-2021].</w:t>
            </w:r>
          </w:p>
          <w:p w14:paraId="3CA7E53D" w14:textId="77777777" w:rsidR="00DD0695" w:rsidRPr="009B0CBE" w:rsidRDefault="00DD0695" w:rsidP="00D507FA"/>
        </w:tc>
      </w:tr>
      <w:tr w:rsidR="00DD0695" w:rsidRPr="009B0CBE" w14:paraId="6E528017" w14:textId="77777777" w:rsidTr="00D507FA">
        <w:tc>
          <w:tcPr>
            <w:tcW w:w="540" w:type="dxa"/>
            <w:hideMark/>
          </w:tcPr>
          <w:p w14:paraId="220702AD" w14:textId="77777777" w:rsidR="00DD0695" w:rsidRPr="009B0CBE" w:rsidRDefault="00DD0695" w:rsidP="00D507FA">
            <w:r w:rsidRPr="009B0CBE">
              <w:t>[2]</w:t>
            </w:r>
          </w:p>
        </w:tc>
        <w:tc>
          <w:tcPr>
            <w:tcW w:w="0" w:type="auto"/>
            <w:hideMark/>
          </w:tcPr>
          <w:p w14:paraId="01FE7D3E" w14:textId="77777777" w:rsidR="00DD0695" w:rsidRDefault="00DD0695" w:rsidP="00D507FA">
            <w:r w:rsidRPr="009B0CBE">
              <w:t>Wikipedia contributors, “Inverse function,” </w:t>
            </w:r>
            <w:r w:rsidRPr="009B0CBE">
              <w:rPr>
                <w:i/>
                <w:iCs/>
              </w:rPr>
              <w:t>Wikipedia, The Free Encyclopedia</w:t>
            </w:r>
            <w:r w:rsidRPr="009B0CBE">
              <w:t>, 03-Jun-2021. [Online]. Available: https://en.wikipedia.org/w/index.php?title=Inverse_function&amp;oldid=1026682363. [Accessed: 06-Jun-2021].</w:t>
            </w:r>
          </w:p>
          <w:p w14:paraId="1B177790" w14:textId="77777777" w:rsidR="00DD0695" w:rsidRPr="009B0CBE" w:rsidRDefault="00DD0695" w:rsidP="00D507FA"/>
        </w:tc>
      </w:tr>
      <w:tr w:rsidR="00DD0695" w:rsidRPr="009B0CBE" w14:paraId="06BF8A58" w14:textId="77777777" w:rsidTr="00D507FA">
        <w:tc>
          <w:tcPr>
            <w:tcW w:w="540" w:type="dxa"/>
            <w:hideMark/>
          </w:tcPr>
          <w:p w14:paraId="6E08ECB6" w14:textId="77777777" w:rsidR="00DD0695" w:rsidRPr="009B0CBE" w:rsidRDefault="00DD0695" w:rsidP="00D507FA">
            <w:r w:rsidRPr="009B0CBE">
              <w:t>[3]</w:t>
            </w:r>
          </w:p>
        </w:tc>
        <w:tc>
          <w:tcPr>
            <w:tcW w:w="0" w:type="auto"/>
            <w:hideMark/>
          </w:tcPr>
          <w:p w14:paraId="676DF3C8" w14:textId="77777777" w:rsidR="00DD0695" w:rsidRDefault="00DD0695" w:rsidP="00D507FA">
            <w:r w:rsidRPr="009B0CBE">
              <w:t>Wikipedia contributors, “Exponentiation,” </w:t>
            </w:r>
            <w:r w:rsidRPr="009B0CBE">
              <w:rPr>
                <w:i/>
                <w:iCs/>
              </w:rPr>
              <w:t>Wikipedia, The Free Encyclopedia</w:t>
            </w:r>
            <w:r w:rsidRPr="009B0CBE">
              <w:t>, 01-Jun-2021. [Online]. Available: https://en.wikipedia.org/w/index.php?title=Exponentiation&amp;oldid=1026364392. [Accessed: 06-Jun-2021].</w:t>
            </w:r>
          </w:p>
          <w:p w14:paraId="002E2EA1" w14:textId="77777777" w:rsidR="00DD0695" w:rsidRPr="009B0CBE" w:rsidRDefault="00DD0695" w:rsidP="00D507FA"/>
        </w:tc>
      </w:tr>
      <w:tr w:rsidR="00DD0695" w:rsidRPr="009B0CBE" w14:paraId="78EE01BE" w14:textId="77777777" w:rsidTr="00D507FA">
        <w:tc>
          <w:tcPr>
            <w:tcW w:w="540" w:type="dxa"/>
            <w:hideMark/>
          </w:tcPr>
          <w:p w14:paraId="7D2AF9C1" w14:textId="77777777" w:rsidR="00DD0695" w:rsidRPr="009B0CBE" w:rsidRDefault="00DD0695" w:rsidP="00D507FA">
            <w:r w:rsidRPr="009B0CBE">
              <w:t>[4]</w:t>
            </w:r>
          </w:p>
        </w:tc>
        <w:tc>
          <w:tcPr>
            <w:tcW w:w="0" w:type="auto"/>
            <w:hideMark/>
          </w:tcPr>
          <w:p w14:paraId="74BC5AA2" w14:textId="77777777" w:rsidR="00DD0695" w:rsidRPr="009B0CBE" w:rsidRDefault="00DD0695" w:rsidP="00D507FA">
            <w:r w:rsidRPr="009B0CBE">
              <w:t>Wikipedia contributors, “Base (exponentiation),” </w:t>
            </w:r>
            <w:r w:rsidRPr="009B0CBE">
              <w:rPr>
                <w:i/>
                <w:iCs/>
              </w:rPr>
              <w:t>Wikipedia, The Free Encyclopedia</w:t>
            </w:r>
            <w:r w:rsidRPr="009B0CBE">
              <w:t>, 22-Jul-2019. [Online]. Available: https://en.wikipedia.org/w/index.php?title=Base_(exponentiation)&amp;oldid=907318264. [Accessed: 06-Jun-2021].</w:t>
            </w:r>
          </w:p>
        </w:tc>
      </w:tr>
      <w:tr w:rsidR="00DD0695" w:rsidRPr="009B0CBE" w14:paraId="78CDAA27" w14:textId="77777777" w:rsidTr="00D507FA">
        <w:tc>
          <w:tcPr>
            <w:tcW w:w="540" w:type="dxa"/>
            <w:hideMark/>
          </w:tcPr>
          <w:p w14:paraId="5DC5D0D4" w14:textId="77777777" w:rsidR="00DD0695" w:rsidRPr="009B0CBE" w:rsidRDefault="00DD0695" w:rsidP="00D507FA">
            <w:r w:rsidRPr="009B0CBE">
              <w:t>[5]</w:t>
            </w:r>
          </w:p>
        </w:tc>
        <w:tc>
          <w:tcPr>
            <w:tcW w:w="0" w:type="auto"/>
            <w:hideMark/>
          </w:tcPr>
          <w:p w14:paraId="08E94A22" w14:textId="77777777" w:rsidR="00DD0695" w:rsidRPr="009B0CBE" w:rsidRDefault="00DD0695" w:rsidP="00D507FA">
            <w:r w:rsidRPr="009B0CBE">
              <w:t>“Real Numbers,” </w:t>
            </w:r>
            <w:r w:rsidRPr="009B0CBE">
              <w:rPr>
                <w:i/>
                <w:iCs/>
              </w:rPr>
              <w:t>Byjus.com</w:t>
            </w:r>
            <w:r w:rsidRPr="009B0CBE">
              <w:t>, 15-Jan-2019. [Online]. Available: https://byjus.com/maths/real-numbers/. [Accessed: 06-Jun-2021].</w:t>
            </w:r>
          </w:p>
        </w:tc>
      </w:tr>
    </w:tbl>
    <w:p w14:paraId="206FA770" w14:textId="77777777" w:rsidR="003C0487" w:rsidRDefault="00DD0695"/>
    <w:sectPr w:rsidR="003C0487" w:rsidSect="00793F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695"/>
    <w:rsid w:val="002903D6"/>
    <w:rsid w:val="004108AA"/>
    <w:rsid w:val="00793F3C"/>
    <w:rsid w:val="00DD0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1A45EA"/>
  <w14:defaultImageDpi w14:val="32767"/>
  <w15:chartTrackingRefBased/>
  <w15:docId w15:val="{47B59BBF-F095-3B41-B1A5-436FA341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D0695"/>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D0695"/>
  </w:style>
  <w:style w:type="character" w:styleId="Hyperlink">
    <w:name w:val="Hyperlink"/>
    <w:basedOn w:val="DefaultParagraphFont"/>
    <w:uiPriority w:val="99"/>
    <w:semiHidden/>
    <w:unhideWhenUsed/>
    <w:rsid w:val="00DD0695"/>
    <w:rPr>
      <w:color w:val="0000FF"/>
      <w:u w:val="single"/>
    </w:rPr>
  </w:style>
  <w:style w:type="character" w:customStyle="1" w:styleId="texhtml">
    <w:name w:val="texhtml"/>
    <w:basedOn w:val="DefaultParagraphFont"/>
    <w:rsid w:val="00DD0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n.wikipedia.org/wiki/Inverse_function" TargetMode="External"/><Relationship Id="rId4" Type="http://schemas.openxmlformats.org/officeDocument/2006/relationships/hyperlink" Target="https://en.wikipedia.org/wiki/Ex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Yaqi Kang</dc:creator>
  <cp:keywords/>
  <dc:description/>
  <cp:lastModifiedBy>Yaqi Kang</cp:lastModifiedBy>
  <cp:revision>1</cp:revision>
  <dcterms:created xsi:type="dcterms:W3CDTF">2021-08-02T23:17:00Z</dcterms:created>
  <dcterms:modified xsi:type="dcterms:W3CDTF">2021-08-02T23:17:00Z</dcterms:modified>
</cp:coreProperties>
</file>