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64823091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Migration Considerations</w:t>
      </w:r>
    </w:p>
    <w:p>
      <w:pPr>
        <w:pStyle w:val="Normal"/>
        <w:jc w:val="left"/>
        <w:rPr/>
      </w:pPr>
      <w:r>
        <w:rPr/>
      </w:r>
    </w:p>
    <w:p>
      <w:pPr>
        <w:pStyle w:val="Normal"/>
        <w:jc w:val="left"/>
        <w:rPr/>
      </w:pPr>
      <w:r>
        <w:rPr/>
        <w:t>Legacy processing approaches were developed under earlier operational assumptions.</w:t>
      </w:r>
    </w:p>
    <w:p>
      <w:pPr>
        <w:pStyle w:val="Normal"/>
        <w:jc w:val="left"/>
        <w:rPr/>
      </w:pPr>
      <w:r>
        <w:rPr/>
      </w:r>
    </w:p>
    <w:p>
      <w:pPr>
        <w:pStyle w:val="Normal"/>
        <w:jc w:val="left"/>
        <w:rPr/>
      </w:pPr>
      <w:r>
        <w:rPr/>
        <w:t>Subsequent evaluations identified opportunities for improved comprehension through context-oriented analysis.</w:t>
      </w:r>
    </w:p>
    <w:p>
      <w:pPr>
        <w:pStyle w:val="Normal"/>
        <w:jc w:val="left"/>
        <w:rPr/>
      </w:pPr>
      <w:r>
        <w:rPr/>
      </w:r>
    </w:p>
    <w:p>
      <w:pPr>
        <w:pStyle w:val="Normal"/>
        <w:jc w:val="left"/>
        <w:rPr/>
      </w:pPr>
      <w:r>
        <w:rPr/>
        <w:t>Organizations adopting the revised methodology reported greater alignment with intended document meaning than those relying solely on structural extraction techniques.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Application>LibreOffice/7.3.7.2$Linux_X86_64 LibreOffice_project/30$Build-2</Application>
  <AppVersion>15.0000</AppVersion>
  <Pages>190</Pages>
  <Words>94844</Words>
  <Characters>478565</Characters>
  <CharactersWithSpaces>568108</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2026-06-16T14:44:55Z</dcterms:modified>
  <cp:revision>43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