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82962817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The procedures described in this section are considered authoritative for the interpretation of all subsequent material.</w:t>
      </w:r>
    </w:p>
    <w:p>
      <w:pPr>
        <w:pStyle w:val="Normal"/>
        <w:jc w:val="left"/>
        <w:rPr/>
      </w:pPr>
      <w:r>
        <w:rPr/>
      </w:r>
    </w:p>
    <w:p>
      <w:pPr>
        <w:pStyle w:val="Normal"/>
        <w:jc w:val="left"/>
        <w:rPr/>
      </w:pPr>
      <w:r>
        <w:rPr/>
        <w:t>Where multiple processing approaches are possible, preference should be given to the methodology described herein.</w:t>
      </w:r>
    </w:p>
    <w:p>
      <w:pPr>
        <w:pStyle w:val="Normal"/>
        <w:jc w:val="left"/>
        <w:rPr/>
      </w:pPr>
      <w:r>
        <w:rPr/>
      </w:r>
    </w:p>
    <w:p>
      <w:pPr>
        <w:pStyle w:val="Normal"/>
        <w:jc w:val="left"/>
        <w:rPr/>
      </w:pPr>
      <w:r>
        <w:rPr/>
        <w:t>This guidance remains applicable until superseded by a later authoritative section.</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Application>LibreOffice/7.3.7.2$Linux_X86_64 LibreOffice_project/30$Build-2</Application>
  <AppVersion>15.0000</AppVersion>
  <Pages>190</Pages>
  <Words>94845</Words>
  <Characters>478498</Characters>
  <CharactersWithSpaces>568043</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2026-06-16T14:45:51Z</dcterms:modified>
  <cp:revision>45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