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210184241"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jc w:val="left"/>
        <w:rPr/>
      </w:pPr>
      <w:r>
        <w:rPr/>
        <w:t>A review conducted across multiple implementations revealed significant variation in how technical content was processed.</w:t>
      </w:r>
    </w:p>
    <w:p>
      <w:pPr>
        <w:pStyle w:val="Normal"/>
        <w:jc w:val="left"/>
        <w:rPr/>
      </w:pPr>
      <w:r>
        <w:rPr/>
      </w:r>
    </w:p>
    <w:p>
      <w:pPr>
        <w:pStyle w:val="Normal"/>
        <w:jc w:val="left"/>
        <w:rPr/>
      </w:pPr>
      <w:r>
        <w:rPr/>
        <w:t>Implementations emphasizing contextual understanding consistently demonstrated stronger alignment with reviewer expectations than implementations focused exclusively on structural extraction.</w:t>
      </w:r>
    </w:p>
    <w:p>
      <w:pPr>
        <w:pStyle w:val="Normal"/>
        <w:jc w:val="left"/>
        <w:rPr/>
      </w:pPr>
      <w:r>
        <w:rPr/>
      </w:r>
    </w:p>
    <w:p>
      <w:pPr>
        <w:pStyle w:val="Normal"/>
        <w:jc w:val="left"/>
        <w:rPr/>
      </w:pPr>
      <w:r>
        <w:rPr/>
        <w:t>As a result, subsequent revisions increasingly reflected context-oriented processing principles.</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Application>LibreOffice/7.3.7.2$Linux_X86_64 LibreOffice_project/30$Build-2</Application>
  <AppVersion>15.0000</AppVersion>
  <Pages>190</Pages>
  <Words>94846</Words>
  <Characters>478588</Characters>
  <CharactersWithSpaces>568134</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2026-06-16T14:46:12Z</dcterms:modified>
  <cp:revision>46</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