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PM Pepsi App</w:t>
        <w:br/>
        <w:t>Persona V&amp;V — ISO/IEC 29110 Master Index</w:t>
        <w:br/>
        <w:t>Planner + Technician</w:t>
      </w:r>
    </w:p>
    <w:p>
      <w:pPr>
        <w:jc w:val="center"/>
      </w:pPr>
      <w:r>
        <w:rPr>
          <w:sz w:val="22"/>
        </w:rPr>
        <w:t>วันที่: 2026-06-25 · รวม 2 persona สำหรับส่งมอบลูกค้า</w:t>
      </w:r>
    </w:p>
    <w:p>
      <w:r>
        <w:br w:type="page"/>
      </w:r>
    </w:p>
    <w:p>
      <w:pPr>
        <w:pStyle w:val="Heading1"/>
      </w:pPr>
      <w:r>
        <w:t>เอกสารย่อย (Deliverables)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8"/>
              </w:rPr>
              <w:t>UserST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8"/>
              </w:rPr>
              <w:t>รหัสเอกสาร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8"/>
              </w:rPr>
              <w:t>ไฟล์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PM-PEPSI-VV-PLN-001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PERSONA-VV-PLANNER-ISO29110-TH.docx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Technician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PM-PEPSI-VV-TEC-001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PERSONA-VV-TECHNICIAN-ISO29110-TH.docx</w:t>
            </w:r>
          </w:p>
        </w:tc>
      </w:tr>
    </w:tbl>
    <w:p/>
    <w:p>
      <w:pPr>
        <w:pStyle w:val="Heading1"/>
      </w:pPr>
      <w:r>
        <w:t>สรุปผลทดสอบล่าสุด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  <w:sz w:val="18"/>
              </w:rPr>
              <w:t>ชั้น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8"/>
              </w:rPr>
              <w:t>คำสั่ง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8"/>
              </w:rPr>
              <w:t>ผล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Unit persona RBAC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npx vitest run src/lib/persona-rbac.test.ts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      Tests  9 passed (9)</w:t>
              <w:br/>
              <w:t xml:space="preserve">   Start at  12:56:49</w:t>
              <w:br/>
              <w:t xml:space="preserve">   Duration  2.14s (transform 302ms, setup 36ms, import 1.02s, tests 7ms, environment 900ms)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 Planner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npx playwright test e2e/planner-persona.spec.ts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passed · exit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 Technician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npx playwright test e2e/technician-persona.spec.ts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passed · exit 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