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D9F" w:rsidRDefault="006A39CF" w:rsidP="008279CC">
      <w:pPr>
        <w:spacing w:after="0"/>
        <w:jc w:val="both"/>
        <w:rPr>
          <w:rFonts w:ascii="Times New Roman" w:hAnsi="Times New Roman" w:cs="Times New Roman"/>
          <w:b/>
          <w:sz w:val="24"/>
          <w:szCs w:val="24"/>
        </w:rPr>
      </w:pPr>
      <w:r>
        <w:rPr>
          <w:rFonts w:ascii="Times New Roman" w:hAnsi="Times New Roman" w:cs="Times New Roman"/>
          <w:b/>
          <w:sz w:val="24"/>
          <w:szCs w:val="24"/>
        </w:rPr>
        <w:t>DOES NARCISSISM TRAITS MEDIATE</w:t>
      </w:r>
      <w:r w:rsidRPr="002C36AE">
        <w:rPr>
          <w:rFonts w:ascii="Times New Roman" w:hAnsi="Times New Roman" w:cs="Times New Roman"/>
          <w:b/>
          <w:sz w:val="24"/>
          <w:szCs w:val="24"/>
        </w:rPr>
        <w:t xml:space="preserve"> </w:t>
      </w:r>
      <w:r w:rsidR="00A4635A" w:rsidRPr="002C36AE">
        <w:rPr>
          <w:rFonts w:ascii="Times New Roman" w:hAnsi="Times New Roman" w:cs="Times New Roman"/>
          <w:b/>
          <w:sz w:val="24"/>
          <w:szCs w:val="24"/>
        </w:rPr>
        <w:t xml:space="preserve">THE RELATIONSHIP BETWEEN CHILDHOOD ADVERSITIES </w:t>
      </w:r>
      <w:r w:rsidR="00816DF0" w:rsidRPr="002C36AE">
        <w:rPr>
          <w:rFonts w:ascii="Times New Roman" w:hAnsi="Times New Roman" w:cs="Times New Roman"/>
          <w:b/>
          <w:sz w:val="24"/>
          <w:szCs w:val="24"/>
        </w:rPr>
        <w:t>AND ADOLESCENTS’</w:t>
      </w:r>
      <w:r w:rsidR="00A4635A" w:rsidRPr="002C36AE">
        <w:rPr>
          <w:rFonts w:ascii="Times New Roman" w:hAnsi="Times New Roman" w:cs="Times New Roman"/>
          <w:b/>
          <w:sz w:val="24"/>
          <w:szCs w:val="24"/>
        </w:rPr>
        <w:t xml:space="preserve"> RISKY BEHAVIOURS? </w:t>
      </w:r>
    </w:p>
    <w:p w:rsidR="00CA5AF5" w:rsidRPr="002C36AE" w:rsidRDefault="00CA5AF5" w:rsidP="008279CC">
      <w:pPr>
        <w:spacing w:after="0"/>
        <w:jc w:val="both"/>
        <w:rPr>
          <w:rFonts w:ascii="Times New Roman" w:hAnsi="Times New Roman" w:cs="Times New Roman"/>
          <w:b/>
          <w:sz w:val="24"/>
          <w:szCs w:val="24"/>
        </w:rPr>
      </w:pPr>
    </w:p>
    <w:p w:rsidR="00CA5AF5" w:rsidRPr="002C36AE" w:rsidRDefault="00CA5AF5" w:rsidP="008279CC">
      <w:pPr>
        <w:spacing w:after="0"/>
        <w:jc w:val="center"/>
        <w:rPr>
          <w:rFonts w:ascii="Times New Roman" w:hAnsi="Times New Roman" w:cs="Times New Roman"/>
          <w:b/>
          <w:sz w:val="24"/>
          <w:szCs w:val="24"/>
        </w:rPr>
      </w:pPr>
      <w:r w:rsidRPr="002C36AE">
        <w:rPr>
          <w:rFonts w:ascii="Times New Roman" w:hAnsi="Times New Roman" w:cs="Times New Roman"/>
          <w:b/>
          <w:sz w:val="24"/>
          <w:szCs w:val="24"/>
        </w:rPr>
        <w:t>CHUKWUNONSO CHRISTOPHER AGUPUGO</w:t>
      </w:r>
    </w:p>
    <w:p w:rsidR="00340F46" w:rsidRDefault="00CA5AF5" w:rsidP="00340F46">
      <w:pPr>
        <w:spacing w:after="0"/>
        <w:jc w:val="center"/>
        <w:rPr>
          <w:rFonts w:ascii="Times New Roman" w:hAnsi="Times New Roman" w:cs="Times New Roman"/>
          <w:b/>
          <w:sz w:val="24"/>
          <w:szCs w:val="24"/>
        </w:rPr>
      </w:pPr>
      <w:r w:rsidRPr="002C36AE">
        <w:rPr>
          <w:rFonts w:ascii="Times New Roman" w:hAnsi="Times New Roman" w:cs="Times New Roman"/>
          <w:b/>
          <w:sz w:val="24"/>
          <w:szCs w:val="24"/>
        </w:rPr>
        <w:t>08103597242</w:t>
      </w:r>
    </w:p>
    <w:p w:rsidR="008279CC" w:rsidRPr="002C36AE" w:rsidRDefault="008279CC" w:rsidP="008279CC">
      <w:pPr>
        <w:spacing w:after="0"/>
        <w:jc w:val="center"/>
        <w:rPr>
          <w:rFonts w:ascii="Times New Roman" w:hAnsi="Times New Roman" w:cs="Times New Roman"/>
          <w:b/>
          <w:sz w:val="24"/>
          <w:szCs w:val="24"/>
        </w:rPr>
      </w:pPr>
      <w:r>
        <w:rPr>
          <w:rFonts w:ascii="Times New Roman" w:hAnsi="Times New Roman" w:cs="Times New Roman"/>
          <w:b/>
          <w:sz w:val="24"/>
          <w:szCs w:val="24"/>
        </w:rPr>
        <w:t>agupugochukwunonso@gmail.com</w:t>
      </w:r>
    </w:p>
    <w:p w:rsidR="008279CC" w:rsidRPr="002C36AE" w:rsidRDefault="008279CC" w:rsidP="008279CC">
      <w:pPr>
        <w:spacing w:after="0"/>
        <w:jc w:val="center"/>
        <w:rPr>
          <w:rFonts w:ascii="Times New Roman" w:hAnsi="Times New Roman" w:cs="Times New Roman"/>
          <w:b/>
          <w:sz w:val="24"/>
          <w:szCs w:val="24"/>
        </w:rPr>
      </w:pPr>
    </w:p>
    <w:p w:rsidR="00CA5AF5" w:rsidRPr="002C36AE" w:rsidRDefault="00CA5AF5" w:rsidP="008279CC">
      <w:pPr>
        <w:spacing w:after="0"/>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Adolescence is a phase of life between childhood and adulthood. According to World Health Organization; (WHO, 2022) adolescence ages ranged from 10 to 19 years, thus this is a unique stage of human development and also an important time for laying the foundations of a good health. Irrespective of the fact that this stage is unique and a healthy stage of an individual’s life, there is significant death and injury in adolescent y</w:t>
      </w:r>
      <w:r w:rsidR="00AD519C">
        <w:rPr>
          <w:rFonts w:ascii="Times New Roman" w:hAnsi="Times New Roman" w:cs="Times New Roman"/>
          <w:color w:val="000000" w:themeColor="text1"/>
          <w:sz w:val="24"/>
          <w:szCs w:val="24"/>
        </w:rPr>
        <w:t>ears, while majority of these are</w:t>
      </w:r>
      <w:r w:rsidRPr="002C36AE">
        <w:rPr>
          <w:rFonts w:ascii="Times New Roman" w:hAnsi="Times New Roman" w:cs="Times New Roman"/>
          <w:color w:val="000000" w:themeColor="text1"/>
          <w:sz w:val="24"/>
          <w:szCs w:val="24"/>
        </w:rPr>
        <w:t xml:space="preserve"> preventable or treatable, others may not be redeemable.  This is so because during this stage, adolescents engage in some risky </w:t>
      </w:r>
      <w:proofErr w:type="spellStart"/>
      <w:proofErr w:type="gramStart"/>
      <w:r w:rsidRPr="002C36AE">
        <w:rPr>
          <w:rFonts w:ascii="Times New Roman" w:hAnsi="Times New Roman" w:cs="Times New Roman"/>
          <w:color w:val="000000" w:themeColor="text1"/>
          <w:sz w:val="24"/>
          <w:szCs w:val="24"/>
        </w:rPr>
        <w:t>behaviours</w:t>
      </w:r>
      <w:proofErr w:type="spellEnd"/>
      <w:proofErr w:type="gramEnd"/>
      <w:r w:rsidRPr="002C36AE">
        <w:rPr>
          <w:rFonts w:ascii="Times New Roman" w:hAnsi="Times New Roman" w:cs="Times New Roman"/>
          <w:color w:val="000000" w:themeColor="text1"/>
          <w:sz w:val="24"/>
          <w:szCs w:val="24"/>
        </w:rPr>
        <w:t xml:space="preserve">. Such risky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can be related to diet, substance use and sexual activities (WHO, 2022). These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can lead to serious long term and in some cases life threatening consequences especially when an adolescent engages </w:t>
      </w:r>
      <w:proofErr w:type="gramStart"/>
      <w:r w:rsidRPr="002C36AE">
        <w:rPr>
          <w:rFonts w:ascii="Times New Roman" w:hAnsi="Times New Roman" w:cs="Times New Roman"/>
          <w:color w:val="000000" w:themeColor="text1"/>
          <w:sz w:val="24"/>
          <w:szCs w:val="24"/>
        </w:rPr>
        <w:t xml:space="preserve">in more than one harmful </w:t>
      </w:r>
      <w:proofErr w:type="spellStart"/>
      <w:r w:rsidRPr="002C36AE">
        <w:rPr>
          <w:rFonts w:ascii="Times New Roman" w:hAnsi="Times New Roman" w:cs="Times New Roman"/>
          <w:color w:val="000000" w:themeColor="text1"/>
          <w:sz w:val="24"/>
          <w:szCs w:val="24"/>
        </w:rPr>
        <w:t>behaviours</w:t>
      </w:r>
      <w:proofErr w:type="spellEnd"/>
      <w:proofErr w:type="gramEnd"/>
      <w:r w:rsidRPr="002C36AE">
        <w:rPr>
          <w:rFonts w:ascii="Times New Roman" w:hAnsi="Times New Roman" w:cs="Times New Roman"/>
          <w:color w:val="000000" w:themeColor="text1"/>
          <w:sz w:val="24"/>
          <w:szCs w:val="24"/>
        </w:rPr>
        <w:t xml:space="preserve"> (</w:t>
      </w:r>
      <w:proofErr w:type="spellStart"/>
      <w:r w:rsidRPr="002C36AE">
        <w:rPr>
          <w:rFonts w:ascii="Times New Roman" w:hAnsi="Times New Roman" w:cs="Times New Roman"/>
          <w:color w:val="000000" w:themeColor="text1"/>
          <w:sz w:val="24"/>
          <w:szCs w:val="24"/>
        </w:rPr>
        <w:t>Terzian</w:t>
      </w:r>
      <w:proofErr w:type="spellEnd"/>
      <w:r w:rsidRPr="002C36AE">
        <w:rPr>
          <w:rFonts w:ascii="Times New Roman" w:hAnsi="Times New Roman" w:cs="Times New Roman"/>
          <w:color w:val="000000" w:themeColor="text1"/>
          <w:sz w:val="24"/>
          <w:szCs w:val="24"/>
        </w:rPr>
        <w:t xml:space="preserve"> et al., 2011). </w:t>
      </w:r>
    </w:p>
    <w:p w:rsidR="00DD6080" w:rsidRPr="002C36AE" w:rsidRDefault="00CA5AF5" w:rsidP="008279CC">
      <w:pPr>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Adolescent risky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can be defined as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that can have adverse effect on the overall development and wellbeing of youths or that might prevent them from future </w:t>
      </w:r>
      <w:proofErr w:type="gramStart"/>
      <w:r w:rsidRPr="002C36AE">
        <w:rPr>
          <w:rFonts w:ascii="Times New Roman" w:hAnsi="Times New Roman" w:cs="Times New Roman"/>
          <w:color w:val="000000" w:themeColor="text1"/>
          <w:sz w:val="24"/>
          <w:szCs w:val="24"/>
        </w:rPr>
        <w:t>successes</w:t>
      </w:r>
      <w:proofErr w:type="gramEnd"/>
      <w:r w:rsidRPr="002C36AE">
        <w:rPr>
          <w:rFonts w:ascii="Times New Roman" w:hAnsi="Times New Roman" w:cs="Times New Roman"/>
          <w:color w:val="000000" w:themeColor="text1"/>
          <w:sz w:val="24"/>
          <w:szCs w:val="24"/>
        </w:rPr>
        <w:t xml:space="preserve"> and development (Rosario et al., 2014). According to WHO (2022) there are 1.2 million adolescents death each year. These deaths are caused by road traffic injuries, suicide and interpersonal violence. Meanwhile in 15-19 year olds, the leading risk for health are related to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such as alcohol intake, unsafe sex; while older adolescent girls are affected by intimate partner violence pregnancy complications and unsafe abortions which may lead to their death (WHO, 2022). When it comes to Nigeria, the prevalence of drug use is estimated at 14.4 percent which is equivalent to 14.3 million people aged between 15 and 64 years (United Nations Office on Drug and Crime [UNODC], 2018). In some parts of the country like </w:t>
      </w:r>
      <w:proofErr w:type="spellStart"/>
      <w:r w:rsidRPr="002C36AE">
        <w:rPr>
          <w:rFonts w:ascii="Times New Roman" w:hAnsi="Times New Roman" w:cs="Times New Roman"/>
          <w:color w:val="000000" w:themeColor="text1"/>
          <w:sz w:val="24"/>
          <w:szCs w:val="24"/>
        </w:rPr>
        <w:t>Ogun</w:t>
      </w:r>
      <w:proofErr w:type="spellEnd"/>
      <w:r w:rsidRPr="002C36AE">
        <w:rPr>
          <w:rFonts w:ascii="Times New Roman" w:hAnsi="Times New Roman" w:cs="Times New Roman"/>
          <w:color w:val="000000" w:themeColor="text1"/>
          <w:sz w:val="24"/>
          <w:szCs w:val="24"/>
        </w:rPr>
        <w:t xml:space="preserve"> state, the prevalence of risky sexual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was 19.2 % (</w:t>
      </w:r>
      <w:proofErr w:type="spellStart"/>
      <w:r w:rsidRPr="002C36AE">
        <w:rPr>
          <w:rFonts w:ascii="Times New Roman" w:hAnsi="Times New Roman" w:cs="Times New Roman"/>
          <w:color w:val="000000" w:themeColor="text1"/>
          <w:sz w:val="24"/>
          <w:szCs w:val="24"/>
        </w:rPr>
        <w:t>Olaoye</w:t>
      </w:r>
      <w:proofErr w:type="spellEnd"/>
      <w:r w:rsidRPr="002C36AE">
        <w:rPr>
          <w:rFonts w:ascii="Times New Roman" w:hAnsi="Times New Roman" w:cs="Times New Roman"/>
          <w:color w:val="000000" w:themeColor="text1"/>
          <w:sz w:val="24"/>
          <w:szCs w:val="24"/>
        </w:rPr>
        <w:t xml:space="preserve"> &amp; </w:t>
      </w:r>
      <w:proofErr w:type="spellStart"/>
      <w:r w:rsidRPr="002C36AE">
        <w:rPr>
          <w:rFonts w:ascii="Times New Roman" w:hAnsi="Times New Roman" w:cs="Times New Roman"/>
          <w:color w:val="000000" w:themeColor="text1"/>
          <w:sz w:val="24"/>
          <w:szCs w:val="24"/>
        </w:rPr>
        <w:t>Agbede</w:t>
      </w:r>
      <w:proofErr w:type="spellEnd"/>
      <w:r w:rsidRPr="002C36AE">
        <w:rPr>
          <w:rFonts w:ascii="Times New Roman" w:hAnsi="Times New Roman" w:cs="Times New Roman"/>
          <w:color w:val="000000" w:themeColor="text1"/>
          <w:sz w:val="24"/>
          <w:szCs w:val="24"/>
        </w:rPr>
        <w:t xml:space="preserve">, 2019). </w:t>
      </w:r>
      <w:r w:rsidR="006C73B1" w:rsidRPr="002C36AE">
        <w:rPr>
          <w:rFonts w:ascii="Times New Roman" w:hAnsi="Times New Roman" w:cs="Times New Roman"/>
          <w:color w:val="000000" w:themeColor="text1"/>
          <w:sz w:val="24"/>
          <w:szCs w:val="24"/>
        </w:rPr>
        <w:t>In Nigeria the quantity of methamphetamine that has been seized has skyrocketed rising from 177kg in 2012 to 1.3 tons in 2017 (</w:t>
      </w:r>
      <w:proofErr w:type="spellStart"/>
      <w:r w:rsidR="006C73B1" w:rsidRPr="002C36AE">
        <w:rPr>
          <w:rFonts w:ascii="Times New Roman" w:hAnsi="Times New Roman" w:cs="Times New Roman"/>
          <w:color w:val="000000" w:themeColor="text1"/>
          <w:sz w:val="24"/>
          <w:szCs w:val="24"/>
        </w:rPr>
        <w:t>Mouhamadol</w:t>
      </w:r>
      <w:proofErr w:type="spellEnd"/>
      <w:r w:rsidR="006C73B1" w:rsidRPr="002C36AE">
        <w:rPr>
          <w:rFonts w:ascii="Times New Roman" w:hAnsi="Times New Roman" w:cs="Times New Roman"/>
          <w:color w:val="000000" w:themeColor="text1"/>
          <w:sz w:val="24"/>
          <w:szCs w:val="24"/>
        </w:rPr>
        <w:t xml:space="preserve">, 2019).  </w:t>
      </w:r>
      <w:r w:rsidR="006C73B1" w:rsidRPr="002C36AE">
        <w:rPr>
          <w:rFonts w:ascii="Times New Roman" w:hAnsi="Times New Roman" w:cs="Times New Roman"/>
          <w:sz w:val="24"/>
          <w:szCs w:val="24"/>
        </w:rPr>
        <w:t xml:space="preserve">Nigeria Demographic and Health Survey (NDHS, 2018) posited that in Nigeria, 1 in 5 teenage women aged 15-19 are already mothers or pregnant with their first child. Rural teenage women are three times more likely to have begun childbearing than urban teenage women (27% versus 8%). By state, teenage pregnancy ranges from a low of 1% in Lagos to a high of 41% in </w:t>
      </w:r>
      <w:proofErr w:type="spellStart"/>
      <w:r w:rsidR="006C73B1" w:rsidRPr="002C36AE">
        <w:rPr>
          <w:rFonts w:ascii="Times New Roman" w:hAnsi="Times New Roman" w:cs="Times New Roman"/>
          <w:sz w:val="24"/>
          <w:szCs w:val="24"/>
        </w:rPr>
        <w:t>Bauchi</w:t>
      </w:r>
      <w:proofErr w:type="spellEnd"/>
      <w:r w:rsidR="006C73B1" w:rsidRPr="002C36AE">
        <w:rPr>
          <w:rFonts w:ascii="Times New Roman" w:hAnsi="Times New Roman" w:cs="Times New Roman"/>
          <w:sz w:val="24"/>
          <w:szCs w:val="24"/>
        </w:rPr>
        <w:t>. Forty-four percent of teenage women with no education have begun childbearing, compared to 1% of teenage women with more than secondary education (p. 4).</w:t>
      </w:r>
      <w:r w:rsidR="006C73B1" w:rsidRPr="002C36AE">
        <w:rPr>
          <w:rFonts w:ascii="Times New Roman" w:hAnsi="Times New Roman" w:cs="Times New Roman"/>
          <w:color w:val="000000" w:themeColor="text1"/>
          <w:sz w:val="24"/>
          <w:szCs w:val="24"/>
        </w:rPr>
        <w:t xml:space="preserve"> Adolescent risky </w:t>
      </w:r>
      <w:proofErr w:type="spellStart"/>
      <w:r w:rsidR="006C73B1" w:rsidRPr="002C36AE">
        <w:rPr>
          <w:rFonts w:ascii="Times New Roman" w:hAnsi="Times New Roman" w:cs="Times New Roman"/>
          <w:color w:val="000000" w:themeColor="text1"/>
          <w:sz w:val="24"/>
          <w:szCs w:val="24"/>
        </w:rPr>
        <w:t>behaviours</w:t>
      </w:r>
      <w:proofErr w:type="spellEnd"/>
      <w:r w:rsidR="006C73B1" w:rsidRPr="002C36AE">
        <w:rPr>
          <w:rFonts w:ascii="Times New Roman" w:hAnsi="Times New Roman" w:cs="Times New Roman"/>
          <w:color w:val="000000" w:themeColor="text1"/>
          <w:sz w:val="24"/>
          <w:szCs w:val="24"/>
        </w:rPr>
        <w:t xml:space="preserve"> can be caused by numerous factors, there is considerable evidence showing that family influences contributes to adolescent risky </w:t>
      </w:r>
      <w:proofErr w:type="spellStart"/>
      <w:r w:rsidR="006C73B1" w:rsidRPr="002C36AE">
        <w:rPr>
          <w:rFonts w:ascii="Times New Roman" w:hAnsi="Times New Roman" w:cs="Times New Roman"/>
          <w:color w:val="000000" w:themeColor="text1"/>
          <w:sz w:val="24"/>
          <w:szCs w:val="24"/>
        </w:rPr>
        <w:t>behaviours</w:t>
      </w:r>
      <w:proofErr w:type="spellEnd"/>
      <w:r w:rsidR="006C73B1" w:rsidRPr="002C36AE">
        <w:rPr>
          <w:rFonts w:ascii="Times New Roman" w:hAnsi="Times New Roman" w:cs="Times New Roman"/>
          <w:color w:val="000000" w:themeColor="text1"/>
          <w:sz w:val="24"/>
          <w:szCs w:val="24"/>
        </w:rPr>
        <w:t>; such family influences may include living in poverty, poor parenting, dysfunctional family patterns, substance use in home (</w:t>
      </w:r>
      <w:proofErr w:type="spellStart"/>
      <w:r w:rsidR="006C73B1" w:rsidRPr="002C36AE">
        <w:rPr>
          <w:rFonts w:ascii="Times New Roman" w:hAnsi="Times New Roman" w:cs="Times New Roman"/>
          <w:color w:val="000000" w:themeColor="text1"/>
          <w:sz w:val="24"/>
          <w:szCs w:val="24"/>
        </w:rPr>
        <w:t>Chassin</w:t>
      </w:r>
      <w:proofErr w:type="spellEnd"/>
      <w:r w:rsidR="006C73B1" w:rsidRPr="002C36AE">
        <w:rPr>
          <w:rFonts w:ascii="Times New Roman" w:hAnsi="Times New Roman" w:cs="Times New Roman"/>
          <w:color w:val="000000" w:themeColor="text1"/>
          <w:sz w:val="24"/>
          <w:szCs w:val="24"/>
        </w:rPr>
        <w:t xml:space="preserve"> et al., 2005; Duncan et al., 1995). </w:t>
      </w:r>
      <w:r w:rsidR="00DF7F9F" w:rsidRPr="002C36AE">
        <w:rPr>
          <w:rFonts w:ascii="Times New Roman" w:hAnsi="Times New Roman" w:cs="Times New Roman"/>
          <w:color w:val="000000" w:themeColor="text1"/>
          <w:sz w:val="24"/>
          <w:szCs w:val="24"/>
        </w:rPr>
        <w:t>With these factors above, it is important to assess other variables that may predict adolescents’</w:t>
      </w:r>
      <w:r w:rsidR="00DD6080" w:rsidRPr="002C36AE">
        <w:rPr>
          <w:rFonts w:ascii="Times New Roman" w:hAnsi="Times New Roman" w:cs="Times New Roman"/>
          <w:color w:val="000000" w:themeColor="text1"/>
          <w:sz w:val="24"/>
          <w:szCs w:val="24"/>
        </w:rPr>
        <w:t xml:space="preserve"> </w:t>
      </w:r>
      <w:r w:rsidR="00DF7F9F" w:rsidRPr="002C36AE">
        <w:rPr>
          <w:rFonts w:ascii="Times New Roman" w:hAnsi="Times New Roman" w:cs="Times New Roman"/>
          <w:color w:val="000000" w:themeColor="text1"/>
          <w:sz w:val="24"/>
          <w:szCs w:val="24"/>
        </w:rPr>
        <w:t xml:space="preserve">risky </w:t>
      </w:r>
      <w:proofErr w:type="spellStart"/>
      <w:r w:rsidR="00DF7F9F" w:rsidRPr="002C36AE">
        <w:rPr>
          <w:rFonts w:ascii="Times New Roman" w:hAnsi="Times New Roman" w:cs="Times New Roman"/>
          <w:color w:val="000000" w:themeColor="text1"/>
          <w:sz w:val="24"/>
          <w:szCs w:val="24"/>
        </w:rPr>
        <w:t>behaviour</w:t>
      </w:r>
      <w:proofErr w:type="spellEnd"/>
      <w:r w:rsidR="00DF7F9F" w:rsidRPr="002C36AE">
        <w:rPr>
          <w:rFonts w:ascii="Times New Roman" w:hAnsi="Times New Roman" w:cs="Times New Roman"/>
          <w:color w:val="000000" w:themeColor="text1"/>
          <w:sz w:val="24"/>
          <w:szCs w:val="24"/>
        </w:rPr>
        <w:t xml:space="preserve"> such as childhood adversities and narcissism.</w:t>
      </w:r>
      <w:r w:rsidR="00DD6080" w:rsidRPr="002C36AE">
        <w:rPr>
          <w:rFonts w:ascii="Times New Roman" w:hAnsi="Times New Roman" w:cs="Times New Roman"/>
          <w:color w:val="000000" w:themeColor="text1"/>
          <w:sz w:val="24"/>
          <w:szCs w:val="24"/>
        </w:rPr>
        <w:t xml:space="preserve"> </w:t>
      </w:r>
    </w:p>
    <w:p w:rsidR="00CB5B00" w:rsidRPr="00932276" w:rsidRDefault="00DD6080" w:rsidP="008279CC">
      <w:pPr>
        <w:jc w:val="both"/>
        <w:rPr>
          <w:rFonts w:ascii="Times New Roman" w:hAnsi="Times New Roman" w:cs="Times New Roman"/>
          <w:color w:val="000000" w:themeColor="text1"/>
          <w:sz w:val="24"/>
          <w:szCs w:val="24"/>
        </w:rPr>
      </w:pPr>
      <w:r w:rsidRPr="002C36AE">
        <w:rPr>
          <w:rFonts w:ascii="Times New Roman" w:eastAsia="Times New Roman" w:hAnsi="Times New Roman" w:cs="Times New Roman"/>
          <w:sz w:val="24"/>
          <w:szCs w:val="24"/>
        </w:rPr>
        <w:lastRenderedPageBreak/>
        <w:t>From the purview of this current study, childhood adverse experience will be assessed to know if it predicts suicide behavior among adolescents.</w:t>
      </w:r>
      <w:r w:rsidRPr="002C36AE">
        <w:rPr>
          <w:rFonts w:ascii="Times New Roman" w:hAnsi="Times New Roman" w:cs="Times New Roman"/>
          <w:color w:val="000000" w:themeColor="text1"/>
          <w:sz w:val="24"/>
          <w:szCs w:val="24"/>
        </w:rPr>
        <w:t xml:space="preserve"> Childhood adversity refers to a range of negative childhood experiences such as all forms of physical and emotional abuse, neglect or exploitation that result in actual or potential harm to a child (</w:t>
      </w:r>
      <w:proofErr w:type="spellStart"/>
      <w:r w:rsidRPr="002C36AE">
        <w:rPr>
          <w:rFonts w:ascii="Times New Roman" w:hAnsi="Times New Roman" w:cs="Times New Roman"/>
          <w:color w:val="000000" w:themeColor="text1"/>
          <w:sz w:val="24"/>
          <w:szCs w:val="24"/>
        </w:rPr>
        <w:t>Butchart</w:t>
      </w:r>
      <w:proofErr w:type="spellEnd"/>
      <w:r w:rsidRPr="002C36AE">
        <w:rPr>
          <w:rFonts w:ascii="Times New Roman" w:hAnsi="Times New Roman" w:cs="Times New Roman"/>
          <w:color w:val="000000" w:themeColor="text1"/>
          <w:sz w:val="24"/>
          <w:szCs w:val="24"/>
        </w:rPr>
        <w:t xml:space="preserve"> et al., 2006). Childhood adversity may also be said to mean physical abuse, sexual and emotional abuse, bullying, parental death or loss, neglect and poverty (</w:t>
      </w:r>
      <w:proofErr w:type="spellStart"/>
      <w:r w:rsidRPr="002C36AE">
        <w:rPr>
          <w:rFonts w:ascii="Times New Roman" w:hAnsi="Times New Roman" w:cs="Times New Roman"/>
          <w:color w:val="000000" w:themeColor="text1"/>
          <w:sz w:val="24"/>
          <w:szCs w:val="24"/>
        </w:rPr>
        <w:t>Felitti</w:t>
      </w:r>
      <w:proofErr w:type="spellEnd"/>
      <w:r w:rsidRPr="002C36AE">
        <w:rPr>
          <w:rFonts w:ascii="Times New Roman" w:hAnsi="Times New Roman" w:cs="Times New Roman"/>
          <w:color w:val="000000" w:themeColor="text1"/>
          <w:sz w:val="24"/>
          <w:szCs w:val="24"/>
        </w:rPr>
        <w:t xml:space="preserve"> et al., 1998). ). Childhood adversity can affect the development of a child in a number of ways, at different points in time; early exposure that persist overtime may likely lead to more lasting impact (Nelson, 2020).  Narcissism can be defined as multi-faceted traits that consist of a wide range of characteristics such as feelings of superiority, a sense of grandiosity exhibitionism, exploitative </w:t>
      </w:r>
      <w:proofErr w:type="spellStart"/>
      <w:r w:rsidRPr="002C36AE">
        <w:rPr>
          <w:rFonts w:ascii="Times New Roman" w:hAnsi="Times New Roman" w:cs="Times New Roman"/>
          <w:color w:val="000000" w:themeColor="text1"/>
          <w:sz w:val="24"/>
          <w:szCs w:val="24"/>
        </w:rPr>
        <w:t>behaviours</w:t>
      </w:r>
      <w:proofErr w:type="spellEnd"/>
      <w:r w:rsidRPr="002C36AE">
        <w:rPr>
          <w:rFonts w:ascii="Times New Roman" w:hAnsi="Times New Roman" w:cs="Times New Roman"/>
          <w:color w:val="000000" w:themeColor="text1"/>
          <w:sz w:val="24"/>
          <w:szCs w:val="24"/>
        </w:rPr>
        <w:t xml:space="preserve"> in the interpersonal domain, feelings of entitlement and lack of empathy (Cain et al., 2008). </w:t>
      </w:r>
      <w:proofErr w:type="spellStart"/>
      <w:r w:rsidRPr="002C36AE">
        <w:rPr>
          <w:rFonts w:ascii="Times New Roman" w:hAnsi="Times New Roman" w:cs="Times New Roman"/>
          <w:color w:val="000000" w:themeColor="text1"/>
          <w:sz w:val="24"/>
          <w:szCs w:val="24"/>
        </w:rPr>
        <w:t>Narcissim</w:t>
      </w:r>
      <w:proofErr w:type="spellEnd"/>
      <w:r w:rsidRPr="002C36AE">
        <w:rPr>
          <w:rFonts w:ascii="Times New Roman" w:hAnsi="Times New Roman" w:cs="Times New Roman"/>
          <w:color w:val="000000" w:themeColor="text1"/>
          <w:sz w:val="24"/>
          <w:szCs w:val="24"/>
        </w:rPr>
        <w:t xml:space="preserve"> can also be seen as pervasive pattern of grandiosity, a need for admiration and lack of empathy beginning in early adulthood and is present in variety of contexts (</w:t>
      </w:r>
      <w:proofErr w:type="spellStart"/>
      <w:r w:rsidRPr="002C36AE">
        <w:rPr>
          <w:rFonts w:ascii="Times New Roman" w:hAnsi="Times New Roman" w:cs="Times New Roman"/>
          <w:color w:val="000000" w:themeColor="text1"/>
          <w:sz w:val="24"/>
          <w:szCs w:val="24"/>
        </w:rPr>
        <w:t>Oloke</w:t>
      </w:r>
      <w:proofErr w:type="spellEnd"/>
      <w:r w:rsidRPr="002C36AE">
        <w:rPr>
          <w:rFonts w:ascii="Times New Roman" w:hAnsi="Times New Roman" w:cs="Times New Roman"/>
          <w:color w:val="000000" w:themeColor="text1"/>
          <w:sz w:val="24"/>
          <w:szCs w:val="24"/>
        </w:rPr>
        <w:t xml:space="preserve"> &amp; </w:t>
      </w:r>
      <w:proofErr w:type="spellStart"/>
      <w:r w:rsidRPr="002C36AE">
        <w:rPr>
          <w:rFonts w:ascii="Times New Roman" w:hAnsi="Times New Roman" w:cs="Times New Roman"/>
          <w:color w:val="000000" w:themeColor="text1"/>
          <w:sz w:val="24"/>
          <w:szCs w:val="24"/>
        </w:rPr>
        <w:t>Gatz</w:t>
      </w:r>
      <w:proofErr w:type="spellEnd"/>
      <w:r w:rsidRPr="002C36AE">
        <w:rPr>
          <w:rFonts w:ascii="Times New Roman" w:hAnsi="Times New Roman" w:cs="Times New Roman"/>
          <w:color w:val="000000" w:themeColor="text1"/>
          <w:sz w:val="24"/>
          <w:szCs w:val="24"/>
        </w:rPr>
        <w:t>, 2020</w:t>
      </w:r>
      <w:r w:rsidR="00CC41D4">
        <w:rPr>
          <w:rFonts w:ascii="Times New Roman" w:hAnsi="Times New Roman" w:cs="Times New Roman"/>
          <w:color w:val="000000" w:themeColor="text1"/>
          <w:sz w:val="24"/>
          <w:szCs w:val="24"/>
        </w:rPr>
        <w:t>).</w:t>
      </w:r>
    </w:p>
    <w:p w:rsidR="002F5ACF" w:rsidRPr="002C36AE" w:rsidRDefault="002F5ACF" w:rsidP="008279CC">
      <w:pPr>
        <w:jc w:val="both"/>
        <w:rPr>
          <w:rFonts w:ascii="Times New Roman" w:hAnsi="Times New Roman" w:cs="Times New Roman"/>
          <w:b/>
          <w:color w:val="000000" w:themeColor="text1"/>
          <w:sz w:val="24"/>
          <w:szCs w:val="24"/>
        </w:rPr>
      </w:pPr>
      <w:r w:rsidRPr="002C36AE">
        <w:rPr>
          <w:rFonts w:ascii="Times New Roman" w:hAnsi="Times New Roman" w:cs="Times New Roman"/>
          <w:b/>
          <w:color w:val="000000" w:themeColor="text1"/>
          <w:sz w:val="24"/>
          <w:szCs w:val="24"/>
        </w:rPr>
        <w:t>AIM AND OBJECTIVES/PURPOSE</w:t>
      </w:r>
    </w:p>
    <w:p w:rsidR="002F5ACF" w:rsidRPr="002C36AE" w:rsidRDefault="002F5ACF" w:rsidP="008279CC">
      <w:pPr>
        <w:tabs>
          <w:tab w:val="left" w:pos="3425"/>
        </w:tabs>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The main purpose of this study is to ascertain the relationship between childhood adversity and adolescence risky </w:t>
      </w:r>
      <w:proofErr w:type="spellStart"/>
      <w:r w:rsidRPr="002C36AE">
        <w:rPr>
          <w:rFonts w:ascii="Times New Roman" w:hAnsi="Times New Roman" w:cs="Times New Roman"/>
          <w:color w:val="000000" w:themeColor="text1"/>
          <w:sz w:val="24"/>
          <w:szCs w:val="24"/>
        </w:rPr>
        <w:t>behaviour</w:t>
      </w:r>
      <w:proofErr w:type="spellEnd"/>
      <w:r w:rsidRPr="002C36AE">
        <w:rPr>
          <w:rFonts w:ascii="Times New Roman" w:hAnsi="Times New Roman" w:cs="Times New Roman"/>
          <w:color w:val="000000" w:themeColor="text1"/>
          <w:sz w:val="24"/>
          <w:szCs w:val="24"/>
        </w:rPr>
        <w:t>, and also to examine whether such relationship will be mediated by narcissism. The study specific objectives include the following:</w:t>
      </w:r>
    </w:p>
    <w:p w:rsidR="002F5ACF" w:rsidRPr="002C36AE" w:rsidRDefault="002F5ACF" w:rsidP="008279CC">
      <w:pPr>
        <w:pStyle w:val="ListParagraph"/>
        <w:numPr>
          <w:ilvl w:val="0"/>
          <w:numId w:val="3"/>
        </w:numPr>
        <w:tabs>
          <w:tab w:val="left" w:pos="3425"/>
        </w:tabs>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To ascertain if there will be significant relationship between childhood adversity and adolescence risky </w:t>
      </w:r>
      <w:proofErr w:type="spellStart"/>
      <w:r w:rsidRPr="002C36AE">
        <w:rPr>
          <w:rFonts w:ascii="Times New Roman" w:hAnsi="Times New Roman" w:cs="Times New Roman"/>
          <w:color w:val="000000" w:themeColor="text1"/>
          <w:sz w:val="24"/>
          <w:szCs w:val="24"/>
        </w:rPr>
        <w:t>behaviour</w:t>
      </w:r>
      <w:proofErr w:type="spellEnd"/>
      <w:r w:rsidRPr="002C36AE">
        <w:rPr>
          <w:rFonts w:ascii="Times New Roman" w:hAnsi="Times New Roman" w:cs="Times New Roman"/>
          <w:color w:val="000000" w:themeColor="text1"/>
          <w:sz w:val="24"/>
          <w:szCs w:val="24"/>
        </w:rPr>
        <w:t xml:space="preserve">. </w:t>
      </w:r>
    </w:p>
    <w:p w:rsidR="002F5ACF" w:rsidRPr="002C36AE" w:rsidRDefault="002F5ACF" w:rsidP="008279CC">
      <w:pPr>
        <w:pStyle w:val="ListParagraph"/>
        <w:numPr>
          <w:ilvl w:val="0"/>
          <w:numId w:val="3"/>
        </w:numPr>
        <w:tabs>
          <w:tab w:val="left" w:pos="3425"/>
        </w:tabs>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To determine whether childhood adversity will significantly predict adolescence risky </w:t>
      </w:r>
      <w:proofErr w:type="spellStart"/>
      <w:r w:rsidRPr="002C36AE">
        <w:rPr>
          <w:rFonts w:ascii="Times New Roman" w:hAnsi="Times New Roman" w:cs="Times New Roman"/>
          <w:color w:val="000000" w:themeColor="text1"/>
          <w:sz w:val="24"/>
          <w:szCs w:val="24"/>
        </w:rPr>
        <w:t>behaviour</w:t>
      </w:r>
      <w:proofErr w:type="spellEnd"/>
      <w:r w:rsidRPr="002C36AE">
        <w:rPr>
          <w:rFonts w:ascii="Times New Roman" w:hAnsi="Times New Roman" w:cs="Times New Roman"/>
          <w:color w:val="000000" w:themeColor="text1"/>
          <w:sz w:val="24"/>
          <w:szCs w:val="24"/>
        </w:rPr>
        <w:t>.</w:t>
      </w:r>
    </w:p>
    <w:p w:rsidR="002F5ACF" w:rsidRPr="002C36AE" w:rsidRDefault="002F5ACF" w:rsidP="008279CC">
      <w:pPr>
        <w:pStyle w:val="ListParagraph"/>
        <w:numPr>
          <w:ilvl w:val="0"/>
          <w:numId w:val="3"/>
        </w:numPr>
        <w:tabs>
          <w:tab w:val="left" w:pos="3425"/>
        </w:tabs>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To verify if narcissism will significantly predict adolescence risky </w:t>
      </w:r>
      <w:proofErr w:type="spellStart"/>
      <w:r w:rsidRPr="002C36AE">
        <w:rPr>
          <w:rFonts w:ascii="Times New Roman" w:hAnsi="Times New Roman" w:cs="Times New Roman"/>
          <w:color w:val="000000" w:themeColor="text1"/>
          <w:sz w:val="24"/>
          <w:szCs w:val="24"/>
        </w:rPr>
        <w:t>behaviour</w:t>
      </w:r>
      <w:proofErr w:type="spellEnd"/>
      <w:r w:rsidRPr="002C36AE">
        <w:rPr>
          <w:rFonts w:ascii="Times New Roman" w:hAnsi="Times New Roman" w:cs="Times New Roman"/>
          <w:color w:val="000000" w:themeColor="text1"/>
          <w:sz w:val="24"/>
          <w:szCs w:val="24"/>
        </w:rPr>
        <w:t xml:space="preserve">. </w:t>
      </w:r>
    </w:p>
    <w:p w:rsidR="00C3736F" w:rsidRPr="002C36AE" w:rsidRDefault="002F5ACF" w:rsidP="008279CC">
      <w:pPr>
        <w:pStyle w:val="ListParagraph"/>
        <w:numPr>
          <w:ilvl w:val="0"/>
          <w:numId w:val="3"/>
        </w:numPr>
        <w:tabs>
          <w:tab w:val="left" w:pos="3425"/>
        </w:tabs>
        <w:jc w:val="both"/>
        <w:rPr>
          <w:rFonts w:ascii="Times New Roman" w:hAnsi="Times New Roman" w:cs="Times New Roman"/>
          <w:color w:val="000000" w:themeColor="text1"/>
          <w:sz w:val="24"/>
          <w:szCs w:val="24"/>
        </w:rPr>
      </w:pPr>
      <w:r w:rsidRPr="002C36AE">
        <w:rPr>
          <w:rFonts w:ascii="Times New Roman" w:hAnsi="Times New Roman" w:cs="Times New Roman"/>
          <w:color w:val="000000" w:themeColor="text1"/>
          <w:sz w:val="24"/>
          <w:szCs w:val="24"/>
        </w:rPr>
        <w:t xml:space="preserve">To   check if there will be significant interaction between childhood adversity and narcissism on adolescence risky </w:t>
      </w:r>
      <w:proofErr w:type="spellStart"/>
      <w:r w:rsidRPr="002C36AE">
        <w:rPr>
          <w:rFonts w:ascii="Times New Roman" w:hAnsi="Times New Roman" w:cs="Times New Roman"/>
          <w:color w:val="000000" w:themeColor="text1"/>
          <w:sz w:val="24"/>
          <w:szCs w:val="24"/>
        </w:rPr>
        <w:t>behaviour</w:t>
      </w:r>
      <w:proofErr w:type="spellEnd"/>
      <w:r w:rsidRPr="002C36AE">
        <w:rPr>
          <w:rFonts w:ascii="Times New Roman" w:hAnsi="Times New Roman" w:cs="Times New Roman"/>
          <w:color w:val="000000" w:themeColor="text1"/>
          <w:sz w:val="24"/>
          <w:szCs w:val="24"/>
        </w:rPr>
        <w:t>.</w:t>
      </w:r>
    </w:p>
    <w:p w:rsidR="00932276" w:rsidRDefault="00932276" w:rsidP="008279CC">
      <w:pPr>
        <w:jc w:val="both"/>
        <w:rPr>
          <w:rFonts w:ascii="Times New Roman" w:hAnsi="Times New Roman" w:cs="Times New Roman"/>
          <w:b/>
          <w:sz w:val="24"/>
          <w:szCs w:val="24"/>
        </w:rPr>
      </w:pPr>
    </w:p>
    <w:p w:rsidR="00C3736F" w:rsidRPr="002C36AE" w:rsidRDefault="00C3736F" w:rsidP="008279CC">
      <w:pPr>
        <w:jc w:val="both"/>
        <w:rPr>
          <w:rFonts w:ascii="Times New Roman" w:hAnsi="Times New Roman" w:cs="Times New Roman"/>
          <w:b/>
          <w:sz w:val="24"/>
          <w:szCs w:val="24"/>
        </w:rPr>
      </w:pPr>
      <w:r w:rsidRPr="002C36AE">
        <w:rPr>
          <w:rFonts w:ascii="Times New Roman" w:hAnsi="Times New Roman" w:cs="Times New Roman"/>
          <w:b/>
          <w:sz w:val="24"/>
          <w:szCs w:val="24"/>
        </w:rPr>
        <w:t>Method</w:t>
      </w:r>
    </w:p>
    <w:p w:rsidR="00E15109" w:rsidRPr="002C36AE" w:rsidRDefault="00C3736F" w:rsidP="008279CC">
      <w:pPr>
        <w:jc w:val="both"/>
        <w:rPr>
          <w:rFonts w:ascii="Times New Roman" w:hAnsi="Times New Roman" w:cs="Times New Roman"/>
          <w:sz w:val="24"/>
          <w:szCs w:val="24"/>
        </w:rPr>
      </w:pPr>
      <w:r w:rsidRPr="002C36AE">
        <w:rPr>
          <w:rFonts w:ascii="Times New Roman" w:hAnsi="Times New Roman" w:cs="Times New Roman"/>
          <w:sz w:val="24"/>
          <w:szCs w:val="24"/>
        </w:rPr>
        <w:t>PARTICIPANTS: one thousand N = (1000) senior secondary school students w</w:t>
      </w:r>
      <w:r w:rsidR="00592322">
        <w:rPr>
          <w:rFonts w:ascii="Times New Roman" w:hAnsi="Times New Roman" w:cs="Times New Roman"/>
          <w:sz w:val="24"/>
          <w:szCs w:val="24"/>
        </w:rPr>
        <w:t xml:space="preserve">ill participate in the study. </w:t>
      </w:r>
      <w:r w:rsidRPr="002C36AE">
        <w:rPr>
          <w:rFonts w:ascii="Times New Roman" w:hAnsi="Times New Roman" w:cs="Times New Roman"/>
          <w:sz w:val="24"/>
          <w:szCs w:val="24"/>
        </w:rPr>
        <w:t xml:space="preserve">They will comprise boys (500, 50 %) and girls (500, 50 %). </w:t>
      </w:r>
      <w:r w:rsidR="00D02E43" w:rsidRPr="002C36AE">
        <w:rPr>
          <w:rFonts w:ascii="Times New Roman" w:hAnsi="Times New Roman" w:cs="Times New Roman"/>
          <w:sz w:val="24"/>
          <w:szCs w:val="24"/>
        </w:rPr>
        <w:t>Their ages will range from 12</w:t>
      </w:r>
      <w:r w:rsidRPr="002C36AE">
        <w:rPr>
          <w:rFonts w:ascii="Times New Roman" w:hAnsi="Times New Roman" w:cs="Times New Roman"/>
          <w:sz w:val="24"/>
          <w:szCs w:val="24"/>
        </w:rPr>
        <w:t>-19</w:t>
      </w:r>
      <w:r w:rsidR="00E15109" w:rsidRPr="002C36AE">
        <w:rPr>
          <w:rFonts w:ascii="Times New Roman" w:hAnsi="Times New Roman" w:cs="Times New Roman"/>
          <w:sz w:val="24"/>
          <w:szCs w:val="24"/>
        </w:rPr>
        <w:t>.</w:t>
      </w:r>
    </w:p>
    <w:p w:rsidR="00E15109" w:rsidRPr="002C36AE" w:rsidRDefault="00E15109" w:rsidP="008279CC">
      <w:pPr>
        <w:jc w:val="both"/>
        <w:rPr>
          <w:rFonts w:ascii="Times New Roman" w:hAnsi="Times New Roman" w:cs="Times New Roman"/>
          <w:sz w:val="24"/>
          <w:szCs w:val="24"/>
        </w:rPr>
      </w:pPr>
      <w:r w:rsidRPr="002C36AE">
        <w:rPr>
          <w:rFonts w:ascii="Times New Roman" w:hAnsi="Times New Roman" w:cs="Times New Roman"/>
          <w:b/>
          <w:sz w:val="24"/>
          <w:szCs w:val="24"/>
        </w:rPr>
        <w:t>Instruments:</w:t>
      </w:r>
      <w:r w:rsidRPr="002C36AE">
        <w:rPr>
          <w:rFonts w:ascii="Times New Roman" w:hAnsi="Times New Roman" w:cs="Times New Roman"/>
          <w:sz w:val="24"/>
          <w:szCs w:val="24"/>
        </w:rPr>
        <w:t xml:space="preserve"> three instruments will be used in the study.</w:t>
      </w:r>
    </w:p>
    <w:p w:rsidR="00E717C6" w:rsidRPr="002C36AE" w:rsidRDefault="00EE2B9F" w:rsidP="008279CC">
      <w:pPr>
        <w:jc w:val="both"/>
        <w:rPr>
          <w:rFonts w:ascii="Times New Roman" w:hAnsi="Times New Roman" w:cs="Times New Roman"/>
          <w:sz w:val="24"/>
          <w:szCs w:val="24"/>
        </w:rPr>
      </w:pPr>
      <w:r w:rsidRPr="002C36AE">
        <w:rPr>
          <w:rFonts w:ascii="Times New Roman" w:hAnsi="Times New Roman" w:cs="Times New Roman"/>
          <w:b/>
          <w:sz w:val="24"/>
          <w:szCs w:val="24"/>
        </w:rPr>
        <w:t xml:space="preserve">The </w:t>
      </w:r>
      <w:r w:rsidR="00824E9E" w:rsidRPr="002C36AE">
        <w:rPr>
          <w:rFonts w:ascii="Times New Roman" w:hAnsi="Times New Roman" w:cs="Times New Roman"/>
          <w:b/>
          <w:sz w:val="24"/>
          <w:szCs w:val="24"/>
        </w:rPr>
        <w:t>RT-18 Risk Taking Scales</w:t>
      </w:r>
      <w:r w:rsidRPr="002C36AE">
        <w:rPr>
          <w:rFonts w:ascii="Times New Roman" w:hAnsi="Times New Roman" w:cs="Times New Roman"/>
          <w:b/>
          <w:sz w:val="24"/>
          <w:szCs w:val="24"/>
        </w:rPr>
        <w:t xml:space="preserve">: </w:t>
      </w:r>
      <w:r w:rsidRPr="002C36AE">
        <w:rPr>
          <w:rFonts w:ascii="Times New Roman" w:hAnsi="Times New Roman" w:cs="Times New Roman"/>
          <w:sz w:val="24"/>
          <w:szCs w:val="24"/>
        </w:rPr>
        <w:t>this scale was developed by De-</w:t>
      </w:r>
      <w:proofErr w:type="spellStart"/>
      <w:r w:rsidRPr="002C36AE">
        <w:rPr>
          <w:rFonts w:ascii="Times New Roman" w:hAnsi="Times New Roman" w:cs="Times New Roman"/>
          <w:sz w:val="24"/>
          <w:szCs w:val="24"/>
        </w:rPr>
        <w:t>Haan</w:t>
      </w:r>
      <w:proofErr w:type="spellEnd"/>
      <w:r w:rsidRPr="002C36AE">
        <w:rPr>
          <w:rFonts w:ascii="Times New Roman" w:hAnsi="Times New Roman" w:cs="Times New Roman"/>
          <w:sz w:val="24"/>
          <w:szCs w:val="24"/>
        </w:rPr>
        <w:t xml:space="preserve"> et al. (2011)</w:t>
      </w:r>
      <w:r w:rsidR="00824E9E" w:rsidRPr="002C36AE">
        <w:rPr>
          <w:rFonts w:ascii="Times New Roman" w:hAnsi="Times New Roman" w:cs="Times New Roman"/>
          <w:sz w:val="24"/>
          <w:szCs w:val="24"/>
        </w:rPr>
        <w:t xml:space="preserve"> and it will be used to measure adolescent risky </w:t>
      </w:r>
      <w:proofErr w:type="spellStart"/>
      <w:r w:rsidR="00824E9E" w:rsidRPr="002C36AE">
        <w:rPr>
          <w:rFonts w:ascii="Times New Roman" w:hAnsi="Times New Roman" w:cs="Times New Roman"/>
          <w:sz w:val="24"/>
          <w:szCs w:val="24"/>
        </w:rPr>
        <w:t>behaviour</w:t>
      </w:r>
      <w:proofErr w:type="spellEnd"/>
      <w:r w:rsidR="00824E9E" w:rsidRPr="002C36AE">
        <w:rPr>
          <w:rFonts w:ascii="Times New Roman" w:hAnsi="Times New Roman" w:cs="Times New Roman"/>
          <w:sz w:val="24"/>
          <w:szCs w:val="24"/>
        </w:rPr>
        <w:t>.</w:t>
      </w:r>
      <w:r w:rsidRPr="002C36AE">
        <w:rPr>
          <w:rFonts w:ascii="Times New Roman" w:hAnsi="Times New Roman" w:cs="Times New Roman"/>
          <w:sz w:val="24"/>
          <w:szCs w:val="24"/>
        </w:rPr>
        <w:t xml:space="preserve"> It has 18 items measuring</w:t>
      </w:r>
      <w:r w:rsidR="00DB3880" w:rsidRPr="002C36AE">
        <w:rPr>
          <w:rFonts w:ascii="Times New Roman" w:hAnsi="Times New Roman" w:cs="Times New Roman"/>
          <w:sz w:val="24"/>
          <w:szCs w:val="24"/>
        </w:rPr>
        <w:t xml:space="preserve"> risk taking among young adults with known different levels of risk-taking behavior (social drinkers and recreational drug users).</w:t>
      </w:r>
      <w:r w:rsidR="00F87150" w:rsidRPr="002C36AE">
        <w:rPr>
          <w:rFonts w:ascii="Times New Roman" w:hAnsi="Times New Roman" w:cs="Times New Roman"/>
          <w:sz w:val="24"/>
          <w:szCs w:val="24"/>
        </w:rPr>
        <w:t xml:space="preserve"> It has a dichotomous response format such as yes (1) and No (0).  </w:t>
      </w:r>
      <w:r w:rsidR="00824E9E" w:rsidRPr="002C36AE">
        <w:rPr>
          <w:rFonts w:ascii="Times New Roman" w:hAnsi="Times New Roman" w:cs="Times New Roman"/>
          <w:sz w:val="24"/>
          <w:szCs w:val="24"/>
        </w:rPr>
        <w:t xml:space="preserve">The original authors found the </w:t>
      </w:r>
      <w:proofErr w:type="spellStart"/>
      <w:r w:rsidR="00A33A28" w:rsidRPr="002C36AE">
        <w:rPr>
          <w:rFonts w:ascii="Times New Roman" w:hAnsi="Times New Roman" w:cs="Times New Roman"/>
          <w:sz w:val="24"/>
          <w:szCs w:val="24"/>
        </w:rPr>
        <w:t>Cronbach</w:t>
      </w:r>
      <w:proofErr w:type="spellEnd"/>
      <w:r w:rsidR="009B28B9" w:rsidRPr="002C36AE">
        <w:rPr>
          <w:rFonts w:ascii="Times New Roman" w:hAnsi="Times New Roman" w:cs="Times New Roman"/>
          <w:sz w:val="24"/>
          <w:szCs w:val="24"/>
        </w:rPr>
        <w:t xml:space="preserve"> alpha was .88 and test retest reliability of </w:t>
      </w:r>
      <w:r w:rsidR="00F87150" w:rsidRPr="002C36AE">
        <w:rPr>
          <w:rFonts w:ascii="Times New Roman" w:hAnsi="Times New Roman" w:cs="Times New Roman"/>
          <w:sz w:val="24"/>
          <w:szCs w:val="24"/>
        </w:rPr>
        <w:t>0.94.</w:t>
      </w:r>
    </w:p>
    <w:p w:rsidR="00824E9E" w:rsidRPr="002C36AE" w:rsidRDefault="00824E9E" w:rsidP="008279CC">
      <w:pPr>
        <w:autoSpaceDE w:val="0"/>
        <w:autoSpaceDN w:val="0"/>
        <w:adjustRightInd w:val="0"/>
        <w:spacing w:after="0"/>
        <w:jc w:val="both"/>
        <w:rPr>
          <w:rFonts w:ascii="Times New Roman" w:hAnsi="Times New Roman" w:cs="Times New Roman"/>
          <w:sz w:val="24"/>
          <w:szCs w:val="24"/>
        </w:rPr>
      </w:pPr>
      <w:r w:rsidRPr="002C36AE">
        <w:rPr>
          <w:rFonts w:ascii="Times New Roman" w:hAnsi="Times New Roman" w:cs="Times New Roman"/>
          <w:b/>
          <w:bCs/>
          <w:iCs/>
          <w:sz w:val="24"/>
          <w:szCs w:val="24"/>
        </w:rPr>
        <w:t xml:space="preserve">The Child Abuse and Trauma Scale (CATS): </w:t>
      </w:r>
      <w:r w:rsidRPr="002C36AE">
        <w:rPr>
          <w:rFonts w:ascii="Times New Roman" w:hAnsi="Times New Roman" w:cs="Times New Roman"/>
          <w:bCs/>
          <w:iCs/>
          <w:sz w:val="24"/>
          <w:szCs w:val="24"/>
        </w:rPr>
        <w:t>this scale was developed by</w:t>
      </w:r>
      <w:r w:rsidRPr="002C36AE">
        <w:rPr>
          <w:rFonts w:ascii="Times New Roman" w:hAnsi="Times New Roman" w:cs="Times New Roman"/>
          <w:b/>
          <w:bCs/>
          <w:iCs/>
          <w:sz w:val="24"/>
          <w:szCs w:val="24"/>
        </w:rPr>
        <w:t xml:space="preserve"> </w:t>
      </w:r>
      <w:r w:rsidRPr="002C36AE">
        <w:rPr>
          <w:rFonts w:ascii="Times New Roman" w:hAnsi="Times New Roman" w:cs="Times New Roman"/>
          <w:bCs/>
          <w:iCs/>
          <w:sz w:val="24"/>
          <w:szCs w:val="24"/>
        </w:rPr>
        <w:t>Sanders and Becker -</w:t>
      </w:r>
      <w:proofErr w:type="spellStart"/>
      <w:proofErr w:type="gramStart"/>
      <w:r w:rsidRPr="002C36AE">
        <w:rPr>
          <w:rFonts w:ascii="Times New Roman" w:hAnsi="Times New Roman" w:cs="Times New Roman"/>
          <w:bCs/>
          <w:iCs/>
          <w:sz w:val="24"/>
          <w:szCs w:val="24"/>
        </w:rPr>
        <w:t>Lausen</w:t>
      </w:r>
      <w:proofErr w:type="spellEnd"/>
      <w:r w:rsidRPr="002C36AE">
        <w:rPr>
          <w:rFonts w:ascii="Times New Roman" w:hAnsi="Times New Roman" w:cs="Times New Roman"/>
          <w:bCs/>
          <w:iCs/>
          <w:sz w:val="24"/>
          <w:szCs w:val="24"/>
        </w:rPr>
        <w:t xml:space="preserve"> ,</w:t>
      </w:r>
      <w:proofErr w:type="gramEnd"/>
      <w:r w:rsidRPr="002C36AE">
        <w:rPr>
          <w:rFonts w:ascii="Times New Roman" w:hAnsi="Times New Roman" w:cs="Times New Roman"/>
          <w:bCs/>
          <w:iCs/>
          <w:sz w:val="24"/>
          <w:szCs w:val="24"/>
        </w:rPr>
        <w:t xml:space="preserve"> (1995</w:t>
      </w:r>
      <w:r w:rsidRPr="002C36AE">
        <w:rPr>
          <w:rFonts w:ascii="Times New Roman" w:hAnsi="Times New Roman" w:cs="Times New Roman"/>
          <w:b/>
          <w:bCs/>
          <w:i/>
          <w:iCs/>
          <w:sz w:val="24"/>
          <w:szCs w:val="24"/>
        </w:rPr>
        <w:t xml:space="preserve">). </w:t>
      </w:r>
      <w:r w:rsidRPr="002C36AE">
        <w:rPr>
          <w:rFonts w:ascii="Times New Roman" w:hAnsi="Times New Roman" w:cs="Times New Roman"/>
          <w:bCs/>
          <w:iCs/>
          <w:sz w:val="24"/>
          <w:szCs w:val="24"/>
        </w:rPr>
        <w:t>This scale will be used to measure childhood adversities.</w:t>
      </w:r>
      <w:r w:rsidRPr="002C36AE">
        <w:rPr>
          <w:rFonts w:ascii="Times New Roman" w:hAnsi="Times New Roman" w:cs="Times New Roman"/>
          <w:b/>
          <w:bCs/>
          <w:iCs/>
          <w:sz w:val="24"/>
          <w:szCs w:val="24"/>
        </w:rPr>
        <w:t xml:space="preserve"> </w:t>
      </w:r>
      <w:r w:rsidRPr="002C36AE">
        <w:rPr>
          <w:rFonts w:ascii="Times New Roman" w:hAnsi="Times New Roman" w:cs="Times New Roman"/>
          <w:sz w:val="24"/>
          <w:szCs w:val="24"/>
        </w:rPr>
        <w:t xml:space="preserve">The CATS </w:t>
      </w:r>
      <w:r w:rsidRPr="002C36AE">
        <w:rPr>
          <w:rFonts w:ascii="Times New Roman" w:hAnsi="Times New Roman" w:cs="Times New Roman"/>
          <w:sz w:val="24"/>
          <w:szCs w:val="24"/>
        </w:rPr>
        <w:lastRenderedPageBreak/>
        <w:t>is a screening instrument for use with groups at risk for childhood trauma. The instrument measures the retrospective perception of frequency of traumatic stress. The overall alpha reliability for the measure was high, Alpha reliabilities were acceptable for home atmosphere and neglect subscale (α _ .86) but not for physical punishment (α _ .63) and sexual abuse subscales (α .76).</w:t>
      </w:r>
    </w:p>
    <w:p w:rsidR="0043537C" w:rsidRDefault="002021B4" w:rsidP="008279CC">
      <w:pPr>
        <w:autoSpaceDE w:val="0"/>
        <w:autoSpaceDN w:val="0"/>
        <w:adjustRightInd w:val="0"/>
        <w:spacing w:after="0"/>
        <w:jc w:val="both"/>
        <w:rPr>
          <w:rFonts w:ascii="Times New Roman" w:hAnsi="Times New Roman" w:cs="Times New Roman"/>
          <w:sz w:val="24"/>
          <w:szCs w:val="24"/>
        </w:rPr>
      </w:pPr>
      <w:r w:rsidRPr="002C36AE">
        <w:rPr>
          <w:rFonts w:ascii="Times New Roman" w:hAnsi="Times New Roman" w:cs="Times New Roman"/>
          <w:b/>
          <w:sz w:val="24"/>
          <w:szCs w:val="24"/>
        </w:rPr>
        <w:t xml:space="preserve">Antisocial process screening device: </w:t>
      </w:r>
      <w:r w:rsidRPr="002C36AE">
        <w:rPr>
          <w:rFonts w:ascii="Times New Roman" w:hAnsi="Times New Roman" w:cs="Times New Roman"/>
          <w:sz w:val="24"/>
          <w:szCs w:val="24"/>
        </w:rPr>
        <w:t>this scale was developed by</w:t>
      </w:r>
      <w:r w:rsidR="002C36AE" w:rsidRPr="002C36AE">
        <w:rPr>
          <w:rFonts w:ascii="Times New Roman" w:hAnsi="Times New Roman" w:cs="Times New Roman"/>
          <w:sz w:val="24"/>
          <w:szCs w:val="24"/>
        </w:rPr>
        <w:t xml:space="preserve"> </w:t>
      </w:r>
      <w:proofErr w:type="spellStart"/>
      <w:r w:rsidR="002C36AE" w:rsidRPr="002C36AE">
        <w:rPr>
          <w:rFonts w:ascii="Times New Roman" w:hAnsi="Times New Roman" w:cs="Times New Roman"/>
          <w:sz w:val="24"/>
          <w:szCs w:val="24"/>
        </w:rPr>
        <w:t>Vitacco</w:t>
      </w:r>
      <w:proofErr w:type="spellEnd"/>
      <w:r w:rsidR="002C36AE" w:rsidRPr="002C36AE">
        <w:rPr>
          <w:rFonts w:ascii="Times New Roman" w:hAnsi="Times New Roman" w:cs="Times New Roman"/>
          <w:sz w:val="24"/>
          <w:szCs w:val="24"/>
        </w:rPr>
        <w:t xml:space="preserve"> et al. (2003). This scale has three psychopathy subscales measuring impulsivity, callous-unemotional traits and narcissism. The narcissism subscales contains seven items. </w:t>
      </w:r>
      <w:proofErr w:type="gramStart"/>
      <w:r w:rsidR="002C36AE" w:rsidRPr="002C36AE">
        <w:rPr>
          <w:rFonts w:ascii="Times New Roman" w:hAnsi="Times New Roman" w:cs="Times New Roman"/>
          <w:sz w:val="24"/>
          <w:szCs w:val="24"/>
        </w:rPr>
        <w:t xml:space="preserve">With the response format </w:t>
      </w:r>
      <w:r w:rsidR="005E6D8C" w:rsidRPr="002C36AE">
        <w:rPr>
          <w:rFonts w:ascii="Times New Roman" w:hAnsi="Times New Roman" w:cs="Times New Roman"/>
          <w:sz w:val="24"/>
          <w:szCs w:val="24"/>
        </w:rPr>
        <w:t>of 0</w:t>
      </w:r>
      <w:r w:rsidR="002C36AE" w:rsidRPr="002C36AE">
        <w:rPr>
          <w:rFonts w:ascii="Times New Roman" w:hAnsi="Times New Roman" w:cs="Times New Roman"/>
          <w:sz w:val="24"/>
          <w:szCs w:val="24"/>
        </w:rPr>
        <w:t xml:space="preserve"> (Not at all true), 1 (Sometimes true), or 2 (Definitely true).</w:t>
      </w:r>
      <w:proofErr w:type="gramEnd"/>
      <w:r w:rsidR="002C36AE" w:rsidRPr="002C36AE">
        <w:rPr>
          <w:rFonts w:ascii="Times New Roman" w:hAnsi="Times New Roman" w:cs="Times New Roman"/>
          <w:sz w:val="24"/>
          <w:szCs w:val="24"/>
        </w:rPr>
        <w:t xml:space="preserve">  </w:t>
      </w:r>
      <w:r w:rsidR="005E6D8C">
        <w:rPr>
          <w:rFonts w:ascii="Times New Roman" w:hAnsi="Times New Roman" w:cs="Times New Roman"/>
          <w:sz w:val="24"/>
          <w:szCs w:val="24"/>
        </w:rPr>
        <w:t xml:space="preserve">The </w:t>
      </w:r>
      <w:proofErr w:type="spellStart"/>
      <w:r w:rsidR="005E6D8C">
        <w:rPr>
          <w:rFonts w:ascii="Times New Roman" w:hAnsi="Times New Roman" w:cs="Times New Roman"/>
          <w:sz w:val="24"/>
          <w:szCs w:val="24"/>
        </w:rPr>
        <w:t>cronbach</w:t>
      </w:r>
      <w:proofErr w:type="spellEnd"/>
      <w:r w:rsidR="005E6D8C">
        <w:rPr>
          <w:rFonts w:ascii="Times New Roman" w:hAnsi="Times New Roman" w:cs="Times New Roman"/>
          <w:sz w:val="24"/>
          <w:szCs w:val="24"/>
        </w:rPr>
        <w:t xml:space="preserve"> alpha for narcissism subscale is .74</w:t>
      </w:r>
    </w:p>
    <w:p w:rsidR="00CF301A" w:rsidRPr="00987CBD" w:rsidRDefault="00CF301A" w:rsidP="008279CC">
      <w:pPr>
        <w:autoSpaceDE w:val="0"/>
        <w:autoSpaceDN w:val="0"/>
        <w:adjustRightInd w:val="0"/>
        <w:spacing w:after="0"/>
        <w:jc w:val="both"/>
        <w:rPr>
          <w:rFonts w:ascii="Times New Roman" w:hAnsi="Times New Roman" w:cs="Times New Roman"/>
          <w:b/>
          <w:sz w:val="24"/>
          <w:szCs w:val="24"/>
        </w:rPr>
      </w:pPr>
      <w:r w:rsidRPr="00987CBD">
        <w:rPr>
          <w:rFonts w:ascii="Times New Roman" w:hAnsi="Times New Roman" w:cs="Times New Roman"/>
          <w:b/>
          <w:sz w:val="24"/>
          <w:szCs w:val="24"/>
        </w:rPr>
        <w:t>DESIGN AND STATISTICS</w:t>
      </w:r>
    </w:p>
    <w:p w:rsidR="00CF301A" w:rsidRPr="0036386E" w:rsidRDefault="00CF301A" w:rsidP="008279CC">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sz w:val="24"/>
          <w:szCs w:val="24"/>
        </w:rPr>
        <w:t>It will be survey study with correlation design</w:t>
      </w:r>
      <w:r w:rsidRPr="00987CBD">
        <w:rPr>
          <w:rFonts w:ascii="Times New Roman" w:hAnsi="Times New Roman" w:cs="Times New Roman"/>
          <w:sz w:val="24"/>
          <w:szCs w:val="24"/>
        </w:rPr>
        <w:t>. Multiple regressions will be used to test the hypotheses</w:t>
      </w:r>
    </w:p>
    <w:p w:rsidR="00CF301A" w:rsidRPr="00987CBD" w:rsidRDefault="00CF301A" w:rsidP="008279CC">
      <w:pPr>
        <w:jc w:val="both"/>
        <w:rPr>
          <w:rFonts w:ascii="Times New Roman" w:hAnsi="Times New Roman" w:cs="Times New Roman"/>
          <w:b/>
          <w:sz w:val="24"/>
          <w:szCs w:val="24"/>
        </w:rPr>
      </w:pPr>
      <w:r w:rsidRPr="00987CBD">
        <w:rPr>
          <w:rFonts w:ascii="Times New Roman" w:hAnsi="Times New Roman" w:cs="Times New Roman"/>
          <w:b/>
          <w:sz w:val="24"/>
          <w:szCs w:val="24"/>
        </w:rPr>
        <w:t>EXPECTED OUTCOMES</w:t>
      </w:r>
    </w:p>
    <w:p w:rsidR="00932276" w:rsidRDefault="00CF301A" w:rsidP="008279CC">
      <w:pPr>
        <w:jc w:val="both"/>
        <w:rPr>
          <w:rFonts w:ascii="Times New Roman" w:hAnsi="Times New Roman" w:cs="Times New Roman"/>
          <w:sz w:val="24"/>
          <w:szCs w:val="24"/>
        </w:rPr>
      </w:pPr>
      <w:r w:rsidRPr="00987CBD">
        <w:rPr>
          <w:rFonts w:ascii="Times New Roman" w:hAnsi="Times New Roman" w:cs="Times New Roman"/>
          <w:sz w:val="24"/>
          <w:szCs w:val="24"/>
        </w:rPr>
        <w:t xml:space="preserve">The result will help in identifying the role of </w:t>
      </w:r>
      <w:r>
        <w:rPr>
          <w:rFonts w:ascii="Times New Roman" w:hAnsi="Times New Roman" w:cs="Times New Roman"/>
          <w:sz w:val="24"/>
          <w:szCs w:val="24"/>
        </w:rPr>
        <w:t xml:space="preserve">adolescent risky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its relationship with childhood adversities and how these factors can be mediated by narcissism. </w:t>
      </w:r>
      <w:r w:rsidRPr="00987CBD">
        <w:rPr>
          <w:rFonts w:ascii="Times New Roman" w:hAnsi="Times New Roman" w:cs="Times New Roman"/>
          <w:sz w:val="24"/>
          <w:szCs w:val="24"/>
        </w:rPr>
        <w:t xml:space="preserve">That will help in preventing </w:t>
      </w:r>
      <w:proofErr w:type="spellStart"/>
      <w:r w:rsidRPr="00987CBD">
        <w:rPr>
          <w:rFonts w:ascii="Times New Roman" w:hAnsi="Times New Roman" w:cs="Times New Roman"/>
          <w:sz w:val="24"/>
          <w:szCs w:val="24"/>
        </w:rPr>
        <w:t>behaviours</w:t>
      </w:r>
      <w:proofErr w:type="spellEnd"/>
      <w:r w:rsidRPr="00987CBD">
        <w:rPr>
          <w:rFonts w:ascii="Times New Roman" w:hAnsi="Times New Roman" w:cs="Times New Roman"/>
          <w:sz w:val="24"/>
          <w:szCs w:val="24"/>
        </w:rPr>
        <w:t xml:space="preserve"> that contribute to </w:t>
      </w:r>
      <w:r>
        <w:rPr>
          <w:rFonts w:ascii="Times New Roman" w:hAnsi="Times New Roman" w:cs="Times New Roman"/>
          <w:sz w:val="24"/>
          <w:szCs w:val="24"/>
        </w:rPr>
        <w:t xml:space="preserve">the life threatening tendencies. </w:t>
      </w:r>
      <w:r w:rsidRPr="00987CBD">
        <w:rPr>
          <w:rFonts w:ascii="Times New Roman" w:hAnsi="Times New Roman" w:cs="Times New Roman"/>
          <w:sz w:val="24"/>
          <w:szCs w:val="24"/>
        </w:rPr>
        <w:t>It will equally add to the body of knowledge in human development trajectory.</w:t>
      </w:r>
    </w:p>
    <w:p w:rsidR="00932276" w:rsidRDefault="00932276" w:rsidP="008279CC">
      <w:pPr>
        <w:jc w:val="both"/>
        <w:rPr>
          <w:rFonts w:ascii="Times New Roman" w:hAnsi="Times New Roman" w:cs="Times New Roman"/>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279CC" w:rsidRDefault="008279CC" w:rsidP="008279CC">
      <w:pPr>
        <w:jc w:val="center"/>
        <w:rPr>
          <w:rFonts w:ascii="Times New Roman" w:hAnsi="Times New Roman" w:cs="Times New Roman"/>
          <w:b/>
          <w:color w:val="000000" w:themeColor="text1"/>
          <w:sz w:val="24"/>
          <w:szCs w:val="24"/>
        </w:rPr>
      </w:pPr>
    </w:p>
    <w:p w:rsidR="008545F1" w:rsidRPr="00932276" w:rsidRDefault="008545F1" w:rsidP="008279CC">
      <w:pPr>
        <w:jc w:val="center"/>
        <w:rPr>
          <w:rFonts w:ascii="Times New Roman" w:hAnsi="Times New Roman" w:cs="Times New Roman"/>
          <w:sz w:val="24"/>
          <w:szCs w:val="24"/>
        </w:rPr>
      </w:pPr>
      <w:r w:rsidRPr="008545F1">
        <w:rPr>
          <w:rFonts w:ascii="Times New Roman" w:hAnsi="Times New Roman" w:cs="Times New Roman"/>
          <w:b/>
          <w:color w:val="000000" w:themeColor="text1"/>
          <w:sz w:val="24"/>
          <w:szCs w:val="24"/>
        </w:rPr>
        <w:lastRenderedPageBreak/>
        <w:t>References</w:t>
      </w:r>
    </w:p>
    <w:p w:rsidR="00932276" w:rsidRPr="00B34906" w:rsidRDefault="00932276" w:rsidP="008279CC">
      <w:pPr>
        <w:tabs>
          <w:tab w:val="left" w:pos="3425"/>
        </w:tabs>
        <w:ind w:left="720" w:hanging="720"/>
        <w:rPr>
          <w:rFonts w:ascii="Times New Roman" w:hAnsi="Times New Roman" w:cs="Times New Roman"/>
          <w:i/>
          <w:color w:val="000000" w:themeColor="text1"/>
          <w:sz w:val="24"/>
          <w:szCs w:val="24"/>
        </w:rPr>
      </w:pPr>
      <w:proofErr w:type="spellStart"/>
      <w:r>
        <w:rPr>
          <w:rFonts w:ascii="Times New Roman" w:hAnsi="Times New Roman" w:cs="Times New Roman"/>
          <w:color w:val="000000" w:themeColor="text1"/>
          <w:sz w:val="24"/>
          <w:szCs w:val="24"/>
        </w:rPr>
        <w:t>Butchart</w:t>
      </w:r>
      <w:proofErr w:type="spellEnd"/>
      <w:r>
        <w:rPr>
          <w:rFonts w:ascii="Times New Roman" w:hAnsi="Times New Roman" w:cs="Times New Roman"/>
          <w:color w:val="000000" w:themeColor="text1"/>
          <w:sz w:val="24"/>
          <w:szCs w:val="24"/>
        </w:rPr>
        <w:t xml:space="preserve">, A., Harvey, A.P., Milan, M., </w:t>
      </w:r>
      <w:proofErr w:type="spellStart"/>
      <w:r>
        <w:rPr>
          <w:rFonts w:ascii="Times New Roman" w:hAnsi="Times New Roman" w:cs="Times New Roman"/>
          <w:color w:val="000000" w:themeColor="text1"/>
          <w:sz w:val="24"/>
          <w:szCs w:val="24"/>
        </w:rPr>
        <w:t>Furmiss</w:t>
      </w:r>
      <w:proofErr w:type="spellEnd"/>
      <w:r>
        <w:rPr>
          <w:rFonts w:ascii="Times New Roman" w:hAnsi="Times New Roman" w:cs="Times New Roman"/>
          <w:color w:val="000000" w:themeColor="text1"/>
          <w:sz w:val="24"/>
          <w:szCs w:val="24"/>
        </w:rPr>
        <w:t xml:space="preserve">, T., &amp; </w:t>
      </w:r>
      <w:proofErr w:type="spellStart"/>
      <w:r>
        <w:rPr>
          <w:rFonts w:ascii="Times New Roman" w:hAnsi="Times New Roman" w:cs="Times New Roman"/>
          <w:color w:val="000000" w:themeColor="text1"/>
          <w:sz w:val="24"/>
          <w:szCs w:val="24"/>
        </w:rPr>
        <w:t>Kahane</w:t>
      </w:r>
      <w:proofErr w:type="spellEnd"/>
      <w:r>
        <w:rPr>
          <w:rFonts w:ascii="Times New Roman" w:hAnsi="Times New Roman" w:cs="Times New Roman"/>
          <w:color w:val="000000" w:themeColor="text1"/>
          <w:sz w:val="24"/>
          <w:szCs w:val="24"/>
        </w:rPr>
        <w:t>, T. (</w:t>
      </w:r>
      <w:proofErr w:type="gramStart"/>
      <w:r>
        <w:rPr>
          <w:rFonts w:ascii="Times New Roman" w:hAnsi="Times New Roman" w:cs="Times New Roman"/>
          <w:color w:val="000000" w:themeColor="text1"/>
          <w:sz w:val="24"/>
          <w:szCs w:val="24"/>
        </w:rPr>
        <w:t>)2006</w:t>
      </w:r>
      <w:proofErr w:type="gramEnd"/>
      <w:r>
        <w:rPr>
          <w:rFonts w:ascii="Times New Roman" w:hAnsi="Times New Roman" w:cs="Times New Roman"/>
          <w:color w:val="000000" w:themeColor="text1"/>
          <w:sz w:val="24"/>
          <w:szCs w:val="24"/>
        </w:rPr>
        <w:t xml:space="preserve">). Preventing child </w:t>
      </w:r>
      <w:proofErr w:type="gramStart"/>
      <w:r>
        <w:rPr>
          <w:rFonts w:ascii="Times New Roman" w:hAnsi="Times New Roman" w:cs="Times New Roman"/>
          <w:color w:val="000000" w:themeColor="text1"/>
          <w:sz w:val="24"/>
          <w:szCs w:val="24"/>
        </w:rPr>
        <w:t>maltreatment :</w:t>
      </w:r>
      <w:proofErr w:type="gramEnd"/>
      <w:r>
        <w:rPr>
          <w:rFonts w:ascii="Times New Roman" w:hAnsi="Times New Roman" w:cs="Times New Roman"/>
          <w:color w:val="000000" w:themeColor="text1"/>
          <w:sz w:val="24"/>
          <w:szCs w:val="24"/>
        </w:rPr>
        <w:t xml:space="preserve"> a guide to taking action and generating evidence. </w:t>
      </w:r>
      <w:proofErr w:type="gramStart"/>
      <w:r>
        <w:rPr>
          <w:rFonts w:ascii="Times New Roman" w:hAnsi="Times New Roman" w:cs="Times New Roman"/>
          <w:color w:val="000000" w:themeColor="text1"/>
          <w:sz w:val="24"/>
          <w:szCs w:val="24"/>
        </w:rPr>
        <w:t>World health organization and international society for prevention of child abuse.</w:t>
      </w:r>
      <w:proofErr w:type="gramEnd"/>
      <w:r>
        <w:rPr>
          <w:rFonts w:ascii="Times New Roman" w:hAnsi="Times New Roman" w:cs="Times New Roman"/>
          <w:color w:val="000000" w:themeColor="text1"/>
          <w:sz w:val="24"/>
          <w:szCs w:val="24"/>
        </w:rPr>
        <w:t xml:space="preserve"> </w:t>
      </w:r>
      <w:r w:rsidRPr="00B34906">
        <w:rPr>
          <w:rFonts w:ascii="Times New Roman" w:hAnsi="Times New Roman" w:cs="Times New Roman"/>
          <w:i/>
          <w:color w:val="000000" w:themeColor="text1"/>
          <w:sz w:val="24"/>
          <w:szCs w:val="24"/>
        </w:rPr>
        <w:t xml:space="preserve">WHO Press, World Health France. </w:t>
      </w:r>
      <w:hyperlink r:id="rId8" w:history="1">
        <w:r w:rsidRPr="00B34906">
          <w:rPr>
            <w:rStyle w:val="Hyperlink"/>
            <w:rFonts w:ascii="Times New Roman" w:hAnsi="Times New Roman" w:cs="Times New Roman"/>
            <w:i/>
            <w:sz w:val="24"/>
            <w:szCs w:val="24"/>
          </w:rPr>
          <w:t>https:////whqlibdoc.who.int/publication/2006/9241594365_eng.pdf</w:t>
        </w:r>
      </w:hyperlink>
    </w:p>
    <w:p w:rsidR="00932276" w:rsidRPr="007310CA" w:rsidRDefault="00932276" w:rsidP="008279CC">
      <w:pPr>
        <w:tabs>
          <w:tab w:val="left" w:pos="3425"/>
        </w:tabs>
        <w:ind w:left="720" w:hanging="72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 xml:space="preserve">Cain, N.M., </w:t>
      </w:r>
      <w:proofErr w:type="spellStart"/>
      <w:r>
        <w:rPr>
          <w:rFonts w:ascii="Times New Roman" w:hAnsi="Times New Roman" w:cs="Times New Roman"/>
          <w:color w:val="000000" w:themeColor="text1"/>
          <w:sz w:val="24"/>
          <w:szCs w:val="24"/>
        </w:rPr>
        <w:t>Pincus</w:t>
      </w:r>
      <w:proofErr w:type="spellEnd"/>
      <w:r>
        <w:rPr>
          <w:rFonts w:ascii="Times New Roman" w:hAnsi="Times New Roman" w:cs="Times New Roman"/>
          <w:color w:val="000000" w:themeColor="text1"/>
          <w:sz w:val="24"/>
          <w:szCs w:val="24"/>
        </w:rPr>
        <w:t>, A.L., &amp; Ansell, E.B. (2008).</w:t>
      </w:r>
      <w:proofErr w:type="gramEnd"/>
      <w:r>
        <w:rPr>
          <w:rFonts w:ascii="Times New Roman" w:hAnsi="Times New Roman" w:cs="Times New Roman"/>
          <w:color w:val="000000" w:themeColor="text1"/>
          <w:sz w:val="24"/>
          <w:szCs w:val="24"/>
        </w:rPr>
        <w:t xml:space="preserve"> Narcissism at the crossroads: Phenotypic description of pathological narcissism across clinical theory, social/ personality psychology and psychiatric </w:t>
      </w:r>
      <w:proofErr w:type="gramStart"/>
      <w:r>
        <w:rPr>
          <w:rFonts w:ascii="Times New Roman" w:hAnsi="Times New Roman" w:cs="Times New Roman"/>
          <w:color w:val="000000" w:themeColor="text1"/>
          <w:sz w:val="24"/>
          <w:szCs w:val="24"/>
        </w:rPr>
        <w:t>diagnosis .</w:t>
      </w:r>
      <w:proofErr w:type="gramEnd"/>
      <w:r>
        <w:rPr>
          <w:rFonts w:ascii="Times New Roman" w:hAnsi="Times New Roman" w:cs="Times New Roman"/>
          <w:color w:val="000000" w:themeColor="text1"/>
          <w:sz w:val="24"/>
          <w:szCs w:val="24"/>
        </w:rPr>
        <w:t xml:space="preserve"> </w:t>
      </w:r>
      <w:r w:rsidRPr="007310CA">
        <w:rPr>
          <w:rFonts w:ascii="Times New Roman" w:hAnsi="Times New Roman" w:cs="Times New Roman"/>
          <w:i/>
          <w:color w:val="000000" w:themeColor="text1"/>
          <w:sz w:val="24"/>
          <w:szCs w:val="24"/>
        </w:rPr>
        <w:t>Clinical Psychology Review, 28, 638-656.</w:t>
      </w:r>
    </w:p>
    <w:p w:rsidR="00932276" w:rsidRPr="00070506" w:rsidRDefault="00932276" w:rsidP="008279CC">
      <w:pPr>
        <w:tabs>
          <w:tab w:val="left" w:pos="3425"/>
        </w:tabs>
        <w:ind w:left="720" w:hanging="720"/>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Chassin</w:t>
      </w:r>
      <w:proofErr w:type="spellEnd"/>
      <w:r>
        <w:rPr>
          <w:rFonts w:ascii="Times New Roman" w:hAnsi="Times New Roman" w:cs="Times New Roman"/>
          <w:color w:val="000000" w:themeColor="text1"/>
          <w:sz w:val="24"/>
          <w:szCs w:val="24"/>
        </w:rPr>
        <w:t xml:space="preserve">, L., </w:t>
      </w:r>
      <w:proofErr w:type="spellStart"/>
      <w:r>
        <w:rPr>
          <w:rFonts w:ascii="Times New Roman" w:hAnsi="Times New Roman" w:cs="Times New Roman"/>
          <w:color w:val="000000" w:themeColor="text1"/>
          <w:sz w:val="24"/>
          <w:szCs w:val="24"/>
        </w:rPr>
        <w:t>Presson</w:t>
      </w:r>
      <w:proofErr w:type="spellEnd"/>
      <w:r>
        <w:rPr>
          <w:rFonts w:ascii="Times New Roman" w:hAnsi="Times New Roman" w:cs="Times New Roman"/>
          <w:color w:val="000000" w:themeColor="text1"/>
          <w:sz w:val="24"/>
          <w:szCs w:val="24"/>
        </w:rPr>
        <w:t>, C.C., Rose, J., Sherman, S.J., Davis, M. J., &amp; Gonzalez, J.L. (2005).</w:t>
      </w:r>
      <w:proofErr w:type="gramEnd"/>
      <w:r>
        <w:rPr>
          <w:rFonts w:ascii="Times New Roman" w:hAnsi="Times New Roman" w:cs="Times New Roman"/>
          <w:color w:val="000000" w:themeColor="text1"/>
          <w:sz w:val="24"/>
          <w:szCs w:val="24"/>
        </w:rPr>
        <w:t xml:space="preserve"> Parenting style and smoking-specific parenting practices as predictors of adolescent smoking onset. </w:t>
      </w:r>
      <w:r>
        <w:rPr>
          <w:rFonts w:ascii="Times New Roman" w:hAnsi="Times New Roman" w:cs="Times New Roman"/>
          <w:i/>
          <w:color w:val="000000" w:themeColor="text1"/>
          <w:sz w:val="24"/>
          <w:szCs w:val="24"/>
        </w:rPr>
        <w:t xml:space="preserve">Journal of </w:t>
      </w:r>
      <w:proofErr w:type="spellStart"/>
      <w:r>
        <w:rPr>
          <w:rFonts w:ascii="Times New Roman" w:hAnsi="Times New Roman" w:cs="Times New Roman"/>
          <w:i/>
          <w:color w:val="000000" w:themeColor="text1"/>
          <w:sz w:val="24"/>
          <w:szCs w:val="24"/>
        </w:rPr>
        <w:t>Pediatirc</w:t>
      </w:r>
      <w:proofErr w:type="spellEnd"/>
      <w:r>
        <w:rPr>
          <w:rFonts w:ascii="Times New Roman" w:hAnsi="Times New Roman" w:cs="Times New Roman"/>
          <w:i/>
          <w:color w:val="000000" w:themeColor="text1"/>
          <w:sz w:val="24"/>
          <w:szCs w:val="24"/>
        </w:rPr>
        <w:t xml:space="preserve"> Psychology, 30(4), 333-344.doi:10.1093/</w:t>
      </w:r>
      <w:proofErr w:type="spellStart"/>
      <w:r>
        <w:rPr>
          <w:rFonts w:ascii="Times New Roman" w:hAnsi="Times New Roman" w:cs="Times New Roman"/>
          <w:i/>
          <w:color w:val="000000" w:themeColor="text1"/>
          <w:sz w:val="24"/>
          <w:szCs w:val="24"/>
        </w:rPr>
        <w:t>Jpepsy</w:t>
      </w:r>
      <w:proofErr w:type="spellEnd"/>
      <w:r>
        <w:rPr>
          <w:rFonts w:ascii="Times New Roman" w:hAnsi="Times New Roman" w:cs="Times New Roman"/>
          <w:i/>
          <w:color w:val="000000" w:themeColor="text1"/>
          <w:sz w:val="24"/>
          <w:szCs w:val="24"/>
        </w:rPr>
        <w:t>/Jsi028</w:t>
      </w:r>
      <w:r>
        <w:rPr>
          <w:rFonts w:ascii="Times New Roman" w:hAnsi="Times New Roman" w:cs="Times New Roman"/>
          <w:color w:val="000000" w:themeColor="text1"/>
          <w:sz w:val="24"/>
          <w:szCs w:val="24"/>
        </w:rPr>
        <w:t xml:space="preserve"> </w:t>
      </w:r>
    </w:p>
    <w:p w:rsidR="00932276" w:rsidRDefault="00932276" w:rsidP="008279CC">
      <w:pPr>
        <w:tabs>
          <w:tab w:val="left" w:pos="3425"/>
        </w:tabs>
        <w:ind w:left="720" w:hanging="72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 xml:space="preserve">De </w:t>
      </w:r>
      <w:proofErr w:type="spellStart"/>
      <w:r>
        <w:rPr>
          <w:rFonts w:ascii="Times New Roman" w:hAnsi="Times New Roman" w:cs="Times New Roman"/>
          <w:color w:val="000000" w:themeColor="text1"/>
          <w:sz w:val="24"/>
          <w:szCs w:val="24"/>
        </w:rPr>
        <w:t>Haan</w:t>
      </w:r>
      <w:proofErr w:type="spellEnd"/>
      <w:r>
        <w:rPr>
          <w:rFonts w:ascii="Times New Roman" w:hAnsi="Times New Roman" w:cs="Times New Roman"/>
          <w:color w:val="000000" w:themeColor="text1"/>
          <w:sz w:val="24"/>
          <w:szCs w:val="24"/>
        </w:rPr>
        <w:t xml:space="preserve">, L., </w:t>
      </w:r>
      <w:proofErr w:type="spellStart"/>
      <w:r>
        <w:rPr>
          <w:rFonts w:ascii="Times New Roman" w:hAnsi="Times New Roman" w:cs="Times New Roman"/>
          <w:color w:val="000000" w:themeColor="text1"/>
          <w:sz w:val="24"/>
          <w:szCs w:val="24"/>
        </w:rPr>
        <w:t>Kuipers</w:t>
      </w:r>
      <w:proofErr w:type="spellEnd"/>
      <w:r>
        <w:rPr>
          <w:rFonts w:ascii="Times New Roman" w:hAnsi="Times New Roman" w:cs="Times New Roman"/>
          <w:color w:val="000000" w:themeColor="text1"/>
          <w:sz w:val="24"/>
          <w:szCs w:val="24"/>
        </w:rPr>
        <w:t xml:space="preserve">, E., </w:t>
      </w:r>
      <w:proofErr w:type="spellStart"/>
      <w:r>
        <w:rPr>
          <w:rFonts w:ascii="Times New Roman" w:hAnsi="Times New Roman" w:cs="Times New Roman"/>
          <w:color w:val="000000" w:themeColor="text1"/>
          <w:sz w:val="24"/>
          <w:szCs w:val="24"/>
        </w:rPr>
        <w:t>Kuerten</w:t>
      </w:r>
      <w:proofErr w:type="spellEnd"/>
      <w:r>
        <w:rPr>
          <w:rFonts w:ascii="Times New Roman" w:hAnsi="Times New Roman" w:cs="Times New Roman"/>
          <w:color w:val="000000" w:themeColor="text1"/>
          <w:sz w:val="24"/>
          <w:szCs w:val="24"/>
        </w:rPr>
        <w:t xml:space="preserve">, Y., Van </w:t>
      </w:r>
      <w:proofErr w:type="spellStart"/>
      <w:r>
        <w:rPr>
          <w:rFonts w:ascii="Times New Roman" w:hAnsi="Times New Roman" w:cs="Times New Roman"/>
          <w:color w:val="000000" w:themeColor="text1"/>
          <w:sz w:val="24"/>
          <w:szCs w:val="24"/>
        </w:rPr>
        <w:t>Laar</w:t>
      </w:r>
      <w:proofErr w:type="spellEnd"/>
      <w:r>
        <w:rPr>
          <w:rFonts w:ascii="Times New Roman" w:hAnsi="Times New Roman" w:cs="Times New Roman"/>
          <w:color w:val="000000" w:themeColor="text1"/>
          <w:sz w:val="24"/>
          <w:szCs w:val="24"/>
        </w:rPr>
        <w:t xml:space="preserve">, M., Oliver, B., </w:t>
      </w:r>
      <w:proofErr w:type="spellStart"/>
      <w:r>
        <w:rPr>
          <w:rFonts w:ascii="Times New Roman" w:hAnsi="Times New Roman" w:cs="Times New Roman"/>
          <w:color w:val="000000" w:themeColor="text1"/>
          <w:sz w:val="24"/>
          <w:szCs w:val="24"/>
        </w:rPr>
        <w:t>Verster</w:t>
      </w:r>
      <w:proofErr w:type="spellEnd"/>
      <w:r>
        <w:rPr>
          <w:rFonts w:ascii="Times New Roman" w:hAnsi="Times New Roman" w:cs="Times New Roman"/>
          <w:color w:val="000000" w:themeColor="text1"/>
          <w:sz w:val="24"/>
          <w:szCs w:val="24"/>
        </w:rPr>
        <w:t>, J.C. (2011).</w:t>
      </w:r>
      <w:proofErr w:type="gramEnd"/>
      <w:r>
        <w:rPr>
          <w:rFonts w:ascii="Times New Roman" w:hAnsi="Times New Roman" w:cs="Times New Roman"/>
          <w:color w:val="000000" w:themeColor="text1"/>
          <w:sz w:val="24"/>
          <w:szCs w:val="24"/>
        </w:rPr>
        <w:t xml:space="preserve"> The R-T-18: a new screening tool to assess young adult risk taking </w:t>
      </w:r>
      <w:proofErr w:type="spellStart"/>
      <w:r>
        <w:rPr>
          <w:rFonts w:ascii="Times New Roman" w:hAnsi="Times New Roman" w:cs="Times New Roman"/>
          <w:color w:val="000000" w:themeColor="text1"/>
          <w:sz w:val="24"/>
          <w:szCs w:val="24"/>
        </w:rPr>
        <w:t>behaviour</w:t>
      </w:r>
      <w:proofErr w:type="spellEnd"/>
      <w:r>
        <w:rPr>
          <w:rFonts w:ascii="Times New Roman" w:hAnsi="Times New Roman" w:cs="Times New Roman"/>
          <w:color w:val="000000" w:themeColor="text1"/>
          <w:sz w:val="24"/>
          <w:szCs w:val="24"/>
        </w:rPr>
        <w:t xml:space="preserve">. </w:t>
      </w:r>
      <w:r w:rsidRPr="007D49C0">
        <w:rPr>
          <w:rFonts w:ascii="Times New Roman" w:hAnsi="Times New Roman" w:cs="Times New Roman"/>
          <w:i/>
          <w:color w:val="000000" w:themeColor="text1"/>
          <w:sz w:val="24"/>
          <w:szCs w:val="24"/>
        </w:rPr>
        <w:t>International Journal of General Medicine, 4: 575-584.</w:t>
      </w:r>
    </w:p>
    <w:p w:rsidR="00932276" w:rsidRDefault="00932276" w:rsidP="008279CC">
      <w:pPr>
        <w:tabs>
          <w:tab w:val="left" w:pos="3425"/>
        </w:tabs>
        <w:ind w:left="720" w:hanging="72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proofErr w:type="gramStart"/>
      <w:r>
        <w:rPr>
          <w:rFonts w:ascii="Times New Roman" w:hAnsi="Times New Roman" w:cs="Times New Roman"/>
          <w:color w:val="000000" w:themeColor="text1"/>
          <w:sz w:val="24"/>
          <w:szCs w:val="24"/>
        </w:rPr>
        <w:t xml:space="preserve">Duncan, T.E., </w:t>
      </w:r>
      <w:proofErr w:type="spellStart"/>
      <w:r>
        <w:rPr>
          <w:rFonts w:ascii="Times New Roman" w:hAnsi="Times New Roman" w:cs="Times New Roman"/>
          <w:color w:val="000000" w:themeColor="text1"/>
          <w:sz w:val="24"/>
          <w:szCs w:val="24"/>
        </w:rPr>
        <w:t>Tildesley</w:t>
      </w:r>
      <w:proofErr w:type="spellEnd"/>
      <w:r>
        <w:rPr>
          <w:rFonts w:ascii="Times New Roman" w:hAnsi="Times New Roman" w:cs="Times New Roman"/>
          <w:color w:val="000000" w:themeColor="text1"/>
          <w:sz w:val="24"/>
          <w:szCs w:val="24"/>
        </w:rPr>
        <w:t>, E., Duncan, S.C., &amp; Hops, H. (1995).</w:t>
      </w:r>
      <w:proofErr w:type="gramEnd"/>
      <w:r>
        <w:rPr>
          <w:rFonts w:ascii="Times New Roman" w:hAnsi="Times New Roman" w:cs="Times New Roman"/>
          <w:color w:val="000000" w:themeColor="text1"/>
          <w:sz w:val="24"/>
          <w:szCs w:val="24"/>
        </w:rPr>
        <w:t xml:space="preserve"> The consistency of family and peer influences on the development of substance use in </w:t>
      </w:r>
      <w:proofErr w:type="spellStart"/>
      <w:r>
        <w:rPr>
          <w:rFonts w:ascii="Times New Roman" w:hAnsi="Times New Roman" w:cs="Times New Roman"/>
          <w:color w:val="000000" w:themeColor="text1"/>
          <w:sz w:val="24"/>
          <w:szCs w:val="24"/>
        </w:rPr>
        <w:t>adolesecence</w:t>
      </w:r>
      <w:proofErr w:type="spellEnd"/>
      <w:r>
        <w:rPr>
          <w:rFonts w:ascii="Times New Roman" w:hAnsi="Times New Roman" w:cs="Times New Roman"/>
          <w:color w:val="000000" w:themeColor="text1"/>
          <w:sz w:val="24"/>
          <w:szCs w:val="24"/>
        </w:rPr>
        <w:t xml:space="preserve">. </w:t>
      </w:r>
      <w:r w:rsidRPr="00741558">
        <w:rPr>
          <w:rFonts w:ascii="Times New Roman" w:hAnsi="Times New Roman" w:cs="Times New Roman"/>
          <w:i/>
          <w:color w:val="000000" w:themeColor="text1"/>
          <w:sz w:val="24"/>
          <w:szCs w:val="24"/>
        </w:rPr>
        <w:t>Addition, 90 (12)</w:t>
      </w:r>
      <w:proofErr w:type="gramStart"/>
      <w:r w:rsidRPr="00741558">
        <w:rPr>
          <w:rFonts w:ascii="Times New Roman" w:hAnsi="Times New Roman" w:cs="Times New Roman"/>
          <w:i/>
          <w:color w:val="000000" w:themeColor="text1"/>
          <w:sz w:val="24"/>
          <w:szCs w:val="24"/>
        </w:rPr>
        <w:t>,1647</w:t>
      </w:r>
      <w:proofErr w:type="gramEnd"/>
      <w:r w:rsidRPr="00741558">
        <w:rPr>
          <w:rFonts w:ascii="Times New Roman" w:hAnsi="Times New Roman" w:cs="Times New Roman"/>
          <w:i/>
          <w:color w:val="000000" w:themeColor="text1"/>
          <w:sz w:val="24"/>
          <w:szCs w:val="24"/>
        </w:rPr>
        <w:t xml:space="preserve">-1660 </w:t>
      </w:r>
    </w:p>
    <w:p w:rsidR="00932276" w:rsidRPr="00104897" w:rsidRDefault="00932276" w:rsidP="008279CC">
      <w:pPr>
        <w:tabs>
          <w:tab w:val="left" w:pos="3425"/>
        </w:tabs>
        <w:ind w:left="720" w:hanging="720"/>
        <w:rPr>
          <w:rFonts w:ascii="Times New Roman" w:hAnsi="Times New Roman" w:cs="Times New Roman"/>
          <w:i/>
          <w:color w:val="000000" w:themeColor="text1"/>
          <w:sz w:val="24"/>
          <w:szCs w:val="24"/>
        </w:rPr>
      </w:pPr>
      <w:proofErr w:type="spellStart"/>
      <w:r>
        <w:rPr>
          <w:rFonts w:ascii="Times New Roman" w:hAnsi="Times New Roman" w:cs="Times New Roman"/>
          <w:color w:val="000000" w:themeColor="text1"/>
          <w:sz w:val="24"/>
          <w:szCs w:val="24"/>
        </w:rPr>
        <w:t>Felitti</w:t>
      </w:r>
      <w:proofErr w:type="spellEnd"/>
      <w:r>
        <w:rPr>
          <w:rFonts w:ascii="Times New Roman" w:hAnsi="Times New Roman" w:cs="Times New Roman"/>
          <w:color w:val="000000" w:themeColor="text1"/>
          <w:sz w:val="24"/>
          <w:szCs w:val="24"/>
        </w:rPr>
        <w:t xml:space="preserve">, V.J., </w:t>
      </w:r>
      <w:proofErr w:type="spellStart"/>
      <w:r>
        <w:rPr>
          <w:rFonts w:ascii="Times New Roman" w:hAnsi="Times New Roman" w:cs="Times New Roman"/>
          <w:color w:val="000000" w:themeColor="text1"/>
          <w:sz w:val="24"/>
          <w:szCs w:val="24"/>
        </w:rPr>
        <w:t>Anda</w:t>
      </w:r>
      <w:proofErr w:type="spellEnd"/>
      <w:r>
        <w:rPr>
          <w:rFonts w:ascii="Times New Roman" w:hAnsi="Times New Roman" w:cs="Times New Roman"/>
          <w:color w:val="000000" w:themeColor="text1"/>
          <w:sz w:val="24"/>
          <w:szCs w:val="24"/>
        </w:rPr>
        <w:t xml:space="preserve">, R.F., </w:t>
      </w:r>
      <w:proofErr w:type="spellStart"/>
      <w:r>
        <w:rPr>
          <w:rFonts w:ascii="Times New Roman" w:hAnsi="Times New Roman" w:cs="Times New Roman"/>
          <w:color w:val="000000" w:themeColor="text1"/>
          <w:sz w:val="24"/>
          <w:szCs w:val="24"/>
        </w:rPr>
        <w:t>Nordenberg</w:t>
      </w:r>
      <w:proofErr w:type="spellEnd"/>
      <w:r>
        <w:rPr>
          <w:rFonts w:ascii="Times New Roman" w:hAnsi="Times New Roman" w:cs="Times New Roman"/>
          <w:color w:val="000000" w:themeColor="text1"/>
          <w:sz w:val="24"/>
          <w:szCs w:val="24"/>
        </w:rPr>
        <w:t xml:space="preserve">, D., Williamson, D.F., Spitz, A.M., Edwards, V. (1998). Relationship of childhood abuse and household dysfunction </w:t>
      </w:r>
      <w:proofErr w:type="gramStart"/>
      <w:r>
        <w:rPr>
          <w:rFonts w:ascii="Times New Roman" w:hAnsi="Times New Roman" w:cs="Times New Roman"/>
          <w:color w:val="000000" w:themeColor="text1"/>
          <w:sz w:val="24"/>
          <w:szCs w:val="24"/>
        </w:rPr>
        <w:t>to</w:t>
      </w:r>
      <w:proofErr w:type="gramEnd"/>
      <w:r>
        <w:rPr>
          <w:rFonts w:ascii="Times New Roman" w:hAnsi="Times New Roman" w:cs="Times New Roman"/>
          <w:color w:val="000000" w:themeColor="text1"/>
          <w:sz w:val="24"/>
          <w:szCs w:val="24"/>
        </w:rPr>
        <w:t xml:space="preserve"> many of the leading </w:t>
      </w:r>
      <w:proofErr w:type="spellStart"/>
      <w:r>
        <w:rPr>
          <w:rFonts w:ascii="Times New Roman" w:hAnsi="Times New Roman" w:cs="Times New Roman"/>
          <w:color w:val="000000" w:themeColor="text1"/>
          <w:sz w:val="24"/>
          <w:szCs w:val="24"/>
        </w:rPr>
        <w:t>cuaes</w:t>
      </w:r>
      <w:proofErr w:type="spellEnd"/>
      <w:r>
        <w:rPr>
          <w:rFonts w:ascii="Times New Roman" w:hAnsi="Times New Roman" w:cs="Times New Roman"/>
          <w:color w:val="000000" w:themeColor="text1"/>
          <w:sz w:val="24"/>
          <w:szCs w:val="24"/>
        </w:rPr>
        <w:t xml:space="preserve"> of death in adults: the adverse childhood experiences (ACE) study. </w:t>
      </w:r>
      <w:proofErr w:type="gramStart"/>
      <w:r w:rsidRPr="00104897">
        <w:rPr>
          <w:rFonts w:ascii="Times New Roman" w:hAnsi="Times New Roman" w:cs="Times New Roman"/>
          <w:i/>
          <w:color w:val="000000" w:themeColor="text1"/>
          <w:sz w:val="24"/>
          <w:szCs w:val="24"/>
        </w:rPr>
        <w:t>American Journal of medicine 4 (14), 245-258.</w:t>
      </w:r>
      <w:proofErr w:type="gramEnd"/>
    </w:p>
    <w:p w:rsidR="00932276" w:rsidRDefault="00932276" w:rsidP="008279CC">
      <w:pPr>
        <w:tabs>
          <w:tab w:val="left" w:pos="3425"/>
        </w:tabs>
        <w:ind w:left="720" w:hanging="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Mouhammadou</w:t>
      </w:r>
      <w:proofErr w:type="spellEnd"/>
      <w:r>
        <w:rPr>
          <w:rFonts w:ascii="Times New Roman" w:hAnsi="Times New Roman" w:cs="Times New Roman"/>
          <w:color w:val="000000" w:themeColor="text1"/>
          <w:sz w:val="24"/>
          <w:szCs w:val="24"/>
        </w:rPr>
        <w:t xml:space="preserve">, K. (2019). Drug trafficking/ Meth has found its market in Nigeria. </w:t>
      </w:r>
      <w:hyperlink r:id="rId9" w:history="1">
        <w:r w:rsidRPr="00283829">
          <w:rPr>
            <w:rStyle w:val="Hyperlink"/>
            <w:rFonts w:ascii="Times New Roman" w:hAnsi="Times New Roman" w:cs="Times New Roman"/>
            <w:sz w:val="24"/>
            <w:szCs w:val="24"/>
          </w:rPr>
          <w:t>https://enactafrica.org/enact-oberver/meth-has-found-its-market-in-Nigeria</w:t>
        </w:r>
      </w:hyperlink>
    </w:p>
    <w:p w:rsidR="00932276" w:rsidRDefault="00932276" w:rsidP="008279CC">
      <w:pPr>
        <w:tabs>
          <w:tab w:val="left" w:pos="3425"/>
        </w:tabs>
        <w:ind w:left="720" w:hanging="720"/>
        <w:rPr>
          <w:rFonts w:ascii="Times New Roman" w:hAnsi="Times New Roman" w:cs="Times New Roman"/>
          <w:i/>
          <w:color w:val="000000" w:themeColor="text1"/>
          <w:sz w:val="24"/>
          <w:szCs w:val="24"/>
        </w:rPr>
      </w:pPr>
      <w:proofErr w:type="spellStart"/>
      <w:proofErr w:type="gramStart"/>
      <w:r>
        <w:rPr>
          <w:rFonts w:ascii="Times New Roman" w:hAnsi="Times New Roman" w:cs="Times New Roman"/>
          <w:color w:val="000000" w:themeColor="text1"/>
          <w:sz w:val="24"/>
          <w:szCs w:val="24"/>
        </w:rPr>
        <w:t>Olaoye</w:t>
      </w:r>
      <w:proofErr w:type="spellEnd"/>
      <w:r>
        <w:rPr>
          <w:rFonts w:ascii="Times New Roman" w:hAnsi="Times New Roman" w:cs="Times New Roman"/>
          <w:color w:val="000000" w:themeColor="text1"/>
          <w:sz w:val="24"/>
          <w:szCs w:val="24"/>
        </w:rPr>
        <w:t xml:space="preserve">, T., &amp; </w:t>
      </w:r>
      <w:proofErr w:type="spellStart"/>
      <w:r>
        <w:rPr>
          <w:rFonts w:ascii="Times New Roman" w:hAnsi="Times New Roman" w:cs="Times New Roman"/>
          <w:color w:val="000000" w:themeColor="text1"/>
          <w:sz w:val="24"/>
          <w:szCs w:val="24"/>
        </w:rPr>
        <w:t>Agbede</w:t>
      </w:r>
      <w:proofErr w:type="spellEnd"/>
      <w:r>
        <w:rPr>
          <w:rFonts w:ascii="Times New Roman" w:hAnsi="Times New Roman" w:cs="Times New Roman"/>
          <w:color w:val="000000" w:themeColor="text1"/>
          <w:sz w:val="24"/>
          <w:szCs w:val="24"/>
        </w:rPr>
        <w:t>, C. (2019).</w:t>
      </w:r>
      <w:proofErr w:type="gramEnd"/>
      <w:r>
        <w:rPr>
          <w:rFonts w:ascii="Times New Roman" w:hAnsi="Times New Roman" w:cs="Times New Roman"/>
          <w:color w:val="000000" w:themeColor="text1"/>
          <w:sz w:val="24"/>
          <w:szCs w:val="24"/>
        </w:rPr>
        <w:t xml:space="preserve"> Prevalence and personal predictors of risky sexual </w:t>
      </w:r>
      <w:proofErr w:type="spellStart"/>
      <w:r>
        <w:rPr>
          <w:rFonts w:ascii="Times New Roman" w:hAnsi="Times New Roman" w:cs="Times New Roman"/>
          <w:color w:val="000000" w:themeColor="text1"/>
          <w:sz w:val="24"/>
          <w:szCs w:val="24"/>
        </w:rPr>
        <w:t>behaviour</w:t>
      </w:r>
      <w:proofErr w:type="spellEnd"/>
      <w:r>
        <w:rPr>
          <w:rFonts w:ascii="Times New Roman" w:hAnsi="Times New Roman" w:cs="Times New Roman"/>
          <w:color w:val="000000" w:themeColor="text1"/>
          <w:sz w:val="24"/>
          <w:szCs w:val="24"/>
        </w:rPr>
        <w:t xml:space="preserve"> among in-school adolescents in the </w:t>
      </w:r>
      <w:proofErr w:type="spellStart"/>
      <w:r>
        <w:rPr>
          <w:rFonts w:ascii="Times New Roman" w:hAnsi="Times New Roman" w:cs="Times New Roman"/>
          <w:color w:val="000000" w:themeColor="text1"/>
          <w:sz w:val="24"/>
          <w:szCs w:val="24"/>
        </w:rPr>
        <w:t>Ikenne</w:t>
      </w:r>
      <w:proofErr w:type="spellEnd"/>
      <w:r>
        <w:rPr>
          <w:rFonts w:ascii="Times New Roman" w:hAnsi="Times New Roman" w:cs="Times New Roman"/>
          <w:color w:val="000000" w:themeColor="text1"/>
          <w:sz w:val="24"/>
          <w:szCs w:val="24"/>
        </w:rPr>
        <w:t xml:space="preserve"> local government area, </w:t>
      </w:r>
      <w:proofErr w:type="spellStart"/>
      <w:r>
        <w:rPr>
          <w:rFonts w:ascii="Times New Roman" w:hAnsi="Times New Roman" w:cs="Times New Roman"/>
          <w:color w:val="000000" w:themeColor="text1"/>
          <w:sz w:val="24"/>
          <w:szCs w:val="24"/>
        </w:rPr>
        <w:t>ogun</w:t>
      </w:r>
      <w:proofErr w:type="spellEnd"/>
      <w:r>
        <w:rPr>
          <w:rFonts w:ascii="Times New Roman" w:hAnsi="Times New Roman" w:cs="Times New Roman"/>
          <w:color w:val="000000" w:themeColor="text1"/>
          <w:sz w:val="24"/>
          <w:szCs w:val="24"/>
        </w:rPr>
        <w:t xml:space="preserve"> state Nigeria. </w:t>
      </w:r>
      <w:proofErr w:type="gramStart"/>
      <w:r>
        <w:rPr>
          <w:rFonts w:ascii="Times New Roman" w:hAnsi="Times New Roman" w:cs="Times New Roman"/>
          <w:i/>
          <w:color w:val="000000" w:themeColor="text1"/>
          <w:sz w:val="24"/>
          <w:szCs w:val="24"/>
        </w:rPr>
        <w:t>International Journal of Adolescent Medicine and Health.</w:t>
      </w:r>
      <w:proofErr w:type="gramEnd"/>
      <w:r>
        <w:rPr>
          <w:rFonts w:ascii="Times New Roman" w:hAnsi="Times New Roman" w:cs="Times New Roman"/>
          <w:i/>
          <w:color w:val="000000" w:themeColor="text1"/>
          <w:sz w:val="24"/>
          <w:szCs w:val="24"/>
        </w:rPr>
        <w:t xml:space="preserve"> </w:t>
      </w:r>
      <w:hyperlink r:id="rId10" w:history="1">
        <w:r w:rsidRPr="00283829">
          <w:rPr>
            <w:rStyle w:val="Hyperlink"/>
            <w:rFonts w:ascii="Times New Roman" w:hAnsi="Times New Roman" w:cs="Times New Roman"/>
            <w:i/>
            <w:sz w:val="24"/>
            <w:szCs w:val="24"/>
          </w:rPr>
          <w:t>https://doi.org/3171488610.1515/ijamh-2019-0135</w:t>
        </w:r>
      </w:hyperlink>
    </w:p>
    <w:p w:rsidR="00932276" w:rsidRPr="007310CA" w:rsidRDefault="00932276" w:rsidP="008279CC">
      <w:pPr>
        <w:tabs>
          <w:tab w:val="left" w:pos="3425"/>
        </w:tabs>
        <w:ind w:left="720" w:hanging="720"/>
        <w:rPr>
          <w:rFonts w:ascii="Times New Roman" w:hAnsi="Times New Roman" w:cs="Times New Roman"/>
          <w:i/>
          <w:color w:val="000000" w:themeColor="text1"/>
          <w:sz w:val="24"/>
          <w:szCs w:val="24"/>
        </w:rPr>
      </w:pPr>
      <w:proofErr w:type="spellStart"/>
      <w:proofErr w:type="gramStart"/>
      <w:r>
        <w:rPr>
          <w:rFonts w:ascii="Times New Roman" w:hAnsi="Times New Roman" w:cs="Times New Roman"/>
          <w:color w:val="000000" w:themeColor="text1"/>
          <w:sz w:val="24"/>
          <w:szCs w:val="24"/>
        </w:rPr>
        <w:t>Oloke</w:t>
      </w:r>
      <w:proofErr w:type="spellEnd"/>
      <w:r>
        <w:rPr>
          <w:rFonts w:ascii="Times New Roman" w:hAnsi="Times New Roman" w:cs="Times New Roman"/>
          <w:color w:val="000000" w:themeColor="text1"/>
          <w:sz w:val="24"/>
          <w:szCs w:val="24"/>
        </w:rPr>
        <w:t xml:space="preserve">, T., &amp; </w:t>
      </w:r>
      <w:proofErr w:type="spellStart"/>
      <w:r>
        <w:rPr>
          <w:rFonts w:ascii="Times New Roman" w:hAnsi="Times New Roman" w:cs="Times New Roman"/>
          <w:color w:val="000000" w:themeColor="text1"/>
          <w:sz w:val="24"/>
          <w:szCs w:val="24"/>
        </w:rPr>
        <w:t>Gatz</w:t>
      </w:r>
      <w:proofErr w:type="spellEnd"/>
      <w:r>
        <w:rPr>
          <w:rFonts w:ascii="Times New Roman" w:hAnsi="Times New Roman" w:cs="Times New Roman"/>
          <w:color w:val="000000" w:themeColor="text1"/>
          <w:sz w:val="24"/>
          <w:szCs w:val="24"/>
        </w:rPr>
        <w:t>, J. (2020).</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Narcissism and self-esteem in adolescents exploring the relationship between the characteristics of narcissistic tendencies and low self esteem.</w:t>
      </w:r>
      <w:proofErr w:type="gramEnd"/>
      <w:r>
        <w:rPr>
          <w:rFonts w:ascii="Times New Roman" w:hAnsi="Times New Roman" w:cs="Times New Roman"/>
          <w:color w:val="000000" w:themeColor="text1"/>
          <w:sz w:val="24"/>
          <w:szCs w:val="24"/>
        </w:rPr>
        <w:t xml:space="preserve"> </w:t>
      </w:r>
      <w:proofErr w:type="gramStart"/>
      <w:r w:rsidRPr="007310CA">
        <w:rPr>
          <w:rFonts w:ascii="Times New Roman" w:hAnsi="Times New Roman" w:cs="Times New Roman"/>
          <w:i/>
          <w:color w:val="000000" w:themeColor="text1"/>
          <w:sz w:val="24"/>
          <w:szCs w:val="24"/>
        </w:rPr>
        <w:t>Journal of Student Research 9(2)2020.</w:t>
      </w:r>
      <w:proofErr w:type="gramEnd"/>
    </w:p>
    <w:p w:rsidR="00932276" w:rsidRDefault="00932276" w:rsidP="008279CC">
      <w:pPr>
        <w:tabs>
          <w:tab w:val="left" w:pos="3425"/>
        </w:tabs>
        <w:ind w:left="720" w:hanging="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Rosario, M.T., Guzman, D., </w:t>
      </w:r>
      <w:proofErr w:type="spellStart"/>
      <w:r>
        <w:rPr>
          <w:rFonts w:ascii="Times New Roman" w:hAnsi="Times New Roman" w:cs="Times New Roman"/>
          <w:color w:val="000000" w:themeColor="text1"/>
          <w:sz w:val="24"/>
          <w:szCs w:val="24"/>
        </w:rPr>
        <w:t>Lyndsey</w:t>
      </w:r>
      <w:proofErr w:type="spellEnd"/>
      <w:r>
        <w:rPr>
          <w:rFonts w:ascii="Times New Roman" w:hAnsi="Times New Roman" w:cs="Times New Roman"/>
          <w:color w:val="000000" w:themeColor="text1"/>
          <w:sz w:val="24"/>
          <w:szCs w:val="24"/>
        </w:rPr>
        <w:t xml:space="preserve">, A. (2014). </w:t>
      </w:r>
      <w:proofErr w:type="gramStart"/>
      <w:r>
        <w:rPr>
          <w:rFonts w:ascii="Times New Roman" w:hAnsi="Times New Roman" w:cs="Times New Roman"/>
          <w:color w:val="000000" w:themeColor="text1"/>
          <w:sz w:val="24"/>
          <w:szCs w:val="24"/>
        </w:rPr>
        <w:t xml:space="preserve">High risk </w:t>
      </w:r>
      <w:proofErr w:type="spellStart"/>
      <w:r>
        <w:rPr>
          <w:rFonts w:ascii="Times New Roman" w:hAnsi="Times New Roman" w:cs="Times New Roman"/>
          <w:color w:val="000000" w:themeColor="text1"/>
          <w:sz w:val="24"/>
          <w:szCs w:val="24"/>
        </w:rPr>
        <w:t>behaviours</w:t>
      </w:r>
      <w:proofErr w:type="spellEnd"/>
      <w:r>
        <w:rPr>
          <w:rFonts w:ascii="Times New Roman" w:hAnsi="Times New Roman" w:cs="Times New Roman"/>
          <w:color w:val="000000" w:themeColor="text1"/>
          <w:sz w:val="24"/>
          <w:szCs w:val="24"/>
        </w:rPr>
        <w:t xml:space="preserve"> in youth.</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Nebraska-</w:t>
      </w:r>
      <w:proofErr w:type="spellStart"/>
      <w:r>
        <w:rPr>
          <w:rFonts w:ascii="Times New Roman" w:hAnsi="Times New Roman" w:cs="Times New Roman"/>
          <w:color w:val="000000" w:themeColor="text1"/>
          <w:sz w:val="24"/>
          <w:szCs w:val="24"/>
        </w:rPr>
        <w:t>lincoln</w:t>
      </w:r>
      <w:proofErr w:type="spellEnd"/>
      <w:r>
        <w:rPr>
          <w:rFonts w:ascii="Times New Roman" w:hAnsi="Times New Roman" w:cs="Times New Roman"/>
          <w:color w:val="000000" w:themeColor="text1"/>
          <w:sz w:val="24"/>
          <w:szCs w:val="24"/>
        </w:rPr>
        <w:t xml:space="preserve"> extension, institute of agriculture and national resources</w:t>
      </w:r>
      <w:r w:rsidRPr="0052080F">
        <w:rPr>
          <w:rFonts w:ascii="Times New Roman" w:hAnsi="Times New Roman" w:cs="Times New Roman"/>
          <w:i/>
          <w:color w:val="000000" w:themeColor="text1"/>
          <w:sz w:val="24"/>
          <w:szCs w:val="24"/>
        </w:rPr>
        <w:t>.</w:t>
      </w:r>
      <w:proofErr w:type="gramEnd"/>
      <w:r w:rsidRPr="0052080F">
        <w:rPr>
          <w:rFonts w:ascii="Times New Roman" w:hAnsi="Times New Roman" w:cs="Times New Roman"/>
          <w:i/>
          <w:color w:val="000000" w:themeColor="text1"/>
          <w:sz w:val="24"/>
          <w:szCs w:val="24"/>
        </w:rPr>
        <w:t xml:space="preserve"> </w:t>
      </w:r>
      <w:hyperlink r:id="rId11" w:history="1">
        <w:r w:rsidRPr="0052080F">
          <w:rPr>
            <w:rStyle w:val="Hyperlink"/>
            <w:rFonts w:ascii="Times New Roman" w:hAnsi="Times New Roman" w:cs="Times New Roman"/>
            <w:i/>
            <w:sz w:val="24"/>
            <w:szCs w:val="24"/>
          </w:rPr>
          <w:t>https://extension</w:t>
        </w:r>
      </w:hyperlink>
      <w:r w:rsidRPr="0052080F">
        <w:rPr>
          <w:rFonts w:ascii="Times New Roman" w:hAnsi="Times New Roman" w:cs="Times New Roman"/>
          <w:i/>
          <w:color w:val="000000" w:themeColor="text1"/>
          <w:sz w:val="24"/>
          <w:szCs w:val="24"/>
        </w:rPr>
        <w:t xml:space="preserve"> publications.unl.edu/assets/</w:t>
      </w:r>
      <w:proofErr w:type="spellStart"/>
      <w:r w:rsidRPr="0052080F">
        <w:rPr>
          <w:rFonts w:ascii="Times New Roman" w:hAnsi="Times New Roman" w:cs="Times New Roman"/>
          <w:i/>
          <w:color w:val="000000" w:themeColor="text1"/>
          <w:sz w:val="24"/>
          <w:szCs w:val="24"/>
        </w:rPr>
        <w:t>pdf</w:t>
      </w:r>
      <w:proofErr w:type="spellEnd"/>
      <w:r w:rsidRPr="0052080F">
        <w:rPr>
          <w:rFonts w:ascii="Times New Roman" w:hAnsi="Times New Roman" w:cs="Times New Roman"/>
          <w:i/>
          <w:color w:val="000000" w:themeColor="text1"/>
          <w:sz w:val="24"/>
          <w:szCs w:val="24"/>
        </w:rPr>
        <w:t>/g1715.pdf</w:t>
      </w:r>
    </w:p>
    <w:p w:rsidR="00932276" w:rsidRPr="007310CA" w:rsidRDefault="00932276" w:rsidP="008279CC">
      <w:pPr>
        <w:tabs>
          <w:tab w:val="left" w:pos="3425"/>
        </w:tabs>
        <w:ind w:left="720" w:hanging="72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Sanders, B., &amp; Becker-</w:t>
      </w:r>
      <w:proofErr w:type="spellStart"/>
      <w:r>
        <w:rPr>
          <w:rFonts w:ascii="Times New Roman" w:hAnsi="Times New Roman" w:cs="Times New Roman"/>
          <w:color w:val="000000" w:themeColor="text1"/>
          <w:sz w:val="24"/>
          <w:szCs w:val="24"/>
        </w:rPr>
        <w:t>Lausen</w:t>
      </w:r>
      <w:proofErr w:type="spellEnd"/>
      <w:r>
        <w:rPr>
          <w:rFonts w:ascii="Times New Roman" w:hAnsi="Times New Roman" w:cs="Times New Roman"/>
          <w:color w:val="000000" w:themeColor="text1"/>
          <w:sz w:val="24"/>
          <w:szCs w:val="24"/>
        </w:rPr>
        <w:t>, E. (1995).</w:t>
      </w:r>
      <w:proofErr w:type="gramEnd"/>
      <w:r>
        <w:rPr>
          <w:rFonts w:ascii="Times New Roman" w:hAnsi="Times New Roman" w:cs="Times New Roman"/>
          <w:color w:val="000000" w:themeColor="text1"/>
          <w:sz w:val="24"/>
          <w:szCs w:val="24"/>
        </w:rPr>
        <w:t xml:space="preserve"> The measurement of physical maltreatment: early data on the child abuse and trauma scale. </w:t>
      </w:r>
      <w:r w:rsidRPr="007310CA">
        <w:rPr>
          <w:rFonts w:ascii="Times New Roman" w:hAnsi="Times New Roman" w:cs="Times New Roman"/>
          <w:i/>
          <w:color w:val="000000" w:themeColor="text1"/>
          <w:sz w:val="24"/>
          <w:szCs w:val="24"/>
        </w:rPr>
        <w:t>Child Abuse and Neglect, 19, 315-323</w:t>
      </w:r>
    </w:p>
    <w:p w:rsidR="00932276" w:rsidRDefault="00932276" w:rsidP="008279CC">
      <w:pPr>
        <w:tabs>
          <w:tab w:val="left" w:pos="3425"/>
        </w:tabs>
        <w:ind w:left="720" w:hanging="720"/>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lastRenderedPageBreak/>
        <w:t>Terzian</w:t>
      </w:r>
      <w:proofErr w:type="spellEnd"/>
      <w:r>
        <w:rPr>
          <w:rFonts w:ascii="Times New Roman" w:hAnsi="Times New Roman" w:cs="Times New Roman"/>
          <w:color w:val="000000" w:themeColor="text1"/>
          <w:sz w:val="24"/>
          <w:szCs w:val="24"/>
        </w:rPr>
        <w:t>, M.A., Kristine, M.S.W., Andrews, M &amp; Moore, K.A. (2011).</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Preventing multiple risky </w:t>
      </w:r>
      <w:proofErr w:type="spellStart"/>
      <w:r>
        <w:rPr>
          <w:rFonts w:ascii="Times New Roman" w:hAnsi="Times New Roman" w:cs="Times New Roman"/>
          <w:color w:val="000000" w:themeColor="text1"/>
          <w:sz w:val="24"/>
          <w:szCs w:val="24"/>
        </w:rPr>
        <w:t>behaviours</w:t>
      </w:r>
      <w:proofErr w:type="spellEnd"/>
      <w:r>
        <w:rPr>
          <w:rFonts w:ascii="Times New Roman" w:hAnsi="Times New Roman" w:cs="Times New Roman"/>
          <w:color w:val="000000" w:themeColor="text1"/>
          <w:sz w:val="24"/>
          <w:szCs w:val="24"/>
        </w:rPr>
        <w:t xml:space="preserve"> among adolescents: seven strategies.</w:t>
      </w:r>
      <w:proofErr w:type="gramEnd"/>
      <w:r>
        <w:rPr>
          <w:rFonts w:ascii="Times New Roman" w:hAnsi="Times New Roman" w:cs="Times New Roman"/>
          <w:color w:val="000000" w:themeColor="text1"/>
          <w:sz w:val="24"/>
          <w:szCs w:val="24"/>
        </w:rPr>
        <w:t xml:space="preserve"> Brief research-to-results trend 2011-24</w:t>
      </w:r>
    </w:p>
    <w:p w:rsidR="00932276" w:rsidRDefault="00932276" w:rsidP="008279CC">
      <w:pPr>
        <w:tabs>
          <w:tab w:val="left" w:pos="3425"/>
        </w:tabs>
        <w:ind w:left="720" w:hanging="72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United Nations Office on Drugs and Crime (2018).</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Drug use in Nigeria.</w:t>
      </w:r>
      <w:proofErr w:type="gramEnd"/>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https;//www.unodc.org/documents/data-and-analysis/statistics/drugs/drugs_use_survey_nigeria_20119_exsum.pdf</w:t>
      </w:r>
    </w:p>
    <w:p w:rsidR="00932276" w:rsidRPr="007D49C0" w:rsidRDefault="00932276" w:rsidP="008279CC">
      <w:pPr>
        <w:tabs>
          <w:tab w:val="left" w:pos="3425"/>
        </w:tabs>
        <w:ind w:left="720" w:hanging="720"/>
        <w:rPr>
          <w:rFonts w:ascii="Times New Roman" w:hAnsi="Times New Roman" w:cs="Times New Roman"/>
          <w:i/>
          <w:color w:val="000000" w:themeColor="text1"/>
          <w:sz w:val="24"/>
          <w:szCs w:val="24"/>
        </w:rPr>
      </w:pPr>
      <w:proofErr w:type="spellStart"/>
      <w:r>
        <w:rPr>
          <w:rFonts w:ascii="Times New Roman" w:hAnsi="Times New Roman" w:cs="Times New Roman"/>
          <w:color w:val="000000" w:themeColor="text1"/>
          <w:sz w:val="24"/>
          <w:szCs w:val="24"/>
        </w:rPr>
        <w:t>Vitacco</w:t>
      </w:r>
      <w:proofErr w:type="spellEnd"/>
      <w:r>
        <w:rPr>
          <w:rFonts w:ascii="Times New Roman" w:hAnsi="Times New Roman" w:cs="Times New Roman"/>
          <w:color w:val="000000" w:themeColor="text1"/>
          <w:sz w:val="24"/>
          <w:szCs w:val="24"/>
        </w:rPr>
        <w:t xml:space="preserve">, M.J., Rogers, R., &amp; Neumann, C., S. (2003). The antisocial process screening device: an examination of its construct and criterion- related validity. Assessment </w:t>
      </w:r>
      <w:r w:rsidRPr="007D49C0">
        <w:rPr>
          <w:rFonts w:ascii="Times New Roman" w:hAnsi="Times New Roman" w:cs="Times New Roman"/>
          <w:i/>
          <w:color w:val="000000" w:themeColor="text1"/>
          <w:sz w:val="24"/>
          <w:szCs w:val="24"/>
        </w:rPr>
        <w:t>10(2): 143-50. Doi</w:t>
      </w:r>
      <w:proofErr w:type="gramStart"/>
      <w:r w:rsidRPr="007D49C0">
        <w:rPr>
          <w:rFonts w:ascii="Times New Roman" w:hAnsi="Times New Roman" w:cs="Times New Roman"/>
          <w:i/>
          <w:color w:val="000000" w:themeColor="text1"/>
          <w:sz w:val="24"/>
          <w:szCs w:val="24"/>
        </w:rPr>
        <w:t>:10.1177</w:t>
      </w:r>
      <w:proofErr w:type="gramEnd"/>
      <w:r w:rsidRPr="007D49C0">
        <w:rPr>
          <w:rFonts w:ascii="Times New Roman" w:hAnsi="Times New Roman" w:cs="Times New Roman"/>
          <w:i/>
          <w:color w:val="000000" w:themeColor="text1"/>
          <w:sz w:val="24"/>
          <w:szCs w:val="24"/>
        </w:rPr>
        <w:t>/1073191103252347</w:t>
      </w:r>
    </w:p>
    <w:p w:rsidR="00932276" w:rsidRDefault="00932276" w:rsidP="008279CC">
      <w:pPr>
        <w:tabs>
          <w:tab w:val="left" w:pos="3425"/>
        </w:tabs>
        <w:ind w:left="720" w:hanging="72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World Health Organization (2022).</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Adolescent health.</w:t>
      </w:r>
      <w:proofErr w:type="gramEnd"/>
      <w:r>
        <w:rPr>
          <w:rFonts w:ascii="Times New Roman" w:hAnsi="Times New Roman" w:cs="Times New Roman"/>
          <w:color w:val="000000" w:themeColor="text1"/>
          <w:sz w:val="24"/>
          <w:szCs w:val="24"/>
        </w:rPr>
        <w:t xml:space="preserve"> </w:t>
      </w:r>
      <w:hyperlink r:id="rId12" w:anchor="tab=tab_1" w:history="1">
        <w:r w:rsidRPr="00666C3A">
          <w:rPr>
            <w:rStyle w:val="Hyperlink"/>
            <w:rFonts w:ascii="Times New Roman" w:hAnsi="Times New Roman" w:cs="Times New Roman"/>
            <w:i/>
            <w:sz w:val="24"/>
            <w:szCs w:val="24"/>
          </w:rPr>
          <w:t>https://www.who.int/health.topics/adolesecent-health#tab=tab_1</w:t>
        </w:r>
      </w:hyperlink>
    </w:p>
    <w:sectPr w:rsidR="00932276" w:rsidSect="00A4635A">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5B2" w:rsidRDefault="00A515B2" w:rsidP="00816DF0">
      <w:pPr>
        <w:spacing w:after="0" w:line="240" w:lineRule="auto"/>
      </w:pPr>
      <w:r>
        <w:separator/>
      </w:r>
    </w:p>
  </w:endnote>
  <w:endnote w:type="continuationSeparator" w:id="1">
    <w:p w:rsidR="00A515B2" w:rsidRDefault="00A515B2" w:rsidP="00816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A1" w:rsidRDefault="00DB7DA1">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Agupugo</w:t>
    </w:r>
    <w:proofErr w:type="spellEnd"/>
    <w:r>
      <w:rPr>
        <w:rFonts w:asciiTheme="majorHAnsi" w:hAnsiTheme="majorHAnsi"/>
      </w:rPr>
      <w:t xml:space="preserve">, </w:t>
    </w:r>
    <w:proofErr w:type="spellStart"/>
    <w:r>
      <w:rPr>
        <w:rFonts w:asciiTheme="majorHAnsi" w:hAnsiTheme="majorHAnsi"/>
      </w:rPr>
      <w:t>Chukwunonso</w:t>
    </w:r>
    <w:proofErr w:type="spellEnd"/>
    <w:r>
      <w:rPr>
        <w:rFonts w:asciiTheme="majorHAnsi" w:hAnsiTheme="majorHAnsi"/>
      </w:rPr>
      <w:t xml:space="preserve"> Christopher. PhD admission Proposal 2021/2022</w:t>
    </w:r>
  </w:p>
  <w:p w:rsidR="00DB7DA1" w:rsidRDefault="00DB7D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5B2" w:rsidRDefault="00A515B2" w:rsidP="00816DF0">
      <w:pPr>
        <w:spacing w:after="0" w:line="240" w:lineRule="auto"/>
      </w:pPr>
      <w:r>
        <w:separator/>
      </w:r>
    </w:p>
  </w:footnote>
  <w:footnote w:type="continuationSeparator" w:id="1">
    <w:p w:rsidR="00A515B2" w:rsidRDefault="00A515B2" w:rsidP="00816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085008"/>
      <w:docPartObj>
        <w:docPartGallery w:val="Page Numbers (Top of Page)"/>
        <w:docPartUnique/>
      </w:docPartObj>
    </w:sdtPr>
    <w:sdtContent>
      <w:p w:rsidR="00DB7DA1" w:rsidRDefault="00075F14">
        <w:pPr>
          <w:pStyle w:val="Header"/>
          <w:jc w:val="right"/>
        </w:pPr>
        <w:fldSimple w:instr=" PAGE   \* MERGEFORMAT ">
          <w:r w:rsidR="00340F46">
            <w:rPr>
              <w:noProof/>
            </w:rPr>
            <w:t>1</w:t>
          </w:r>
        </w:fldSimple>
      </w:p>
    </w:sdtContent>
  </w:sdt>
  <w:p w:rsidR="00DB7DA1" w:rsidRDefault="00DB7D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F566C"/>
    <w:multiLevelType w:val="hybridMultilevel"/>
    <w:tmpl w:val="5FB0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93583"/>
    <w:multiLevelType w:val="hybridMultilevel"/>
    <w:tmpl w:val="5126AC6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nsid w:val="7D0049D6"/>
    <w:multiLevelType w:val="hybridMultilevel"/>
    <w:tmpl w:val="C7B896AE"/>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attachedTemplate r:id="rId1"/>
  <w:defaultTabStop w:val="720"/>
  <w:drawingGridHorizontalSpacing w:val="110"/>
  <w:displayHorizontalDrawingGridEvery w:val="2"/>
  <w:characterSpacingControl w:val="doNotCompress"/>
  <w:hdrShapeDefaults>
    <o:shapedefaults v:ext="edit" spidmax="29697"/>
  </w:hdrShapeDefaults>
  <w:footnotePr>
    <w:footnote w:id="0"/>
    <w:footnote w:id="1"/>
  </w:footnotePr>
  <w:endnotePr>
    <w:endnote w:id="0"/>
    <w:endnote w:id="1"/>
  </w:endnotePr>
  <w:compat/>
  <w:rsids>
    <w:rsidRoot w:val="00C3736F"/>
    <w:rsid w:val="00046E2C"/>
    <w:rsid w:val="00070506"/>
    <w:rsid w:val="00075F14"/>
    <w:rsid w:val="000939C7"/>
    <w:rsid w:val="000A76F7"/>
    <w:rsid w:val="00104897"/>
    <w:rsid w:val="00154436"/>
    <w:rsid w:val="002021B4"/>
    <w:rsid w:val="00243374"/>
    <w:rsid w:val="002B6E72"/>
    <w:rsid w:val="002C36AE"/>
    <w:rsid w:val="002F5ACF"/>
    <w:rsid w:val="00334109"/>
    <w:rsid w:val="00337447"/>
    <w:rsid w:val="00340F46"/>
    <w:rsid w:val="0036386E"/>
    <w:rsid w:val="0039503B"/>
    <w:rsid w:val="003D5F19"/>
    <w:rsid w:val="00434828"/>
    <w:rsid w:val="0043537C"/>
    <w:rsid w:val="0052080F"/>
    <w:rsid w:val="0058158D"/>
    <w:rsid w:val="00592322"/>
    <w:rsid w:val="00592596"/>
    <w:rsid w:val="005E6D8C"/>
    <w:rsid w:val="006A39CF"/>
    <w:rsid w:val="006B50B8"/>
    <w:rsid w:val="006C73B1"/>
    <w:rsid w:val="006F7DAE"/>
    <w:rsid w:val="007310CA"/>
    <w:rsid w:val="00741558"/>
    <w:rsid w:val="007D49C0"/>
    <w:rsid w:val="007F5F3A"/>
    <w:rsid w:val="00805949"/>
    <w:rsid w:val="00816DF0"/>
    <w:rsid w:val="00824E9E"/>
    <w:rsid w:val="008279CC"/>
    <w:rsid w:val="008545F1"/>
    <w:rsid w:val="008D4D9F"/>
    <w:rsid w:val="00932276"/>
    <w:rsid w:val="0097581F"/>
    <w:rsid w:val="009B28B9"/>
    <w:rsid w:val="00A31E9F"/>
    <w:rsid w:val="00A33A28"/>
    <w:rsid w:val="00A4635A"/>
    <w:rsid w:val="00A515B2"/>
    <w:rsid w:val="00AB1816"/>
    <w:rsid w:val="00AD519C"/>
    <w:rsid w:val="00AF27C1"/>
    <w:rsid w:val="00B34906"/>
    <w:rsid w:val="00B72901"/>
    <w:rsid w:val="00B828E6"/>
    <w:rsid w:val="00BB6A5C"/>
    <w:rsid w:val="00C04E0D"/>
    <w:rsid w:val="00C2211C"/>
    <w:rsid w:val="00C3736F"/>
    <w:rsid w:val="00C865B2"/>
    <w:rsid w:val="00CA5AF5"/>
    <w:rsid w:val="00CA6783"/>
    <w:rsid w:val="00CB5B00"/>
    <w:rsid w:val="00CC41D4"/>
    <w:rsid w:val="00CF301A"/>
    <w:rsid w:val="00D02E43"/>
    <w:rsid w:val="00D856DF"/>
    <w:rsid w:val="00DB3880"/>
    <w:rsid w:val="00DB7DA1"/>
    <w:rsid w:val="00DD1197"/>
    <w:rsid w:val="00DD6080"/>
    <w:rsid w:val="00DF7F9F"/>
    <w:rsid w:val="00E15109"/>
    <w:rsid w:val="00E717C6"/>
    <w:rsid w:val="00E83780"/>
    <w:rsid w:val="00E85916"/>
    <w:rsid w:val="00EE2B9F"/>
    <w:rsid w:val="00F43CB4"/>
    <w:rsid w:val="00F71CA1"/>
    <w:rsid w:val="00F76284"/>
    <w:rsid w:val="00F8245C"/>
    <w:rsid w:val="00F87150"/>
    <w:rsid w:val="00F95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F0"/>
  </w:style>
  <w:style w:type="paragraph" w:styleId="Footer">
    <w:name w:val="footer"/>
    <w:basedOn w:val="Normal"/>
    <w:link w:val="FooterChar"/>
    <w:uiPriority w:val="99"/>
    <w:unhideWhenUsed/>
    <w:rsid w:val="0081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F0"/>
  </w:style>
  <w:style w:type="paragraph" w:styleId="BalloonText">
    <w:name w:val="Balloon Text"/>
    <w:basedOn w:val="Normal"/>
    <w:link w:val="BalloonTextChar"/>
    <w:uiPriority w:val="99"/>
    <w:semiHidden/>
    <w:unhideWhenUsed/>
    <w:rsid w:val="0081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DF0"/>
    <w:rPr>
      <w:rFonts w:ascii="Tahoma" w:hAnsi="Tahoma" w:cs="Tahoma"/>
      <w:sz w:val="16"/>
      <w:szCs w:val="16"/>
    </w:rPr>
  </w:style>
  <w:style w:type="paragraph" w:styleId="ListParagraph">
    <w:name w:val="List Paragraph"/>
    <w:basedOn w:val="Normal"/>
    <w:uiPriority w:val="34"/>
    <w:qFormat/>
    <w:rsid w:val="002F5ACF"/>
    <w:pPr>
      <w:ind w:left="720"/>
      <w:contextualSpacing/>
    </w:pPr>
  </w:style>
  <w:style w:type="character" w:styleId="Hyperlink">
    <w:name w:val="Hyperlink"/>
    <w:basedOn w:val="DefaultParagraphFont"/>
    <w:uiPriority w:val="99"/>
    <w:unhideWhenUsed/>
    <w:rsid w:val="008545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qlibdoc.who.int/publication/2006/9241594365_eng.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health.topics/adolesecent-heal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ten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3171488610.1515/ijamh-2019-0135" TargetMode="External"/><Relationship Id="rId4" Type="http://schemas.openxmlformats.org/officeDocument/2006/relationships/settings" Target="settings.xml"/><Relationship Id="rId9" Type="http://schemas.openxmlformats.org/officeDocument/2006/relationships/hyperlink" Target="https://enactafrica.org/enact-oberver/meth-has-found-its-market-in-Nigeri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C\Desktop\PhD%20Seminar\PHD%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79F8C-7379-4817-96B5-9322125E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 PROPOSAL</Template>
  <TotalTime>248</TotalTime>
  <Pages>5</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44</cp:revision>
  <dcterms:created xsi:type="dcterms:W3CDTF">2022-03-06T12:26:00Z</dcterms:created>
  <dcterms:modified xsi:type="dcterms:W3CDTF">2022-07-20T10:50:00Z</dcterms:modified>
</cp:coreProperties>
</file>