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63FB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HEALTHCONNECT — DATA ANALYTICS PROJECT DOCUMENTATION</w:t>
      </w:r>
    </w:p>
    <w:p w14:paraId="5FA273CA" w14:textId="77777777" w:rsidR="00D8235E" w:rsidRPr="00D8235E" w:rsidRDefault="00D8235E" w:rsidP="00D8235E">
      <w:pPr>
        <w:rPr>
          <w:rFonts w:ascii="Verdana" w:hAnsi="Verdana"/>
          <w:b/>
          <w:bCs/>
        </w:rPr>
      </w:pPr>
    </w:p>
    <w:p w14:paraId="764103E4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 xml:space="preserve">1. </w:t>
      </w:r>
      <w:r w:rsidRPr="00D8235E">
        <w:rPr>
          <w:rFonts w:ascii="Verdana" w:hAnsi="Verdana"/>
          <w:b/>
          <w:bCs/>
        </w:rPr>
        <w:t>PROJECT OVERVIEW</w:t>
      </w:r>
    </w:p>
    <w:p w14:paraId="373F372B" w14:textId="77777777" w:rsidR="00D8235E" w:rsidRPr="00D8235E" w:rsidRDefault="00D8235E" w:rsidP="00D8235E">
      <w:pPr>
        <w:rPr>
          <w:rFonts w:ascii="Verdana" w:hAnsi="Verdana"/>
        </w:rPr>
      </w:pPr>
    </w:p>
    <w:p w14:paraId="0F34317C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HealthConnect is a healthcare analytics project focused on understanding patient appointment attendance and no-show behaviour.</w:t>
      </w:r>
    </w:p>
    <w:p w14:paraId="605B12C0" w14:textId="77777777" w:rsidR="00D8235E" w:rsidRPr="00D8235E" w:rsidRDefault="00D8235E" w:rsidP="00D8235E">
      <w:pPr>
        <w:rPr>
          <w:rFonts w:ascii="Verdana" w:hAnsi="Verdana"/>
        </w:rPr>
      </w:pPr>
    </w:p>
    <w:p w14:paraId="20EB2C24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My Data Analytics contribution progressed from data preparation and exploratory analysis to dashboard development, advanced analysis, testing, validation and final decision support.</w:t>
      </w:r>
    </w:p>
    <w:p w14:paraId="79091321" w14:textId="77777777" w:rsidR="00D8235E" w:rsidRPr="00D8235E" w:rsidRDefault="00D8235E" w:rsidP="00D8235E">
      <w:pPr>
        <w:rPr>
          <w:rFonts w:ascii="Verdana" w:hAnsi="Verdana"/>
        </w:rPr>
      </w:pPr>
    </w:p>
    <w:p w14:paraId="6C2FBFB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analysis used 5,000 appointment records and 18 variables to identify patterns associated with appointment no-shows and translate the findings into practical recommendations.</w:t>
      </w:r>
    </w:p>
    <w:p w14:paraId="7EDAAA84" w14:textId="77777777" w:rsidR="00D8235E" w:rsidRPr="00D8235E" w:rsidRDefault="00D8235E" w:rsidP="00D8235E">
      <w:pPr>
        <w:rPr>
          <w:rFonts w:ascii="Verdana" w:hAnsi="Verdana"/>
        </w:rPr>
      </w:pPr>
    </w:p>
    <w:p w14:paraId="25CC7E78" w14:textId="77777777" w:rsidR="00D8235E" w:rsidRPr="00D8235E" w:rsidRDefault="00D8235E" w:rsidP="00D8235E">
      <w:pPr>
        <w:rPr>
          <w:rFonts w:ascii="Verdana" w:hAnsi="Verdana"/>
        </w:rPr>
      </w:pPr>
    </w:p>
    <w:p w14:paraId="311C8674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2. DATA PREPARATION</w:t>
      </w:r>
    </w:p>
    <w:p w14:paraId="2E5EE735" w14:textId="77777777" w:rsidR="00D8235E" w:rsidRPr="00D8235E" w:rsidRDefault="00D8235E" w:rsidP="00D8235E">
      <w:pPr>
        <w:rPr>
          <w:rFonts w:ascii="Verdana" w:hAnsi="Verdana"/>
        </w:rPr>
      </w:pPr>
    </w:p>
    <w:p w14:paraId="09D8B8A5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HealthConnect dataset contained 5,000 appointment records and 18 variables.</w:t>
      </w:r>
    </w:p>
    <w:p w14:paraId="5A3043FE" w14:textId="77777777" w:rsidR="00D8235E" w:rsidRPr="00D8235E" w:rsidRDefault="00D8235E" w:rsidP="00D8235E">
      <w:pPr>
        <w:rPr>
          <w:rFonts w:ascii="Verdana" w:hAnsi="Verdana"/>
        </w:rPr>
      </w:pPr>
    </w:p>
    <w:p w14:paraId="08AD4E01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Data preparation included:</w:t>
      </w:r>
    </w:p>
    <w:p w14:paraId="7B9630F6" w14:textId="77777777" w:rsidR="00D8235E" w:rsidRPr="00D8235E" w:rsidRDefault="00D8235E" w:rsidP="00D8235E">
      <w:pPr>
        <w:rPr>
          <w:rFonts w:ascii="Verdana" w:hAnsi="Verdana"/>
        </w:rPr>
      </w:pPr>
    </w:p>
    <w:p w14:paraId="4BE13AD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Checking and confirming data types.</w:t>
      </w:r>
    </w:p>
    <w:p w14:paraId="1A9B0C1F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Checking for duplicate records and appointment IDs.</w:t>
      </w:r>
    </w:p>
    <w:p w14:paraId="492CB5B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Reviewing missing values.</w:t>
      </w:r>
    </w:p>
    <w:p w14:paraId="5343E6A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Preserving meaningful blanks in reminder channel where no reminder was sent.</w:t>
      </w:r>
    </w:p>
    <w:p w14:paraId="6EF45ED8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lastRenderedPageBreak/>
        <w:t>- Identifying missing values in distance and waiting-time fields.</w:t>
      </w:r>
    </w:p>
    <w:p w14:paraId="2FE77DEE" w14:textId="77777777" w:rsidR="00D8235E" w:rsidRPr="00D8235E" w:rsidRDefault="00D8235E" w:rsidP="00D8235E">
      <w:pPr>
        <w:rPr>
          <w:rFonts w:ascii="Verdana" w:hAnsi="Verdana"/>
        </w:rPr>
      </w:pPr>
    </w:p>
    <w:p w14:paraId="5ED6D7D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No duplicate records or appointment IDs were identified.</w:t>
      </w:r>
    </w:p>
    <w:p w14:paraId="732459A1" w14:textId="77777777" w:rsidR="00D8235E" w:rsidRPr="00D8235E" w:rsidRDefault="00D8235E" w:rsidP="00D8235E">
      <w:pPr>
        <w:rPr>
          <w:rFonts w:ascii="Verdana" w:hAnsi="Verdana"/>
        </w:rPr>
      </w:pPr>
    </w:p>
    <w:p w14:paraId="548F6A9A" w14:textId="77777777" w:rsidR="00D8235E" w:rsidRPr="00D8235E" w:rsidRDefault="00D8235E" w:rsidP="00D8235E">
      <w:pPr>
        <w:rPr>
          <w:rFonts w:ascii="Verdana" w:hAnsi="Verdana"/>
          <w:b/>
          <w:bCs/>
        </w:rPr>
      </w:pPr>
    </w:p>
    <w:p w14:paraId="1CF96C31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3. EXPLORATORY DATA ANALYSIS</w:t>
      </w:r>
    </w:p>
    <w:p w14:paraId="27B849E7" w14:textId="77777777" w:rsidR="00D8235E" w:rsidRPr="00D8235E" w:rsidRDefault="00D8235E" w:rsidP="00D8235E">
      <w:pPr>
        <w:rPr>
          <w:rFonts w:ascii="Verdana" w:hAnsi="Verdana"/>
        </w:rPr>
      </w:pPr>
    </w:p>
    <w:p w14:paraId="63F7DBF0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analysis explored appointment outcomes and no-show patterns across:</w:t>
      </w:r>
    </w:p>
    <w:p w14:paraId="36BD68CB" w14:textId="77777777" w:rsidR="00D8235E" w:rsidRPr="00D8235E" w:rsidRDefault="00D8235E" w:rsidP="00D8235E">
      <w:pPr>
        <w:rPr>
          <w:rFonts w:ascii="Verdana" w:hAnsi="Verdana"/>
        </w:rPr>
      </w:pPr>
    </w:p>
    <w:p w14:paraId="1B6A0F1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Booking lead time</w:t>
      </w:r>
    </w:p>
    <w:p w14:paraId="4ED18294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Previous no-show history</w:t>
      </w:r>
    </w:p>
    <w:p w14:paraId="568B3B7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Reminder status</w:t>
      </w:r>
    </w:p>
    <w:p w14:paraId="3674F39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Distance to clinic</w:t>
      </w:r>
    </w:p>
    <w:p w14:paraId="3FB1938A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Appointment type</w:t>
      </w:r>
    </w:p>
    <w:p w14:paraId="1A75EB01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Age</w:t>
      </w:r>
    </w:p>
    <w:p w14:paraId="38C53EFC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Appointment time</w:t>
      </w:r>
    </w:p>
    <w:p w14:paraId="020E172D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Appointment day</w:t>
      </w:r>
    </w:p>
    <w:p w14:paraId="719BD3B7" w14:textId="77777777" w:rsidR="00D8235E" w:rsidRPr="00D8235E" w:rsidRDefault="00D8235E" w:rsidP="00D8235E">
      <w:pPr>
        <w:rPr>
          <w:rFonts w:ascii="Verdana" w:hAnsi="Verdana"/>
        </w:rPr>
      </w:pPr>
    </w:p>
    <w:p w14:paraId="0216006F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Initial analysis showed an overall 48.46% no-show rate.</w:t>
      </w:r>
    </w:p>
    <w:p w14:paraId="211B4A90" w14:textId="77777777" w:rsidR="00D8235E" w:rsidRPr="00D8235E" w:rsidRDefault="00D8235E" w:rsidP="00D8235E">
      <w:pPr>
        <w:rPr>
          <w:rFonts w:ascii="Verdana" w:hAnsi="Verdana"/>
        </w:rPr>
      </w:pPr>
    </w:p>
    <w:p w14:paraId="2F083E8C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Several variables showed observable differences in no-show rates, particularly booking lead time, previous no-show history, reminder status and distance to the clinic.</w:t>
      </w:r>
    </w:p>
    <w:p w14:paraId="6A544F3B" w14:textId="77777777" w:rsidR="00D8235E" w:rsidRPr="00D8235E" w:rsidRDefault="00D8235E" w:rsidP="00D8235E">
      <w:pPr>
        <w:rPr>
          <w:rFonts w:ascii="Verdana" w:hAnsi="Verdana"/>
        </w:rPr>
      </w:pPr>
    </w:p>
    <w:p w14:paraId="3F708A7D" w14:textId="77777777" w:rsidR="00D8235E" w:rsidRPr="00D8235E" w:rsidRDefault="00D8235E" w:rsidP="00D8235E">
      <w:pPr>
        <w:rPr>
          <w:rFonts w:ascii="Verdana" w:hAnsi="Verdana"/>
        </w:rPr>
      </w:pPr>
    </w:p>
    <w:p w14:paraId="5B7DA125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4. KEY PERFORMANCE INDICATORS</w:t>
      </w:r>
    </w:p>
    <w:p w14:paraId="7D9BEA12" w14:textId="77777777" w:rsidR="00D8235E" w:rsidRPr="00D8235E" w:rsidRDefault="00D8235E" w:rsidP="00D8235E">
      <w:pPr>
        <w:rPr>
          <w:rFonts w:ascii="Verdana" w:hAnsi="Verdana"/>
        </w:rPr>
      </w:pPr>
    </w:p>
    <w:p w14:paraId="616FA860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lastRenderedPageBreak/>
        <w:t>Total Appointments: 5,000</w:t>
      </w:r>
    </w:p>
    <w:p w14:paraId="139B6430" w14:textId="77777777" w:rsidR="00D8235E" w:rsidRPr="00D8235E" w:rsidRDefault="00D8235E" w:rsidP="00D8235E">
      <w:pPr>
        <w:rPr>
          <w:rFonts w:ascii="Verdana" w:hAnsi="Verdana"/>
        </w:rPr>
      </w:pPr>
    </w:p>
    <w:p w14:paraId="4B5F3BD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Attendance Rate: 46.28%</w:t>
      </w:r>
    </w:p>
    <w:p w14:paraId="1F8755A3" w14:textId="77777777" w:rsidR="00D8235E" w:rsidRPr="00D8235E" w:rsidRDefault="00D8235E" w:rsidP="00D8235E">
      <w:pPr>
        <w:rPr>
          <w:rFonts w:ascii="Verdana" w:hAnsi="Verdana"/>
        </w:rPr>
      </w:pPr>
    </w:p>
    <w:p w14:paraId="25ED2057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No-Show Rate: 48.46%</w:t>
      </w:r>
    </w:p>
    <w:p w14:paraId="14FE6015" w14:textId="77777777" w:rsidR="00D8235E" w:rsidRPr="00D8235E" w:rsidRDefault="00D8235E" w:rsidP="00D8235E">
      <w:pPr>
        <w:rPr>
          <w:rFonts w:ascii="Verdana" w:hAnsi="Verdana"/>
        </w:rPr>
      </w:pPr>
    </w:p>
    <w:p w14:paraId="7DB8BB20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Cancellation Rate: 5.26%</w:t>
      </w:r>
    </w:p>
    <w:p w14:paraId="32EFAEFD" w14:textId="77777777" w:rsidR="00D8235E" w:rsidRPr="00D8235E" w:rsidRDefault="00D8235E" w:rsidP="00D8235E">
      <w:pPr>
        <w:rPr>
          <w:rFonts w:ascii="Verdana" w:hAnsi="Verdana"/>
        </w:rPr>
      </w:pPr>
    </w:p>
    <w:p w14:paraId="3018FD32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Reminder Coverage: 72.68%</w:t>
      </w:r>
    </w:p>
    <w:p w14:paraId="49B64679" w14:textId="77777777" w:rsidR="00D8235E" w:rsidRPr="00D8235E" w:rsidRDefault="00D8235E" w:rsidP="00D8235E">
      <w:pPr>
        <w:rPr>
          <w:rFonts w:ascii="Verdana" w:hAnsi="Verdana"/>
        </w:rPr>
      </w:pPr>
    </w:p>
    <w:p w14:paraId="70BA6B97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These KPIs were subsequently re-tested during the validation stage and remained consistent.</w:t>
      </w:r>
    </w:p>
    <w:p w14:paraId="3ABE85AE" w14:textId="77777777" w:rsidR="00D8235E" w:rsidRPr="00D8235E" w:rsidRDefault="00D8235E" w:rsidP="00D8235E">
      <w:pPr>
        <w:rPr>
          <w:rFonts w:ascii="Verdana" w:hAnsi="Verdana"/>
        </w:rPr>
      </w:pPr>
    </w:p>
    <w:p w14:paraId="3A1B2792" w14:textId="77777777" w:rsidR="00D8235E" w:rsidRPr="00D8235E" w:rsidRDefault="00D8235E" w:rsidP="00D8235E">
      <w:pPr>
        <w:rPr>
          <w:rFonts w:ascii="Verdana" w:hAnsi="Verdana"/>
        </w:rPr>
      </w:pPr>
    </w:p>
    <w:p w14:paraId="3EC9F131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5. POWER BI DASHBOARD</w:t>
      </w:r>
    </w:p>
    <w:p w14:paraId="6436C6E1" w14:textId="77777777" w:rsidR="00D8235E" w:rsidRPr="00D8235E" w:rsidRDefault="00D8235E" w:rsidP="00D8235E">
      <w:pPr>
        <w:rPr>
          <w:rFonts w:ascii="Verdana" w:hAnsi="Verdana"/>
        </w:rPr>
      </w:pPr>
    </w:p>
    <w:p w14:paraId="24789D07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An interactive Power BI dashboard was developed and progressively enhanced throughout the project.</w:t>
      </w:r>
    </w:p>
    <w:p w14:paraId="422CCF9D" w14:textId="77777777" w:rsidR="00D8235E" w:rsidRPr="00D8235E" w:rsidRDefault="00D8235E" w:rsidP="00D8235E">
      <w:pPr>
        <w:rPr>
          <w:rFonts w:ascii="Verdana" w:hAnsi="Verdana"/>
        </w:rPr>
      </w:pPr>
    </w:p>
    <w:p w14:paraId="4C258B1B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Dashboard Pages:</w:t>
      </w:r>
    </w:p>
    <w:p w14:paraId="5756792D" w14:textId="77777777" w:rsidR="00D8235E" w:rsidRPr="00D8235E" w:rsidRDefault="00D8235E" w:rsidP="00D8235E">
      <w:pPr>
        <w:rPr>
          <w:rFonts w:ascii="Verdana" w:hAnsi="Verdana"/>
        </w:rPr>
      </w:pPr>
    </w:p>
    <w:p w14:paraId="2B73A28B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Executive Overview</w:t>
      </w:r>
    </w:p>
    <w:p w14:paraId="0E2F7741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Presents the core KPIs, appointment outcomes and major no-show patterns.</w:t>
      </w:r>
    </w:p>
    <w:p w14:paraId="4DFEBA66" w14:textId="77777777" w:rsidR="00D8235E" w:rsidRPr="00D8235E" w:rsidRDefault="00D8235E" w:rsidP="00D8235E">
      <w:pPr>
        <w:rPr>
          <w:rFonts w:ascii="Verdana" w:hAnsi="Verdana"/>
        </w:rPr>
      </w:pPr>
    </w:p>
    <w:p w14:paraId="4041C754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Operational Patterns</w:t>
      </w:r>
    </w:p>
    <w:p w14:paraId="3688A70D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Examines no-show behaviour across appointment day, previous appointments, age, distance, appointment time and reminder channel.</w:t>
      </w:r>
    </w:p>
    <w:p w14:paraId="337D66C7" w14:textId="77777777" w:rsidR="00D8235E" w:rsidRPr="00D8235E" w:rsidRDefault="00D8235E" w:rsidP="00D8235E">
      <w:pPr>
        <w:rPr>
          <w:rFonts w:ascii="Verdana" w:hAnsi="Verdana"/>
        </w:rPr>
      </w:pPr>
    </w:p>
    <w:p w14:paraId="6CDCBDF3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Insights &amp; Recommendations</w:t>
      </w:r>
    </w:p>
    <w:p w14:paraId="6B70156D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Summarises key observations and potential business actions.</w:t>
      </w:r>
    </w:p>
    <w:p w14:paraId="45F2E411" w14:textId="77777777" w:rsidR="00D8235E" w:rsidRPr="00D8235E" w:rsidRDefault="00D8235E" w:rsidP="00D8235E">
      <w:pPr>
        <w:rPr>
          <w:rFonts w:ascii="Verdana" w:hAnsi="Verdana"/>
        </w:rPr>
      </w:pPr>
    </w:p>
    <w:p w14:paraId="1224488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Advanced Analytics &amp; Decision Support</w:t>
      </w:r>
    </w:p>
    <w:p w14:paraId="1500240A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Provides deeper analysis of booking lead time, previous no-show history, distance, reminder status and appointment type.</w:t>
      </w:r>
    </w:p>
    <w:p w14:paraId="41734CCE" w14:textId="77777777" w:rsidR="00D8235E" w:rsidRPr="00D8235E" w:rsidRDefault="00D8235E" w:rsidP="00D8235E">
      <w:pPr>
        <w:rPr>
          <w:rFonts w:ascii="Verdana" w:hAnsi="Verdana"/>
        </w:rPr>
      </w:pPr>
    </w:p>
    <w:p w14:paraId="7F564503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Interactive slicers for Date, Appointment Type and Gender were incorporated to support analysis across different segments.</w:t>
      </w:r>
    </w:p>
    <w:p w14:paraId="2BA27D8D" w14:textId="77777777" w:rsidR="00D8235E" w:rsidRPr="00D8235E" w:rsidRDefault="00D8235E" w:rsidP="00D8235E">
      <w:pPr>
        <w:rPr>
          <w:rFonts w:ascii="Verdana" w:hAnsi="Verdana"/>
        </w:rPr>
      </w:pPr>
    </w:p>
    <w:p w14:paraId="13B74EA3" w14:textId="77777777" w:rsidR="00D8235E" w:rsidRPr="00D8235E" w:rsidRDefault="00D8235E" w:rsidP="00D8235E">
      <w:pPr>
        <w:rPr>
          <w:rFonts w:ascii="Verdana" w:hAnsi="Verdana"/>
        </w:rPr>
      </w:pPr>
    </w:p>
    <w:p w14:paraId="7A507078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6. ADVANCED ANALYSIS &amp; VALIDATED FINDINGS</w:t>
      </w:r>
    </w:p>
    <w:p w14:paraId="7AF7A0B4" w14:textId="77777777" w:rsidR="00D8235E" w:rsidRPr="00D8235E" w:rsidRDefault="00D8235E" w:rsidP="00D8235E">
      <w:pPr>
        <w:rPr>
          <w:rFonts w:ascii="Verdana" w:hAnsi="Verdana"/>
        </w:rPr>
      </w:pPr>
    </w:p>
    <w:p w14:paraId="08DD1600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Booking Lead Time</w:t>
      </w:r>
    </w:p>
    <w:p w14:paraId="24A1B42D" w14:textId="77777777" w:rsidR="00D8235E" w:rsidRPr="00D8235E" w:rsidRDefault="00D8235E" w:rsidP="00D8235E">
      <w:pPr>
        <w:rPr>
          <w:rFonts w:ascii="Verdana" w:hAnsi="Verdana"/>
        </w:rPr>
      </w:pPr>
    </w:p>
    <w:p w14:paraId="6A89E25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observed no-show rate increased from 27.81% for appointments booked 0–7 days in advance to 67.69% for appointments booked 46–60 days in advance.</w:t>
      </w:r>
    </w:p>
    <w:p w14:paraId="46BCDBBA" w14:textId="77777777" w:rsidR="00D8235E" w:rsidRPr="00D8235E" w:rsidRDefault="00D8235E" w:rsidP="00D8235E">
      <w:pPr>
        <w:rPr>
          <w:rFonts w:ascii="Verdana" w:hAnsi="Verdana"/>
        </w:rPr>
      </w:pPr>
    </w:p>
    <w:p w14:paraId="56464A48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pattern remained visible across several previous no-show groups, making booking lead time an important area for further investigation.</w:t>
      </w:r>
    </w:p>
    <w:p w14:paraId="619C9295" w14:textId="77777777" w:rsidR="00D8235E" w:rsidRPr="00D8235E" w:rsidRDefault="00D8235E" w:rsidP="00D8235E">
      <w:pPr>
        <w:rPr>
          <w:rFonts w:ascii="Verdana" w:hAnsi="Verdana"/>
        </w:rPr>
      </w:pPr>
    </w:p>
    <w:p w14:paraId="4EB04395" w14:textId="77777777" w:rsidR="00D8235E" w:rsidRPr="00D8235E" w:rsidRDefault="00D8235E" w:rsidP="00D8235E">
      <w:pPr>
        <w:rPr>
          <w:rFonts w:ascii="Verdana" w:hAnsi="Verdana"/>
        </w:rPr>
      </w:pPr>
    </w:p>
    <w:p w14:paraId="5B1D82B8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Previous No-Show History</w:t>
      </w:r>
    </w:p>
    <w:p w14:paraId="162CB3A6" w14:textId="77777777" w:rsidR="00D8235E" w:rsidRPr="00D8235E" w:rsidRDefault="00D8235E" w:rsidP="00D8235E">
      <w:pPr>
        <w:rPr>
          <w:rFonts w:ascii="Verdana" w:hAnsi="Verdana"/>
        </w:rPr>
      </w:pPr>
    </w:p>
    <w:p w14:paraId="4BF4A2DF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No-show rates generally increased as previous no-show history increased.</w:t>
      </w:r>
    </w:p>
    <w:p w14:paraId="03192E5D" w14:textId="77777777" w:rsidR="00D8235E" w:rsidRPr="00D8235E" w:rsidRDefault="00D8235E" w:rsidP="00D8235E">
      <w:pPr>
        <w:rPr>
          <w:rFonts w:ascii="Verdana" w:hAnsi="Verdana"/>
        </w:rPr>
      </w:pPr>
    </w:p>
    <w:p w14:paraId="78146818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lastRenderedPageBreak/>
        <w:t>The rate was 43.51% among patients with no previous no-shows and 67.95% among those with three previous no-shows.</w:t>
      </w:r>
    </w:p>
    <w:p w14:paraId="41EA5768" w14:textId="77777777" w:rsidR="00D8235E" w:rsidRPr="00D8235E" w:rsidRDefault="00D8235E" w:rsidP="00D8235E">
      <w:pPr>
        <w:rPr>
          <w:rFonts w:ascii="Verdana" w:hAnsi="Verdana"/>
        </w:rPr>
      </w:pPr>
    </w:p>
    <w:p w14:paraId="562816E8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100% rate observed among patients with five previous no-shows was based on only three appointments and was therefore treated cautiously.</w:t>
      </w:r>
    </w:p>
    <w:p w14:paraId="5B03B239" w14:textId="77777777" w:rsidR="00D8235E" w:rsidRPr="00D8235E" w:rsidRDefault="00D8235E" w:rsidP="00D8235E">
      <w:pPr>
        <w:rPr>
          <w:rFonts w:ascii="Verdana" w:hAnsi="Verdana"/>
        </w:rPr>
      </w:pPr>
    </w:p>
    <w:p w14:paraId="37D91CC9" w14:textId="77777777" w:rsidR="00D8235E" w:rsidRPr="00D8235E" w:rsidRDefault="00D8235E" w:rsidP="00D8235E">
      <w:pPr>
        <w:rPr>
          <w:rFonts w:ascii="Verdana" w:hAnsi="Verdana"/>
        </w:rPr>
      </w:pPr>
    </w:p>
    <w:p w14:paraId="1F3209F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Distance to Clinic</w:t>
      </w:r>
    </w:p>
    <w:p w14:paraId="5DB4EC05" w14:textId="77777777" w:rsidR="00D8235E" w:rsidRPr="00D8235E" w:rsidRDefault="00D8235E" w:rsidP="00D8235E">
      <w:pPr>
        <w:rPr>
          <w:rFonts w:ascii="Verdana" w:hAnsi="Verdana"/>
        </w:rPr>
      </w:pPr>
    </w:p>
    <w:p w14:paraId="00CF6ADD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Observed no-show rates generally increased with greater distance from the clinic.</w:t>
      </w:r>
    </w:p>
    <w:p w14:paraId="30435B1B" w14:textId="77777777" w:rsidR="00D8235E" w:rsidRPr="00D8235E" w:rsidRDefault="00D8235E" w:rsidP="00D8235E">
      <w:pPr>
        <w:rPr>
          <w:rFonts w:ascii="Verdana" w:hAnsi="Verdana"/>
        </w:rPr>
      </w:pPr>
    </w:p>
    <w:p w14:paraId="230AE4D7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rate increased from 46.45% for patients within 0–5 km to 68.06% for those 31+ km away.</w:t>
      </w:r>
    </w:p>
    <w:p w14:paraId="73F9DCC3" w14:textId="77777777" w:rsidR="00D8235E" w:rsidRPr="00D8235E" w:rsidRDefault="00D8235E" w:rsidP="00D8235E">
      <w:pPr>
        <w:rPr>
          <w:rFonts w:ascii="Verdana" w:hAnsi="Verdana"/>
        </w:rPr>
      </w:pPr>
    </w:p>
    <w:p w14:paraId="5397266D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31+ km group contained only 72 appointments, so this result requires cautious interpretation.</w:t>
      </w:r>
    </w:p>
    <w:p w14:paraId="68AA1650" w14:textId="77777777" w:rsidR="00D8235E" w:rsidRPr="00D8235E" w:rsidRDefault="00D8235E" w:rsidP="00D8235E">
      <w:pPr>
        <w:rPr>
          <w:rFonts w:ascii="Verdana" w:hAnsi="Verdana"/>
        </w:rPr>
      </w:pPr>
    </w:p>
    <w:p w14:paraId="6026D86C" w14:textId="77777777" w:rsidR="00D8235E" w:rsidRPr="00D8235E" w:rsidRDefault="00D8235E" w:rsidP="00D8235E">
      <w:pPr>
        <w:rPr>
          <w:rFonts w:ascii="Verdana" w:hAnsi="Verdana"/>
        </w:rPr>
      </w:pPr>
    </w:p>
    <w:p w14:paraId="4D498D83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Reminder Status</w:t>
      </w:r>
    </w:p>
    <w:p w14:paraId="19C6B21C" w14:textId="77777777" w:rsidR="00D8235E" w:rsidRPr="00D8235E" w:rsidRDefault="00D8235E" w:rsidP="00D8235E">
      <w:pPr>
        <w:rPr>
          <w:rFonts w:ascii="Verdana" w:hAnsi="Verdana"/>
        </w:rPr>
      </w:pPr>
    </w:p>
    <w:p w14:paraId="76AB95A4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Appointments without reminders had an observed no-show rate of 51.39%, compared with 47.36% where reminders were sent.</w:t>
      </w:r>
    </w:p>
    <w:p w14:paraId="2F989AA2" w14:textId="77777777" w:rsidR="00D8235E" w:rsidRPr="00D8235E" w:rsidRDefault="00D8235E" w:rsidP="00D8235E">
      <w:pPr>
        <w:rPr>
          <w:rFonts w:ascii="Verdana" w:hAnsi="Verdana"/>
        </w:rPr>
      </w:pPr>
    </w:p>
    <w:p w14:paraId="0C70FB9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This indicates an area for further investigation but does not establish that reminders directly caused the difference.</w:t>
      </w:r>
    </w:p>
    <w:p w14:paraId="657189CE" w14:textId="77777777" w:rsidR="00D8235E" w:rsidRPr="00D8235E" w:rsidRDefault="00D8235E" w:rsidP="00D8235E">
      <w:pPr>
        <w:rPr>
          <w:rFonts w:ascii="Verdana" w:hAnsi="Verdana"/>
        </w:rPr>
      </w:pPr>
    </w:p>
    <w:p w14:paraId="4FC08086" w14:textId="77777777" w:rsidR="00D8235E" w:rsidRPr="00D8235E" w:rsidRDefault="00D8235E" w:rsidP="00D8235E">
      <w:pPr>
        <w:rPr>
          <w:rFonts w:ascii="Verdana" w:hAnsi="Verdana"/>
        </w:rPr>
      </w:pPr>
    </w:p>
    <w:p w14:paraId="270F629B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lastRenderedPageBreak/>
        <w:t>Appointment Type</w:t>
      </w:r>
    </w:p>
    <w:p w14:paraId="1446AA8E" w14:textId="77777777" w:rsidR="00D8235E" w:rsidRPr="00D8235E" w:rsidRDefault="00D8235E" w:rsidP="00D8235E">
      <w:pPr>
        <w:rPr>
          <w:rFonts w:ascii="Verdana" w:hAnsi="Verdana"/>
        </w:rPr>
      </w:pPr>
    </w:p>
    <w:p w14:paraId="7609BFA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No-show rates were relatively similar across appointment types, ranging from 46.64% for General Consultation to 51.23% for Follow-up.</w:t>
      </w:r>
    </w:p>
    <w:p w14:paraId="6F0B7BF5" w14:textId="77777777" w:rsidR="00D8235E" w:rsidRPr="00D8235E" w:rsidRDefault="00D8235E" w:rsidP="00D8235E">
      <w:pPr>
        <w:rPr>
          <w:rFonts w:ascii="Verdana" w:hAnsi="Verdana"/>
        </w:rPr>
      </w:pPr>
    </w:p>
    <w:p w14:paraId="269F48B0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Appointment type was therefore not treated as a major differentiating factor in the final analysis.</w:t>
      </w:r>
    </w:p>
    <w:p w14:paraId="47B443F4" w14:textId="77777777" w:rsidR="00D8235E" w:rsidRPr="00D8235E" w:rsidRDefault="00D8235E" w:rsidP="00D8235E">
      <w:pPr>
        <w:rPr>
          <w:rFonts w:ascii="Verdana" w:hAnsi="Verdana"/>
        </w:rPr>
      </w:pPr>
    </w:p>
    <w:p w14:paraId="699FD46F" w14:textId="77777777" w:rsidR="00D8235E" w:rsidRPr="00D8235E" w:rsidRDefault="00D8235E" w:rsidP="00D8235E">
      <w:pPr>
        <w:rPr>
          <w:rFonts w:ascii="Verdana" w:hAnsi="Verdana"/>
        </w:rPr>
      </w:pPr>
    </w:p>
    <w:p w14:paraId="33A59CA3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7. TESTING &amp; VALIDATION</w:t>
      </w:r>
    </w:p>
    <w:p w14:paraId="7376EBC8" w14:textId="77777777" w:rsidR="00D8235E" w:rsidRPr="00D8235E" w:rsidRDefault="00D8235E" w:rsidP="00D8235E">
      <w:pPr>
        <w:rPr>
          <w:rFonts w:ascii="Verdana" w:hAnsi="Verdana"/>
        </w:rPr>
      </w:pPr>
    </w:p>
    <w:p w14:paraId="34405E4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Week 7 focused on testing and validating the existing Data Analytics outputs rather than creating a new dashboard.</w:t>
      </w:r>
    </w:p>
    <w:p w14:paraId="246E998C" w14:textId="77777777" w:rsidR="00D8235E" w:rsidRPr="00D8235E" w:rsidRDefault="00D8235E" w:rsidP="00D8235E">
      <w:pPr>
        <w:rPr>
          <w:rFonts w:ascii="Verdana" w:hAnsi="Verdana"/>
        </w:rPr>
      </w:pPr>
    </w:p>
    <w:p w14:paraId="42056713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following were tested:</w:t>
      </w:r>
    </w:p>
    <w:p w14:paraId="64502E39" w14:textId="77777777" w:rsidR="00D8235E" w:rsidRPr="00D8235E" w:rsidRDefault="00D8235E" w:rsidP="00D8235E">
      <w:pPr>
        <w:rPr>
          <w:rFonts w:ascii="Verdana" w:hAnsi="Verdana"/>
        </w:rPr>
      </w:pPr>
    </w:p>
    <w:p w14:paraId="730A373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Core KPI calculations</w:t>
      </w:r>
    </w:p>
    <w:p w14:paraId="69F62CFF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Major analytical findings</w:t>
      </w:r>
    </w:p>
    <w:p w14:paraId="24292CFF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Appointment Type slicer</w:t>
      </w:r>
    </w:p>
    <w:p w14:paraId="5AAFFDDD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Gender slicer</w:t>
      </w:r>
    </w:p>
    <w:p w14:paraId="2CAAEF3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Date slicer</w:t>
      </w:r>
    </w:p>
    <w:p w14:paraId="34A7C1FC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Appointment outcome distribution</w:t>
      </w:r>
    </w:p>
    <w:p w14:paraId="22C9B272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Dashboard usability</w:t>
      </w:r>
    </w:p>
    <w:p w14:paraId="2ECF8759" w14:textId="77777777" w:rsidR="00D8235E" w:rsidRPr="00D8235E" w:rsidRDefault="00D8235E" w:rsidP="00D8235E">
      <w:pPr>
        <w:rPr>
          <w:rFonts w:ascii="Verdana" w:hAnsi="Verdana"/>
        </w:rPr>
      </w:pPr>
    </w:p>
    <w:p w14:paraId="6A882331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All tested KPIs and analytical findings remained consistent.</w:t>
      </w:r>
    </w:p>
    <w:p w14:paraId="03BB020B" w14:textId="77777777" w:rsidR="00D8235E" w:rsidRPr="00D8235E" w:rsidRDefault="00D8235E" w:rsidP="00D8235E">
      <w:pPr>
        <w:rPr>
          <w:rFonts w:ascii="Verdana" w:hAnsi="Verdana"/>
        </w:rPr>
      </w:pPr>
    </w:p>
    <w:p w14:paraId="384A2169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appointment outcome distribution was also reconciled:</w:t>
      </w:r>
    </w:p>
    <w:p w14:paraId="0EF08294" w14:textId="77777777" w:rsidR="00D8235E" w:rsidRPr="00D8235E" w:rsidRDefault="00D8235E" w:rsidP="00D8235E">
      <w:pPr>
        <w:rPr>
          <w:rFonts w:ascii="Verdana" w:hAnsi="Verdana"/>
        </w:rPr>
      </w:pPr>
    </w:p>
    <w:p w14:paraId="3BCE1B8B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46.28% Attendance + 48.46% No-Show + 5.26% Cancellation = 100%.</w:t>
      </w:r>
    </w:p>
    <w:p w14:paraId="6D036AAD" w14:textId="77777777" w:rsidR="00D8235E" w:rsidRPr="00D8235E" w:rsidRDefault="00D8235E" w:rsidP="00D8235E">
      <w:pPr>
        <w:rPr>
          <w:rFonts w:ascii="Verdana" w:hAnsi="Verdana"/>
        </w:rPr>
      </w:pPr>
    </w:p>
    <w:p w14:paraId="37205E1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No major Data Analytics dashboard errors were identified.</w:t>
      </w:r>
    </w:p>
    <w:p w14:paraId="6FC774B2" w14:textId="77777777" w:rsidR="00D8235E" w:rsidRPr="00D8235E" w:rsidRDefault="00D8235E" w:rsidP="00D8235E">
      <w:pPr>
        <w:rPr>
          <w:rFonts w:ascii="Verdana" w:hAnsi="Verdana"/>
        </w:rPr>
      </w:pPr>
    </w:p>
    <w:p w14:paraId="51D4BBA9" w14:textId="77777777" w:rsidR="00D8235E" w:rsidRPr="00D8235E" w:rsidRDefault="00D8235E" w:rsidP="00D8235E">
      <w:pPr>
        <w:rPr>
          <w:rFonts w:ascii="Verdana" w:hAnsi="Verdana"/>
        </w:rPr>
      </w:pPr>
    </w:p>
    <w:p w14:paraId="69302AEB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8. CROSS-TRACK INTEGRATION — DATA SCIENCE</w:t>
      </w:r>
    </w:p>
    <w:p w14:paraId="77EB621E" w14:textId="77777777" w:rsidR="00D8235E" w:rsidRPr="00D8235E" w:rsidRDefault="00D8235E" w:rsidP="00D8235E">
      <w:pPr>
        <w:rPr>
          <w:rFonts w:ascii="Verdana" w:hAnsi="Verdana"/>
        </w:rPr>
      </w:pPr>
    </w:p>
    <w:p w14:paraId="1C20168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During Week 7, the Data Analytics findings were reviewed alongside Data Science model-testing results.</w:t>
      </w:r>
    </w:p>
    <w:p w14:paraId="160E1098" w14:textId="77777777" w:rsidR="00D8235E" w:rsidRPr="00D8235E" w:rsidRDefault="00D8235E" w:rsidP="00D8235E">
      <w:pPr>
        <w:rPr>
          <w:rFonts w:ascii="Verdana" w:hAnsi="Verdana"/>
        </w:rPr>
      </w:pPr>
    </w:p>
    <w:p w14:paraId="349F43E1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Data Science testing showed that the prediction model was reproducible and stable under the tested configuration, with 65.4% accuracy and 69.4% AUC.</w:t>
      </w:r>
    </w:p>
    <w:p w14:paraId="5CFBCC1A" w14:textId="77777777" w:rsidR="00D8235E" w:rsidRPr="00D8235E" w:rsidRDefault="00D8235E" w:rsidP="00D8235E">
      <w:pPr>
        <w:rPr>
          <w:rFonts w:ascii="Verdana" w:hAnsi="Verdana"/>
        </w:rPr>
      </w:pPr>
    </w:p>
    <w:p w14:paraId="42D1F895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testing also identified limitations around booking lead time. The model showed poor recall for no-shows among short-lead-time bookings and indicated a potential calibration issue for the longest-lead-time bookings.</w:t>
      </w:r>
    </w:p>
    <w:p w14:paraId="0C3A3EA1" w14:textId="77777777" w:rsidR="00D8235E" w:rsidRPr="00D8235E" w:rsidRDefault="00D8235E" w:rsidP="00D8235E">
      <w:pPr>
        <w:rPr>
          <w:rFonts w:ascii="Verdana" w:hAnsi="Verdana"/>
        </w:rPr>
      </w:pPr>
    </w:p>
    <w:p w14:paraId="31815971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This provided a complementary predictive perspective on the booking lead-time pattern identified through Data Analytics and highlighted areas for further investigation.</w:t>
      </w:r>
    </w:p>
    <w:p w14:paraId="4A510B4F" w14:textId="77777777" w:rsidR="00D8235E" w:rsidRPr="00D8235E" w:rsidRDefault="00D8235E" w:rsidP="00D8235E">
      <w:pPr>
        <w:rPr>
          <w:rFonts w:ascii="Verdana" w:hAnsi="Verdana"/>
        </w:rPr>
      </w:pPr>
    </w:p>
    <w:p w14:paraId="222BA593" w14:textId="77777777" w:rsidR="00D8235E" w:rsidRPr="00D8235E" w:rsidRDefault="00D8235E" w:rsidP="00D8235E">
      <w:pPr>
        <w:rPr>
          <w:rFonts w:ascii="Verdana" w:hAnsi="Verdana"/>
        </w:rPr>
      </w:pPr>
    </w:p>
    <w:p w14:paraId="7F7BC400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9. BUSINESS RECOMMENDATIONS</w:t>
      </w:r>
    </w:p>
    <w:p w14:paraId="4A1B3EC4" w14:textId="77777777" w:rsidR="00D8235E" w:rsidRPr="00D8235E" w:rsidRDefault="00D8235E" w:rsidP="00D8235E">
      <w:pPr>
        <w:rPr>
          <w:rFonts w:ascii="Verdana" w:hAnsi="Verdana"/>
        </w:rPr>
      </w:pPr>
    </w:p>
    <w:p w14:paraId="1243CE55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Based on the validated analysis:</w:t>
      </w:r>
    </w:p>
    <w:p w14:paraId="4E4F4049" w14:textId="77777777" w:rsidR="00D8235E" w:rsidRPr="00D8235E" w:rsidRDefault="00D8235E" w:rsidP="00D8235E">
      <w:pPr>
        <w:rPr>
          <w:rFonts w:ascii="Verdana" w:hAnsi="Verdana"/>
        </w:rPr>
      </w:pPr>
    </w:p>
    <w:p w14:paraId="51620D35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lastRenderedPageBreak/>
        <w:t>- Prioritise follow-up for patients with previous no-show history.</w:t>
      </w:r>
    </w:p>
    <w:p w14:paraId="39A1782E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Strengthen reminder and appointment confirmation strategies.</w:t>
      </w:r>
    </w:p>
    <w:p w14:paraId="028C52F5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Provide additional confirmation for appointments booked far in advance.</w:t>
      </w:r>
    </w:p>
    <w:p w14:paraId="5C57371A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Investigate distance-related barriers to attendance.</w:t>
      </w:r>
    </w:p>
    <w:p w14:paraId="18E9BFD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Continue monitoring no-show patterns using the dashboard KPIs.</w:t>
      </w:r>
    </w:p>
    <w:p w14:paraId="5A71219F" w14:textId="77777777" w:rsidR="00D8235E" w:rsidRPr="00D8235E" w:rsidRDefault="00D8235E" w:rsidP="00D8235E">
      <w:pPr>
        <w:rPr>
          <w:rFonts w:ascii="Verdana" w:hAnsi="Verdana"/>
        </w:rPr>
      </w:pPr>
    </w:p>
    <w:p w14:paraId="4123C966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These recommendations are based on observed patterns and should be further evaluated before operational implementation.</w:t>
      </w:r>
    </w:p>
    <w:p w14:paraId="14F21278" w14:textId="77777777" w:rsidR="00D8235E" w:rsidRPr="00D8235E" w:rsidRDefault="00D8235E" w:rsidP="00D8235E">
      <w:pPr>
        <w:rPr>
          <w:rFonts w:ascii="Verdana" w:hAnsi="Verdana"/>
        </w:rPr>
      </w:pPr>
    </w:p>
    <w:p w14:paraId="25BB32DA" w14:textId="77777777" w:rsidR="00D8235E" w:rsidRPr="00D8235E" w:rsidRDefault="00D8235E" w:rsidP="00D8235E">
      <w:pPr>
        <w:rPr>
          <w:rFonts w:ascii="Verdana" w:hAnsi="Verdana"/>
        </w:rPr>
      </w:pPr>
    </w:p>
    <w:p w14:paraId="199AA3F3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10. LIMITATIONS</w:t>
      </w:r>
    </w:p>
    <w:p w14:paraId="5C905115" w14:textId="77777777" w:rsidR="00D8235E" w:rsidRPr="00D8235E" w:rsidRDefault="00D8235E" w:rsidP="00D8235E">
      <w:pPr>
        <w:rPr>
          <w:rFonts w:ascii="Verdana" w:hAnsi="Verdana"/>
        </w:rPr>
      </w:pPr>
    </w:p>
    <w:p w14:paraId="27836820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The analysis identifies associations and does not establish causation.</w:t>
      </w:r>
    </w:p>
    <w:p w14:paraId="773E50C3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Some distance and waiting-time values are missing.</w:t>
      </w:r>
    </w:p>
    <w:p w14:paraId="2CAD5170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Some categories have relatively small appointment volumes.</w:t>
      </w:r>
    </w:p>
    <w:p w14:paraId="1019EE43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The dataset represents a limited sample and should not be treated as clinical evidence.</w:t>
      </w:r>
    </w:p>
    <w:p w14:paraId="4DD63923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- The Data Science model has limitations that require further investigation.</w:t>
      </w:r>
    </w:p>
    <w:p w14:paraId="2E5AC16B" w14:textId="77777777" w:rsidR="00D8235E" w:rsidRPr="00D8235E" w:rsidRDefault="00D8235E" w:rsidP="00D8235E">
      <w:pPr>
        <w:rPr>
          <w:rFonts w:ascii="Verdana" w:hAnsi="Verdana"/>
        </w:rPr>
      </w:pPr>
    </w:p>
    <w:p w14:paraId="6ABAE735" w14:textId="77777777" w:rsidR="00D8235E" w:rsidRPr="00D8235E" w:rsidRDefault="00D8235E" w:rsidP="00D8235E">
      <w:pPr>
        <w:rPr>
          <w:rFonts w:ascii="Verdana" w:hAnsi="Verdana"/>
        </w:rPr>
      </w:pPr>
    </w:p>
    <w:p w14:paraId="1F44C515" w14:textId="77777777" w:rsidR="00D8235E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>11. FINAL PROJECT SUMMARY</w:t>
      </w:r>
    </w:p>
    <w:p w14:paraId="2C496E87" w14:textId="77777777" w:rsidR="00D8235E" w:rsidRPr="00D8235E" w:rsidRDefault="00D8235E" w:rsidP="00D8235E">
      <w:pPr>
        <w:rPr>
          <w:rFonts w:ascii="Verdana" w:hAnsi="Verdana"/>
        </w:rPr>
      </w:pPr>
    </w:p>
    <w:p w14:paraId="1821F7DA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HealthConnect Data Analytics project progressed from data preparation and exploratory analysis to dashboard development, advanced analysis, testing, validation and final decision support.</w:t>
      </w:r>
    </w:p>
    <w:p w14:paraId="6A2E329F" w14:textId="77777777" w:rsidR="00D8235E" w:rsidRPr="00D8235E" w:rsidRDefault="00D8235E" w:rsidP="00D8235E">
      <w:pPr>
        <w:rPr>
          <w:rFonts w:ascii="Verdana" w:hAnsi="Verdana"/>
        </w:rPr>
      </w:pPr>
    </w:p>
    <w:p w14:paraId="0958E218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analysis identified important patterns related to booking lead time, previous no-show history, distance to the clinic and reminder status.</w:t>
      </w:r>
    </w:p>
    <w:p w14:paraId="31E66E83" w14:textId="77777777" w:rsidR="00D8235E" w:rsidRPr="00D8235E" w:rsidRDefault="00D8235E" w:rsidP="00D8235E">
      <w:pPr>
        <w:rPr>
          <w:rFonts w:ascii="Verdana" w:hAnsi="Verdana"/>
        </w:rPr>
      </w:pPr>
    </w:p>
    <w:p w14:paraId="702A6F7A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Power BI dashboard was tested and validated, while cross-track Data Science input provided an additional predictive perspective on the findings.</w:t>
      </w:r>
    </w:p>
    <w:p w14:paraId="27039DFF" w14:textId="77777777" w:rsidR="00D8235E" w:rsidRPr="00D8235E" w:rsidRDefault="00D8235E" w:rsidP="00D8235E">
      <w:pPr>
        <w:rPr>
          <w:rFonts w:ascii="Verdana" w:hAnsi="Verdana"/>
        </w:rPr>
      </w:pPr>
    </w:p>
    <w:p w14:paraId="50D11115" w14:textId="77777777" w:rsidR="00D8235E" w:rsidRPr="00D8235E" w:rsidRDefault="00D8235E" w:rsidP="00D8235E">
      <w:pPr>
        <w:rPr>
          <w:rFonts w:ascii="Verdana" w:hAnsi="Verdana"/>
        </w:rPr>
      </w:pPr>
      <w:r w:rsidRPr="00D8235E">
        <w:rPr>
          <w:rFonts w:ascii="Verdana" w:hAnsi="Verdana"/>
        </w:rPr>
        <w:t>The project demonstrates how data analytics can move beyond dashboard creation to identify patterns, validate evidence and translate insights into practical decision support.</w:t>
      </w:r>
    </w:p>
    <w:p w14:paraId="7F893D79" w14:textId="77777777" w:rsidR="00D8235E" w:rsidRPr="00D8235E" w:rsidRDefault="00D8235E" w:rsidP="00D8235E">
      <w:pPr>
        <w:rPr>
          <w:rFonts w:ascii="Verdana" w:hAnsi="Verdana"/>
        </w:rPr>
      </w:pPr>
    </w:p>
    <w:p w14:paraId="7FBFA266" w14:textId="4F084BE8" w:rsidR="00301240" w:rsidRPr="00D8235E" w:rsidRDefault="00D8235E" w:rsidP="00D8235E">
      <w:pPr>
        <w:rPr>
          <w:rFonts w:ascii="Verdana" w:hAnsi="Verdana"/>
          <w:b/>
          <w:bCs/>
        </w:rPr>
      </w:pPr>
      <w:r w:rsidRPr="00D8235E">
        <w:rPr>
          <w:rFonts w:ascii="Verdana" w:hAnsi="Verdana"/>
          <w:b/>
          <w:bCs/>
        </w:rPr>
        <w:t xml:space="preserve">PROJECT STATUS: </w:t>
      </w:r>
      <w:r w:rsidRPr="00D8235E">
        <w:rPr>
          <w:rFonts w:ascii="Verdana" w:hAnsi="Verdana"/>
        </w:rPr>
        <w:t>COMPLETED — WEEK 8</w:t>
      </w:r>
    </w:p>
    <w:sectPr w:rsidR="00301240" w:rsidRPr="00D82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5E"/>
    <w:rsid w:val="00301240"/>
    <w:rsid w:val="005A2A7E"/>
    <w:rsid w:val="00A0385A"/>
    <w:rsid w:val="00C8418B"/>
    <w:rsid w:val="00D8235E"/>
    <w:rsid w:val="00D84F04"/>
    <w:rsid w:val="00EE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CAD1"/>
  <w15:chartTrackingRefBased/>
  <w15:docId w15:val="{7D04C66E-3814-4D3C-8F41-42897AB4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3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Chinelo Ubah</dc:creator>
  <cp:keywords/>
  <dc:description/>
  <cp:lastModifiedBy>Chinelo Ubah</cp:lastModifiedBy>
  <cp:revision>1</cp:revision>
  <dcterms:created xsi:type="dcterms:W3CDTF">2026-09-26T19:21:00Z</dcterms:created>
  <dcterms:modified xsi:type="dcterms:W3CDTF">2026-09-26T19:26:00Z</dcterms:modified>
</cp:coreProperties>
</file>