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4E26" w14:textId="77777777" w:rsidR="00C36323" w:rsidRDefault="00000000">
      <w:pPr>
        <w:jc w:val="left"/>
        <w:rPr>
          <w:rFonts w:eastAsiaTheme="minorEastAsia" w:cs="Times New Roman"/>
          <w:sz w:val="22"/>
          <w:szCs w:val="22"/>
          <w:lang w:eastAsia="zh-CN"/>
        </w:rPr>
      </w:pPr>
      <w:bookmarkStart w:id="0" w:name="OLE_LINK1"/>
      <w:bookmarkStart w:id="1" w:name="OLE_LINK44"/>
      <w:bookmarkStart w:id="2" w:name="OLE_LINK45"/>
      <w:bookmarkStart w:id="3" w:name="OLE_LINK2"/>
      <w:r>
        <w:rPr>
          <w:rFonts w:eastAsiaTheme="minorEastAsia" w:cs="Times New Roman"/>
          <w:b/>
          <w:bCs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F931C50" wp14:editId="09B1F1D2">
            <wp:simplePos x="0" y="0"/>
            <wp:positionH relativeFrom="margin">
              <wp:posOffset>0</wp:posOffset>
            </wp:positionH>
            <wp:positionV relativeFrom="page">
              <wp:posOffset>899795</wp:posOffset>
            </wp:positionV>
            <wp:extent cx="557530" cy="728980"/>
            <wp:effectExtent l="0" t="0" r="1270" b="0"/>
            <wp:wrapNone/>
            <wp:docPr id="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53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bookmarkEnd w:id="1"/>
      <w:bookmarkEnd w:id="2"/>
      <w:bookmarkEnd w:id="3"/>
    </w:p>
    <w:p w14:paraId="1C49B66A" w14:textId="77777777" w:rsidR="00C36323" w:rsidRDefault="00C36323">
      <w:pPr>
        <w:pStyle w:val="2"/>
        <w:jc w:val="center"/>
        <w:rPr>
          <w:rFonts w:ascii="宋体" w:eastAsia="宋体" w:hAnsi="宋体" w:cs="Times New Roman"/>
          <w:sz w:val="32"/>
          <w:szCs w:val="32"/>
        </w:rPr>
      </w:pPr>
    </w:p>
    <w:p w14:paraId="2ABA13B7" w14:textId="30ABD6AD" w:rsidR="00C36323" w:rsidRPr="00DC310A" w:rsidRDefault="00C36323" w:rsidP="00DC310A">
      <w:pPr>
        <w:jc w:val="left"/>
        <w:rPr>
          <w:rFonts w:cs="Times New Roman"/>
          <w:sz w:val="22"/>
          <w:szCs w:val="22"/>
          <w:lang w:eastAsia="zh-CN"/>
        </w:rPr>
      </w:pPr>
    </w:p>
    <w:p>
      <w:pPr>
        <w:pStyle w:val="1"/>
      </w:pPr>
      <w:r>
        <w:t xml:space="preserve">Quartet代谢组质量报告</w:t>
      </w:r>
    </w:p>
    <w:p>
      <w:pPr>
        <w:pStyle w:val="2"/>
      </w:pPr>
      <w:r>
        <w:t xml:space="preserve">摘要</w:t>
      </w:r>
    </w:p>
    <w:p>
      <w:pPr>
        <w:pStyle w:val="a"/>
      </w:pPr>
      <w:r>
        <w:t xml:space="preserve">本报告基于多项组学关键质量控制指标，总结了 Quartet Metabolite 参考物质所生成数据的质量情况。质量控制流程从用户输入代谢物表达矩阵开始，分别计算外部质控品的信噪比（Signal-to-Noise Ratio, SNR）、与参考数据集的Pearson相关系数 (Pearson correlation coefficient, PCC) 及整体质量判断。</w:t>
      </w:r>
    </w:p>
    <w:p>
      <w:pPr>
        <w:pStyle w:val="a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rPr>
          <w:trHeight w:val="360" w:hRule="auto"/>
          <w:tblHeader/>
        </w:trPr>
        header1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样本组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信噪比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Pearson相关系数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是否通过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推荐质量标准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≥10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≥0.80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Query_data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B80D0D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B80D0D"/>
              </w:rPr>
              <w:t xml:space="preserve">4.51 ↓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B80D0D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B80D0D"/>
              </w:rPr>
              <w:t xml:space="preserve">No</w:t>
            </w:r>
          </w:p>
        </w:tc>
      </w:tr>
    </w:tbl>
    <w:p>
      <w:pPr>
        <w:pStyle w:val="2"/>
      </w:pPr>
      <w:r>
        <w:t xml:space="preserve">质量控制指标</w:t>
      </w:r>
    </w:p>
    <w:p>
      <w:pPr>
        <w:pStyle w:val="3"/>
      </w:pPr>
      <w:r>
        <w:t xml:space="preserve">信噪比（Signal-to-Noise Ratio, SNR）</w:t>
      </w:r>
    </w:p>
    <w:p>
      <w:pPr>
        <w:pStyle w:val="a"/>
      </w:pPr>
      <w:r>
        <w:t xml:space="preserve">在代谢组数据的可靠性评估中，SNR 基于 Quartet 样本之间内在的生物学差异进行计算。具体而言，SNR 定义为二维 PCA 散点图中，不同 Quartet 样本之间距离（“信号”）与技术重复之间距离（“噪声”）的比值。较高的 SNR 表明技术重复聚类更紧密、不同 Quartet 样本之间分离度更高，反映出该批次在整体层面具有良好的重复性和区分能力。</w:t>
      </w:r>
    </w:p>
    <w:p>
      <w:pPr>
        <w:pStyle w:val="3"/>
      </w:pPr>
      <w:r>
        <w:t xml:space="preserve">与参考数据集的Pearson相关系数 (Pearson correlation coefficient, PCC) </w:t>
      </w:r>
    </w:p>
    <w:p>
      <w:pPr>
        <w:pStyle w:val="a"/>
      </w:pPr>
      <w:r>
        <w:t xml:space="preserve">用于评估测试数据在相对定量层面与参考数据集（Reference Datasets, RDs）之间的一致性。为同时适用于靶向与非靶向代谢组学分析，参考数据集基于历史高质量数据构建，通过比较各样本对（D5/D6、F7/D6、M8/D6）在代谢物丰度水平上的相对丰度值。评估时，首先计算测试数据中与参考数据集重叠代谢物相对于 D6 的丰度比值，然后计算这些相对丰度值与参考数据集中对应数值之间的 Pearson 相关系数。</w:t>
      </w:r>
    </w:p>
    <w:p>
      <w:pPr>
        <w:pStyle w:val="2"/>
      </w:pPr>
      <w:r>
        <w:t xml:space="preserve">参考文献</w:t>
      </w:r>
    </w:p>
    <w:p>
      <w:pPr>
        <w:pStyle w:val="a"/>
      </w:pPr>
      <w:r>
        <w:t xml:space="preserve">1. Zheng Y, Liu Y, Yang J, et al. Multi-omics data integration using ratio-based quantitative profiling with Quartet reference materials. Nature Biotechnology, 2024.</w:t>
      </w:r>
    </w:p>
    <w:p>
      <w:pPr>
        <w:pStyle w:val="a"/>
      </w:pPr>
      <w:r>
        <w:t xml:space="preserve">2. Zhang N, Chen Q, Zhang P, et al. Quartet metabolite reference materials for inter-laboratory proficiency test and data integration of metabolomics profiling. Genome Biology, 2024.</w:t>
      </w:r>
    </w:p>
    <w:p>
      <w:pPr>
        <w:pStyle w:val="a"/>
      </w:pPr>
      <w:r>
        <w:t xml:space="preserve">3. 上海临床队列组学检测工作指引（征求意见稿）, 2025/11/26.</w:t>
      </w:r>
    </w:p>
    <w:p>
      <w:pPr>
        <w:pStyle w:val="a"/>
      </w:pPr>
      <w:r>
        <w:t xml:space="preserve"> </w:t>
      </w:r>
    </w:p>
    <w:p>
      <w:pPr>
        <w:pStyle w:val="3"/>
      </w:pPr>
      <w:r>
        <w:t xml:space="preserve">免责声明</w:t>
      </w:r>
    </w:p>
    <w:p>
      <w:pPr>
        <w:pStyle w:val="a"/>
      </w:pPr>
      <w:r>
        <w:t xml:space="preserve">本数据质量报告仅针对所评估的特定数据集提供分析结果，仅供信息参考之用。尽管已尽最大努力确保分析结果的准确性和可靠性，但本报告按“现状（AS IS）”提供，不附带任何形式的明示或暗示担保。报告作者及发布方不对基于本报告内容所采取的任何行动承担责任。本报告中的结论不应被视为对任何产品或流程质量的最终判定，也不应用于关键应用场景、商业决策或法规合规用途，除非经过专业核查和独立验证。对于分析结果的正确性、准确性、可靠性或适用性，不作任何明示或暗示的保证。</w:t>
      </w:r>
    </w:p>
    <w:p>
      <w:pPr/>
      <w:r>
        <w:br w:type="page"/>
      </w:r>
    </w:p>
    <w:p>
      <w:pPr>
        <w:pStyle w:val="2"/>
      </w:pPr>
      <w:r>
        <w:t xml:space="preserve">Signal-to-Noise Ratio</w:t>
      </w:r>
    </w:p>
    <w:p>
      <w:pPr>
        <w:pStyle w:val="centered"/>
      </w:pPr>
      <w:r>
        <w:rPr/>
        <w:drawing>
          <wp:inline distT="0" distB="0" distL="0" distR="0">
            <wp:extent cx="5486400" cy="45720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/>
      <w:r>
        <w:br w:type="page"/>
      </w:r>
    </w:p>
    <w:p>
      <w:pPr>
        <w:pStyle w:val="2"/>
      </w:pPr>
      <w:r>
        <w:t xml:space="preserve">Pearson Correlation Coefficient</w:t>
      </w:r>
    </w:p>
    <w:p>
      <w:pPr>
        <w:pStyle w:val="centered"/>
      </w:pPr>
      <w:r>
        <w:rPr/>
        <w:drawing>
          <wp:inline distT="0" distB="0" distL="0" distR="0">
            <wp:extent cx="5486400" cy="45720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cstate="print"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3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36323" w:rsidRPr="00DC310A">
      <w:footerReference w:type="even" r:id="rId8"/>
      <w:footerReference w:type="default" r:id="rId9"/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18D2C" w14:textId="77777777" w:rsidR="008C43CD" w:rsidRDefault="008C43CD">
      <w:r>
        <w:separator/>
      </w:r>
    </w:p>
  </w:endnote>
  <w:endnote w:type="continuationSeparator" w:id="0">
    <w:p w14:paraId="4F037D1E" w14:textId="77777777" w:rsidR="008C43CD" w:rsidRDefault="008C4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273542849"/>
    </w:sdtPr>
    <w:sdtContent>
      <w:p w14:paraId="54F6CB8F" w14:textId="77777777" w:rsidR="00C36323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sdt>
    <w:sdtPr>
      <w:rPr>
        <w:rStyle w:val="ae"/>
      </w:rPr>
      <w:id w:val="-528495556"/>
    </w:sdtPr>
    <w:sdtContent>
      <w:p w14:paraId="1AEBFE66" w14:textId="77777777" w:rsidR="00C36323" w:rsidRDefault="00000000">
        <w:pPr>
          <w:pStyle w:val="a7"/>
          <w:framePr w:wrap="auto" w:vAnchor="text" w:hAnchor="margin" w:xAlign="right" w:y="1"/>
          <w:ind w:right="360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end"/>
        </w:r>
      </w:p>
    </w:sdtContent>
  </w:sdt>
  <w:p w14:paraId="6A8B5389" w14:textId="77777777" w:rsidR="00C36323" w:rsidRDefault="00C36323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e"/>
      </w:rPr>
      <w:id w:val="-1"/>
    </w:sdtPr>
    <w:sdtContent>
      <w:p w14:paraId="613216D5" w14:textId="77777777" w:rsidR="00C36323" w:rsidRDefault="00000000">
        <w:pPr>
          <w:pStyle w:val="a7"/>
          <w:framePr w:wrap="auto" w:vAnchor="text" w:hAnchor="margin" w:xAlign="right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</w:rPr>
          <w:t>3</w:t>
        </w:r>
        <w:r>
          <w:rPr>
            <w:rStyle w:val="ae"/>
          </w:rPr>
          <w:fldChar w:fldCharType="end"/>
        </w:r>
        <w:r>
          <w:rPr>
            <w:rStyle w:val="ae"/>
          </w:rPr>
          <w:t xml:space="preserve"> </w:t>
        </w:r>
        <w:r>
          <w:rPr>
            <w:rStyle w:val="ae"/>
            <w:rFonts w:hint="eastAsia"/>
            <w:lang w:eastAsia="zh-CN"/>
          </w:rPr>
          <w:t>/</w:t>
        </w:r>
        <w:r>
          <w:rPr>
            <w:rStyle w:val="ae"/>
            <w:lang w:eastAsia="zh-CN"/>
          </w:rPr>
          <w:t xml:space="preserve"> </w:t>
        </w:r>
        <w:r>
          <w:rPr>
            <w:rStyle w:val="ae"/>
            <w:lang w:eastAsia="zh-CN"/>
          </w:rPr>
          <w:fldChar w:fldCharType="begin"/>
        </w:r>
        <w:r>
          <w:rPr>
            <w:rStyle w:val="ae"/>
            <w:lang w:eastAsia="zh-CN"/>
          </w:rPr>
          <w:instrText xml:space="preserve"> NUMPAGES  \* MERGEFORMAT </w:instrText>
        </w:r>
        <w:r>
          <w:rPr>
            <w:rStyle w:val="ae"/>
            <w:lang w:eastAsia="zh-CN"/>
          </w:rPr>
          <w:fldChar w:fldCharType="separate"/>
        </w:r>
        <w:r>
          <w:rPr>
            <w:rStyle w:val="ae"/>
            <w:lang w:eastAsia="zh-CN"/>
          </w:rPr>
          <w:t>6</w:t>
        </w:r>
        <w:r>
          <w:rPr>
            <w:rStyle w:val="ae"/>
            <w:lang w:eastAsia="zh-CN"/>
          </w:rPr>
          <w:fldChar w:fldCharType="end"/>
        </w:r>
      </w:p>
    </w:sdtContent>
  </w:sdt>
  <w:p w14:paraId="59A2E648" w14:textId="77777777" w:rsidR="00C36323" w:rsidRDefault="00000000">
    <w:pPr>
      <w:pStyle w:val="a7"/>
      <w:ind w:right="360"/>
    </w:pPr>
    <w:r>
      <w:t>Fudan University.</w:t>
    </w:r>
  </w:p>
  <w:p w14:paraId="5969507D" w14:textId="77777777" w:rsidR="00C36323" w:rsidRDefault="00000000">
    <w:pPr>
      <w:pStyle w:val="a7"/>
      <w:ind w:right="360"/>
    </w:pPr>
    <w:r>
      <w:t>Email: quartet@fudan.edu.cn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7F9C9" w14:textId="77777777" w:rsidR="008C43CD" w:rsidRDefault="008C43CD">
      <w:r>
        <w:separator/>
      </w:r>
    </w:p>
  </w:footnote>
  <w:footnote w:type="continuationSeparator" w:id="0">
    <w:p w14:paraId="70440666" w14:textId="77777777" w:rsidR="008C43CD" w:rsidRDefault="008C43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61950"/>
    <w:multiLevelType w:val="multilevel"/>
    <w:tmpl w:val="42F61950"/>
    <w:lvl w:ilvl="0">
      <w:start w:val="1"/>
      <w:numFmt w:val="bullet"/>
      <w:lvlText w:val="•"/>
      <w:lvlJc w:val="left"/>
      <w:pPr>
        <w:ind w:left="440" w:hanging="440"/>
      </w:pPr>
      <w:rPr>
        <w:rFonts w:ascii="DengXian" w:eastAsia="DengXian" w:hAnsi="DengXian" w:hint="eastAsia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752436300">
    <w:abstractNumId w:val="0"/>
  </w:num>
</w:numbering>
</file>

<file path=word/settings.xml><?xml version="1.0" encoding="utf-8"?>
<w:settings xmlns:w="http://schemas.openxmlformats.org/wordprocessingml/2006/main">
  <w:zoom w:percent="185"/>
  <w:defaultTabStop w:val="708"/>
  <w:hyphenationZone w:val="425"/>
  <w:compat>
    <w:compatSetting w:name="compatibilityMode" w:uri="http://schemas.microsoft.com/office/word" w:val="15"/>
  </w:compat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4E71"/>
    <w:pPr>
      <w:jc w:val="both"/>
    </w:pPr>
    <w:rPr>
      <w:rFonts w:ascii="Times New Roman" w:eastAsia="宋体" w:hAnsi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EF4E71"/>
    <w:pPr>
      <w:keepNext/>
      <w:keepLines/>
      <w:pBdr>
        <w:bottom w:val="single" w:sz="4" w:space="1" w:color="auto"/>
      </w:pBdr>
      <w:spacing w:before="480"/>
      <w:ind w:left="360" w:hanging="360"/>
      <w:jc w:val="center"/>
      <w:outlineLvl w:val="0"/>
    </w:pPr>
    <w:rPr>
      <w:rFonts w:eastAsiaTheme="majorEastAsia" w:cstheme="majorBidi"/>
      <w:b/>
      <w:bCs/>
      <w:sz w:val="44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87EF8"/>
    <w:pPr>
      <w:keepNext/>
      <w:keepLines/>
      <w:spacing w:before="200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87EF8"/>
    <w:pPr>
      <w:keepNext/>
      <w:keepLines/>
      <w:spacing w:before="200"/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290" w:line="372" w:lineRule="auto"/>
      <w:outlineLvl w:val="3"/>
    </w:pPr>
    <w:rPr>
      <w:rFonts w:eastAsia="黑体"/>
      <w:b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rFonts w:ascii="Lucida Grande" w:hAnsi="Lucida Grande"/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100"/>
    </w:pPr>
  </w:style>
  <w:style w:type="paragraph" w:styleId="TOC2">
    <w:name w:val="toc 2"/>
    <w:basedOn w:val="a"/>
    <w:next w:val="a"/>
    <w:uiPriority w:val="39"/>
    <w:unhideWhenUsed/>
    <w:pPr>
      <w:spacing w:after="100"/>
      <w:ind w:left="240"/>
    </w:p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Professional"/>
    <w:basedOn w:val="a1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table" w:styleId="-2">
    <w:name w:val="Light List Accent 2"/>
    <w:basedOn w:val="a1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styleId="ae">
    <w:name w:val="page number"/>
    <w:basedOn w:val="a0"/>
    <w:uiPriority w:val="99"/>
    <w:semiHidden/>
    <w:unhideWhenUsed/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11">
    <w:name w:val="要点1"/>
    <w:basedOn w:val="a0"/>
    <w:uiPriority w:val="1"/>
    <w:qFormat/>
    <w:rPr>
      <w:b/>
    </w:rPr>
  </w:style>
  <w:style w:type="paragraph" w:customStyle="1" w:styleId="centered">
    <w:name w:val="centered"/>
    <w:basedOn w:val="a"/>
    <w:qFormat/>
    <w:pPr>
      <w:jc w:val="center"/>
    </w:pPr>
  </w:style>
  <w:style w:type="table" w:customStyle="1" w:styleId="tabletemplate">
    <w:name w:val="table_template"/>
    <w:basedOn w:val="a1"/>
    <w:uiPriority w:val="59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EF4E71"/>
    <w:rPr>
      <w:rFonts w:ascii="Times New Roman" w:eastAsiaTheme="majorEastAsia" w:hAnsi="Times New Roman" w:cstheme="majorBidi"/>
      <w:b/>
      <w:bCs/>
      <w:sz w:val="44"/>
      <w:szCs w:val="32"/>
      <w:lang w:eastAsia="en-US"/>
    </w:rPr>
  </w:style>
  <w:style w:type="character" w:customStyle="1" w:styleId="20">
    <w:name w:val="标题 2 字符"/>
    <w:basedOn w:val="a0"/>
    <w:link w:val="2"/>
    <w:uiPriority w:val="9"/>
    <w:rsid w:val="00A87EF8"/>
    <w:rPr>
      <w:rFonts w:ascii="Times New Roman" w:eastAsiaTheme="majorEastAsia" w:hAnsi="Times New Roman" w:cstheme="majorBidi"/>
      <w:b/>
      <w:bCs/>
      <w:sz w:val="28"/>
      <w:szCs w:val="26"/>
      <w:lang w:eastAsia="en-US"/>
    </w:rPr>
  </w:style>
  <w:style w:type="character" w:customStyle="1" w:styleId="30">
    <w:name w:val="标题 3 字符"/>
    <w:basedOn w:val="a0"/>
    <w:link w:val="3"/>
    <w:uiPriority w:val="9"/>
    <w:rsid w:val="00A87EF8"/>
    <w:rPr>
      <w:rFonts w:ascii="Times New Roman" w:eastAsiaTheme="majorEastAsia" w:hAnsi="Times New Roman" w:cstheme="majorBidi"/>
      <w:b/>
      <w:bCs/>
      <w:sz w:val="28"/>
      <w:szCs w:val="24"/>
      <w:lang w:eastAsia="en-US"/>
    </w:rPr>
  </w:style>
  <w:style w:type="paragraph" w:customStyle="1" w:styleId="ImageCaption">
    <w:name w:val="Image Caption"/>
    <w:basedOn w:val="a"/>
    <w:qFormat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</w:style>
  <w:style w:type="character" w:customStyle="1" w:styleId="a6">
    <w:name w:val="批注框文本 字符"/>
    <w:basedOn w:val="a0"/>
    <w:link w:val="a5"/>
    <w:uiPriority w:val="99"/>
    <w:semiHidden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a0"/>
    <w:uiPriority w:val="1"/>
    <w:rPr>
      <w:vertAlign w:val="superscript"/>
    </w:rPr>
  </w:style>
  <w:style w:type="paragraph" w:customStyle="1" w:styleId="graphictitle">
    <w:name w:val="graphic title"/>
    <w:basedOn w:val="ImageCaption"/>
    <w:next w:val="a"/>
  </w:style>
  <w:style w:type="paragraph" w:customStyle="1" w:styleId="tabletitle">
    <w:name w:val="table title"/>
    <w:basedOn w:val="TableCaption"/>
    <w:next w:val="a"/>
  </w:style>
  <w:style w:type="character" w:customStyle="1" w:styleId="aa">
    <w:name w:val="页眉 字符"/>
    <w:basedOn w:val="a0"/>
    <w:link w:val="a9"/>
    <w:uiPriority w:val="99"/>
    <w:rPr>
      <w:rFonts w:ascii="Arial" w:eastAsia="Songti SC" w:hAnsi="Arial"/>
      <w:sz w:val="18"/>
      <w:szCs w:val="18"/>
      <w:lang w:eastAsia="en-US"/>
    </w:rPr>
  </w:style>
  <w:style w:type="character" w:customStyle="1" w:styleId="a8">
    <w:name w:val="页脚 字符"/>
    <w:basedOn w:val="a0"/>
    <w:link w:val="a7"/>
    <w:uiPriority w:val="99"/>
    <w:rPr>
      <w:rFonts w:ascii="Arial" w:eastAsia="Songti SC" w:hAnsi="Arial"/>
      <w:sz w:val="18"/>
      <w:szCs w:val="18"/>
      <w:lang w:eastAsia="en-US"/>
    </w:rPr>
  </w:style>
  <w:style w:type="character" w:customStyle="1" w:styleId="a4">
    <w:name w:val="批注文字 字符"/>
    <w:basedOn w:val="a0"/>
    <w:link w:val="a3"/>
    <w:uiPriority w:val="99"/>
    <w:semiHidden/>
    <w:rPr>
      <w:rFonts w:ascii="Arial" w:eastAsia="Songti SC" w:hAnsi="Arial"/>
      <w:sz w:val="24"/>
      <w:szCs w:val="24"/>
      <w:lang w:eastAsia="en-US"/>
    </w:rPr>
  </w:style>
  <w:style w:type="character" w:customStyle="1" w:styleId="ac">
    <w:name w:val="批注主题 字符"/>
    <w:basedOn w:val="a4"/>
    <w:link w:val="ab"/>
    <w:uiPriority w:val="99"/>
    <w:semiHidden/>
    <w:rPr>
      <w:rFonts w:ascii="Arial" w:eastAsia="Songti SC" w:hAnsi="Arial"/>
      <w:b/>
      <w:bCs/>
      <w:sz w:val="24"/>
      <w:szCs w:val="24"/>
      <w:lang w:eastAsia="en-US"/>
    </w:rPr>
  </w:style>
  <w:style w:type="paragraph" w:customStyle="1" w:styleId="12">
    <w:name w:val="修订1"/>
    <w:hidden/>
    <w:uiPriority w:val="99"/>
    <w:semiHidden/>
    <w:rPr>
      <w:rFonts w:ascii="Arial" w:eastAsia="Songti SC" w:hAnsi="Arial"/>
      <w:sz w:val="24"/>
      <w:szCs w:val="24"/>
      <w:lang w:eastAsia="en-US"/>
    </w:rPr>
  </w:style>
  <w:style w:type="paragraph" w:styleId="af0">
    <w:name w:val="List Paragraph"/>
    <w:basedOn w:val="a"/>
    <w:uiPriority w:val="99"/>
    <w:pPr>
      <w:ind w:left="720"/>
      <w:contextualSpacing/>
    </w:pPr>
  </w:style>
  <w:style w:type="table" w:customStyle="1" w:styleId="ListTable6Colorful1">
    <w:name w:val="List Table 6 Colorful1"/>
    <w:basedOn w:val="a1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footer" Target="footer1.xml"/>
<Relationship Id="rId3" Type="http://schemas.openxmlformats.org/officeDocument/2006/relationships/settings" Target="settings.xml"/>
<Relationship Id="rId7" Type="http://schemas.openxmlformats.org/officeDocument/2006/relationships/image" Target="media/image1.png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11" Type="http://schemas.openxmlformats.org/officeDocument/2006/relationships/theme" Target="theme/theme1.xml"/>
<Relationship Id="rId5" Type="http://schemas.openxmlformats.org/officeDocument/2006/relationships/footnotes" Target="footnotes.xml"/>
<Relationship Id="rId10" Type="http://schemas.openxmlformats.org/officeDocument/2006/relationships/fontTable" Target="fontTable.xml"/>
<Relationship Id="rId4" Type="http://schemas.openxmlformats.org/officeDocument/2006/relationships/webSettings" Target="webSettings.xml"/>
<Relationship Id="rId9" Type="http://schemas.openxmlformats.org/officeDocument/2006/relationships/footer" Target="footer2.xml"/>
<Relationship Id="rId12" Type="http://schemas.openxmlformats.org/officeDocument/2006/relationships/image" Target="media/decfa509ec25cc76b8953511a04fa3b803dce355.png"/>
<Relationship Id="rId13" Type="http://schemas.openxmlformats.org/officeDocument/2006/relationships/image" Target="media/4598215677dfc97ca3c7dbe0e7d35c2e906f1446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creator>Yanming XIE</dc:creator>
  <cp:lastModifiedBy>xym</cp:lastModifiedBy>
  <cp:revision>5</cp:revision>
  <dcterms:created xsi:type="dcterms:W3CDTF">2026-01-07T01:29:00Z</dcterms:created>
  <dcterms:modified xsi:type="dcterms:W3CDTF">2026-01-19T16:36:57Z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2177C5394E7AD45F5278A8658B1C10AC_42</vt:lpwstr>
  </property>
  <property fmtid="{D5CDD505-2E9C-101B-9397-08002B2CF9AE}" pid="4" name="KSOTemplateDocerSaveRecord">
    <vt:lpwstr>eyJoZGlkIjoiNDk3OTc0ZWIxYzAzMzA2ZDQ3OTk2OTIxODMyMTZkZDUiLCJ1c2VySWQiOiIzNDQ2MzY3ODgifQ==</vt:lpwstr>
  </property>
</Properties>
</file>