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5D" w:rsidRDefault="001E5DD2" w:rsidP="00B967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8971615" wp14:editId="3550C486">
            <wp:extent cx="628650" cy="628650"/>
            <wp:effectExtent l="0" t="0" r="0" b="0"/>
            <wp:docPr id="1" name="Picture 1" descr="https://upload.wikimedia.org/wikipedia/en/thumb/4/49/UC_Santa_Barbara_seal.svg/1200px-UC_Santa_Barbara_se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4/49/UC_Santa_Barbara_seal.svg/1200px-UC_Santa_Barbara_seal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F8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967FC" w:rsidRPr="00025F8C" w:rsidRDefault="00903CD3" w:rsidP="00B967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F8C">
        <w:rPr>
          <w:rFonts w:ascii="Times New Roman" w:hAnsi="Times New Roman" w:cs="Times New Roman"/>
          <w:b/>
          <w:sz w:val="32"/>
          <w:szCs w:val="32"/>
        </w:rPr>
        <w:t>2018 International Conference of Chinese Language</w:t>
      </w:r>
    </w:p>
    <w:p w:rsidR="00903CD3" w:rsidRPr="00025F8C" w:rsidRDefault="00903CD3" w:rsidP="00B967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F8C">
        <w:rPr>
          <w:rFonts w:ascii="Times New Roman" w:hAnsi="Times New Roman" w:cs="Times New Roman"/>
          <w:b/>
          <w:sz w:val="32"/>
          <w:szCs w:val="32"/>
        </w:rPr>
        <w:t>Teaching and Research</w:t>
      </w:r>
      <w:r w:rsidR="00B967FC" w:rsidRPr="00025F8C">
        <w:rPr>
          <w:rFonts w:ascii="Times New Roman" w:hAnsi="Times New Roman" w:cs="Times New Roman"/>
          <w:b/>
          <w:sz w:val="32"/>
          <w:szCs w:val="32"/>
        </w:rPr>
        <w:t xml:space="preserve"> (UCSB)</w:t>
      </w:r>
    </w:p>
    <w:p w:rsidR="00B967FC" w:rsidRPr="00025F8C" w:rsidRDefault="00025F8C" w:rsidP="00B967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F8C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Pr="00025F8C">
        <w:rPr>
          <w:rFonts w:ascii="Times New Roman" w:hAnsi="Times New Roman" w:cs="Times New Roman"/>
          <w:b/>
          <w:sz w:val="32"/>
          <w:szCs w:val="32"/>
        </w:rPr>
        <w:t>ROGRAM (Nov.10 to 11)</w:t>
      </w:r>
    </w:p>
    <w:p w:rsidR="004C118C" w:rsidRDefault="00903CD3" w:rsidP="00B967FC">
      <w:pPr>
        <w:jc w:val="center"/>
        <w:rPr>
          <w:rFonts w:ascii="Cambria" w:eastAsia="微软简楷体" w:hAnsi="Cambria"/>
          <w:b/>
          <w:sz w:val="32"/>
          <w:szCs w:val="32"/>
        </w:rPr>
      </w:pPr>
      <w:r w:rsidRPr="00B967FC">
        <w:rPr>
          <w:rFonts w:ascii="微软简楷体" w:eastAsia="微软简楷体" w:hAnsi="微软简楷体" w:hint="eastAsia"/>
          <w:b/>
          <w:sz w:val="32"/>
          <w:szCs w:val="32"/>
        </w:rPr>
        <w:t>2018年国际汉语教学研讨会</w:t>
      </w:r>
      <w:r w:rsidR="00B967FC">
        <w:rPr>
          <w:rFonts w:ascii="Cambria" w:eastAsia="微软简楷体" w:hAnsi="Cambria" w:hint="eastAsia"/>
          <w:b/>
          <w:sz w:val="32"/>
          <w:szCs w:val="32"/>
        </w:rPr>
        <w:t xml:space="preserve"> </w:t>
      </w:r>
      <w:r w:rsidR="00B967FC">
        <w:rPr>
          <w:rFonts w:ascii="Cambria" w:eastAsia="微软简楷体" w:hAnsi="Cambria" w:hint="eastAsia"/>
          <w:b/>
          <w:sz w:val="32"/>
          <w:szCs w:val="32"/>
        </w:rPr>
        <w:t>（加州大学圣塔芭芭拉分校）</w:t>
      </w:r>
    </w:p>
    <w:p w:rsidR="00025F8C" w:rsidRDefault="00B967FC" w:rsidP="00F60D0E">
      <w:pPr>
        <w:jc w:val="center"/>
        <w:rPr>
          <w:b/>
          <w:sz w:val="28"/>
          <w:szCs w:val="28"/>
        </w:rPr>
      </w:pPr>
      <w:r>
        <w:rPr>
          <w:rFonts w:ascii="Cambria" w:eastAsia="微软简楷体" w:hAnsi="Cambria" w:hint="eastAsia"/>
          <w:b/>
          <w:sz w:val="32"/>
          <w:szCs w:val="32"/>
        </w:rPr>
        <w:t>会议日程安排</w:t>
      </w:r>
      <w:r w:rsidRPr="00B967FC">
        <w:rPr>
          <w:rFonts w:hint="eastAsia"/>
          <w:b/>
          <w:sz w:val="28"/>
          <w:szCs w:val="28"/>
        </w:rPr>
        <w:t>11</w:t>
      </w:r>
      <w:r w:rsidRPr="00B967FC">
        <w:rPr>
          <w:rFonts w:hint="eastAsia"/>
          <w:b/>
          <w:sz w:val="28"/>
          <w:szCs w:val="28"/>
        </w:rPr>
        <w:t>月</w:t>
      </w:r>
      <w:r w:rsidRPr="00B967FC">
        <w:rPr>
          <w:rFonts w:hint="eastAsia"/>
          <w:b/>
          <w:sz w:val="28"/>
          <w:szCs w:val="28"/>
        </w:rPr>
        <w:t xml:space="preserve">10 </w:t>
      </w:r>
      <w:r w:rsidRPr="00B967FC">
        <w:rPr>
          <w:rFonts w:hint="eastAsia"/>
          <w:b/>
          <w:sz w:val="28"/>
          <w:szCs w:val="28"/>
        </w:rPr>
        <w:t>日至</w:t>
      </w:r>
      <w:r w:rsidRPr="00B967FC">
        <w:rPr>
          <w:rFonts w:hint="eastAsia"/>
          <w:b/>
          <w:sz w:val="28"/>
          <w:szCs w:val="28"/>
        </w:rPr>
        <w:t>11</w:t>
      </w:r>
      <w:r w:rsidRPr="00B967FC">
        <w:rPr>
          <w:rFonts w:hint="eastAsia"/>
          <w:b/>
          <w:sz w:val="28"/>
          <w:szCs w:val="28"/>
        </w:rPr>
        <w:t>日</w:t>
      </w:r>
    </w:p>
    <w:tbl>
      <w:tblPr>
        <w:tblStyle w:val="TableGrid"/>
        <w:tblW w:w="9910" w:type="dxa"/>
        <w:tblInd w:w="-95" w:type="dxa"/>
        <w:tblLook w:val="04A0" w:firstRow="1" w:lastRow="0" w:firstColumn="1" w:lastColumn="0" w:noHBand="0" w:noVBand="1"/>
      </w:tblPr>
      <w:tblGrid>
        <w:gridCol w:w="1260"/>
        <w:gridCol w:w="725"/>
        <w:gridCol w:w="1075"/>
        <w:gridCol w:w="1890"/>
        <w:gridCol w:w="4960"/>
      </w:tblGrid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Default="000C3EC5" w:rsidP="000A788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Day 1, Nov.10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602"/>
        </w:trPr>
        <w:tc>
          <w:tcPr>
            <w:tcW w:w="1985" w:type="dxa"/>
            <w:gridSpan w:val="2"/>
            <w:noWrap/>
            <w:hideMark/>
          </w:tcPr>
          <w:p w:rsidR="000C3EC5" w:rsidRPr="00BF0D7C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color w:val="000000" w:themeColor="text1"/>
              </w:rPr>
              <w:t>D1-8:30 to 9:00</w:t>
            </w:r>
          </w:p>
          <w:p w:rsidR="000C3EC5" w:rsidRPr="00BF0D7C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C3EC5" w:rsidRPr="00BF0D7C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</w:p>
        </w:tc>
        <w:tc>
          <w:tcPr>
            <w:tcW w:w="7925" w:type="dxa"/>
            <w:gridSpan w:val="3"/>
          </w:tcPr>
          <w:p w:rsidR="000C3EC5" w:rsidRDefault="000C3EC5" w:rsidP="000A7888">
            <w:pPr>
              <w:ind w:left="1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B21F2">
              <w:rPr>
                <w:rFonts w:ascii="Times New Roman" w:hAnsi="Times New Roman" w:cs="Times New Roman"/>
                <w:b/>
                <w:color w:val="000000" w:themeColor="text1"/>
              </w:rPr>
              <w:t>Onsite Registration at HSSB 4041</w:t>
            </w:r>
          </w:p>
          <w:p w:rsidR="000C3EC5" w:rsidRPr="001B21F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Book Exhibition       at HSSB 40</w:t>
            </w:r>
            <w:r w:rsidRPr="00BF0D7C">
              <w:rPr>
                <w:rFonts w:ascii="Times New Roman" w:hAnsi="Times New Roman" w:cs="Times New Roman"/>
                <w:b/>
                <w:color w:val="000000" w:themeColor="text1"/>
              </w:rPr>
              <w:t>41</w:t>
            </w:r>
          </w:p>
        </w:tc>
      </w:tr>
      <w:tr w:rsidR="000C3EC5" w:rsidRPr="00903CD3" w:rsidTr="000A7888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0C3EC5" w:rsidRPr="00BF0D7C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color w:val="000000" w:themeColor="text1"/>
              </w:rPr>
              <w:t>D1-9:00 to 9:15</w:t>
            </w:r>
          </w:p>
          <w:p w:rsidR="000C3EC5" w:rsidRPr="00BF0D7C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925" w:type="dxa"/>
            <w:gridSpan w:val="3"/>
          </w:tcPr>
          <w:p w:rsidR="000C3EC5" w:rsidRPr="001B21F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b/>
                <w:color w:val="000000" w:themeColor="text1"/>
              </w:rPr>
              <w:t>Opening: HSSB 6020 (The McCune Conference Room)</w:t>
            </w:r>
          </w:p>
        </w:tc>
      </w:tr>
      <w:tr w:rsidR="000C3EC5" w:rsidRPr="00903CD3" w:rsidTr="000A7888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0C3EC5" w:rsidRPr="00BF0D7C" w:rsidRDefault="000C3EC5" w:rsidP="000A7888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bCs/>
                <w:color w:val="000000" w:themeColor="text1"/>
              </w:rPr>
              <w:t>D1-9:15 to 10:00</w:t>
            </w:r>
          </w:p>
          <w:p w:rsidR="000C3EC5" w:rsidRPr="00BF0D7C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                         </w:t>
            </w:r>
          </w:p>
        </w:tc>
        <w:tc>
          <w:tcPr>
            <w:tcW w:w="7925" w:type="dxa"/>
            <w:gridSpan w:val="3"/>
          </w:tcPr>
          <w:p w:rsidR="000C3EC5" w:rsidRDefault="000C3EC5" w:rsidP="000A7888">
            <w:pPr>
              <w:ind w:left="4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02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Keynote Speech #1</w:t>
            </w:r>
          </w:p>
          <w:p w:rsidR="000C3EC5" w:rsidRPr="004E6BC7" w:rsidRDefault="000C3EC5" w:rsidP="000A7888">
            <w:pPr>
              <w:ind w:left="4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HSSB</w:t>
            </w:r>
            <w:r w:rsidRPr="007E54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6020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(The </w:t>
            </w:r>
            <w:r w:rsidRPr="007E54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McCune Conference Room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McGinnis, Scott </w:t>
            </w:r>
          </w:p>
        </w:tc>
        <w:tc>
          <w:tcPr>
            <w:tcW w:w="2965" w:type="dxa"/>
            <w:gridSpan w:val="2"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Defense Language Institute-Washington Office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The Chinese Language Field in the 21th Century: Lesson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(Not)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Learned From Japanese in the 20th Century 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BF0D7C" w:rsidRDefault="000C3EC5" w:rsidP="000A7888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bCs/>
                <w:color w:val="000000" w:themeColor="text1"/>
              </w:rPr>
              <w:t>D1-10:00 to 10:30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Photo Taking &amp; Coffee break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D1-10:30 to12:00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Session #1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HSSB 6020 (The McCune Conference Room)                           Chair: Hsiang-Hua Chang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Chang, Hsiang-Hua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Oakland University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Teaching Chinese Language and Civilization: A Theme-Based Model of the Content-Based Instruction Approach 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Liu, Yu 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刘瑜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Ketring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Corey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崔科瑞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Brigham Young University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How to Improve Chinese L2 Learners’ Performance in Oral Presentations: Formulaic Language Instruction and the CAPF List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Kruglov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Vladislav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The center of pedagogical proficiency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Methodics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of teaching Chinese language and lingua-cultural studies of China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Jiang, Wei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Kentucky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A university beginning Chinese online course designed to facilitate student engagement 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Hu, Xiao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California, Santa Barbara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Measuring narrative competence in Teaching Chinese as a Foreign Language (TCFL) through complexity, accuracy and fluency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Session #2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 HSSB 4020 Conference Room                                  </w:t>
            </w:r>
            <w:r w:rsidR="008C777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Chair:</w:t>
            </w:r>
            <w:r w:rsidR="008C777E">
              <w:t xml:space="preserve"> </w:t>
            </w:r>
            <w:r w:rsidR="008C777E" w:rsidRPr="008C777E">
              <w:rPr>
                <w:rFonts w:ascii="Times New Roman" w:hAnsi="Times New Roman" w:cs="Times New Roman"/>
                <w:b/>
                <w:color w:val="000000" w:themeColor="text1"/>
              </w:rPr>
              <w:t>Hsiao-Jung</w:t>
            </w: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 Yu</w:t>
            </w:r>
          </w:p>
          <w:p w:rsidR="000C3EC5" w:rsidRPr="001E5DD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Jiao,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Yanan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矫雅楠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Shandong University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Research on Principles and Strategies of Redevelopment of International Chinese Textbooks——Based on Systemic Function Theory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Luo, Xiao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/Yang,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Yike</w:t>
            </w:r>
            <w:proofErr w:type="spellEnd"/>
          </w:p>
        </w:tc>
        <w:tc>
          <w:tcPr>
            <w:tcW w:w="1890" w:type="dxa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Cincinnati</w:t>
            </w:r>
          </w:p>
        </w:tc>
        <w:tc>
          <w:tcPr>
            <w:tcW w:w="4960" w:type="dxa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Pronunciation of Initial Consonants in Chinese Characters: Correspondence between Chinese and Korean Based on the New HSK Vocabulary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Gao,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Liwei</w:t>
            </w:r>
            <w:proofErr w:type="spellEnd"/>
          </w:p>
        </w:tc>
        <w:tc>
          <w:tcPr>
            <w:tcW w:w="189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Defense Language Institute</w:t>
            </w:r>
          </w:p>
        </w:tc>
        <w:tc>
          <w:tcPr>
            <w:tcW w:w="49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Error reduction through thorough vocabulary instruction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Shang, Yan</w:t>
            </w:r>
          </w:p>
        </w:tc>
        <w:tc>
          <w:tcPr>
            <w:tcW w:w="189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Shanghai international studies university</w:t>
            </w:r>
          </w:p>
        </w:tc>
        <w:tc>
          <w:tcPr>
            <w:tcW w:w="49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Error Analysis of the Modal Adverb "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bijing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" and Its Teaching Research in TCFL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Sun, Jing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Hye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Pae</w:t>
            </w:r>
            <w:proofErr w:type="spellEnd"/>
          </w:p>
        </w:tc>
        <w:tc>
          <w:tcPr>
            <w:tcW w:w="189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U. of Cincinnati</w:t>
            </w:r>
          </w:p>
        </w:tc>
        <w:tc>
          <w:tcPr>
            <w:tcW w:w="4960" w:type="dxa"/>
            <w:noWrap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Error Analysis on Chinese Compound Words by Adult CFL Learners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Session #3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HSSB 6056 (The IHC Research Seminar Room)                      Chair: </w:t>
            </w:r>
            <w:proofErr w:type="spellStart"/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Heping</w:t>
            </w:r>
            <w:proofErr w:type="spellEnd"/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 Xu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Xu,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Heping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Defense Language Institute 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A Multi-dimensional Grammar Teaching Model 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Wang,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Dandan</w:t>
            </w:r>
            <w:proofErr w:type="spellEnd"/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/Xu,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Heping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Defense Language Institute 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Organically Unify Cultural and Language Teaching through Cultural Contents Items: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Yu,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Qiaona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Wake Forest University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Chinese Text Presentations and Reading Efficiency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Shen</w:t>
            </w: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Yan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UCLA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浅谈中文课堂语码转换现象及对教学的启示</w:t>
            </w:r>
          </w:p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Li,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Mingjin</w:t>
            </w:r>
            <w:proofErr w:type="spellEnd"/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李明晶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江苏师范大学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非洲小学生汉语学习焦虑与其感知学习风格的相关性研究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以毛里求斯小学生为样本</w:t>
            </w:r>
          </w:p>
        </w:tc>
      </w:tr>
      <w:tr w:rsidR="000C3EC5" w:rsidRPr="00903CD3" w:rsidTr="000A7888">
        <w:trPr>
          <w:trHeight w:val="315"/>
        </w:trPr>
        <w:tc>
          <w:tcPr>
            <w:tcW w:w="1985" w:type="dxa"/>
            <w:gridSpan w:val="2"/>
            <w:noWrap/>
          </w:tcPr>
          <w:p w:rsidR="000C3EC5" w:rsidRPr="004055B0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055B0">
              <w:rPr>
                <w:rFonts w:ascii="Times New Roman" w:hAnsi="Times New Roman" w:cs="Times New Roman"/>
                <w:b/>
                <w:color w:val="000000" w:themeColor="text1"/>
              </w:rPr>
              <w:t>D1-12:00 to 1:30</w:t>
            </w:r>
          </w:p>
        </w:tc>
        <w:tc>
          <w:tcPr>
            <w:tcW w:w="7925" w:type="dxa"/>
            <w:gridSpan w:val="3"/>
          </w:tcPr>
          <w:p w:rsidR="000C3EC5" w:rsidRPr="004055B0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055B0">
              <w:rPr>
                <w:rFonts w:ascii="Times New Roman" w:hAnsi="Times New Roman" w:cs="Times New Roman"/>
                <w:b/>
                <w:color w:val="000000" w:themeColor="text1"/>
              </w:rPr>
              <w:t>Lunch break (Box Lunch provided at the HSSB courtyard)</w:t>
            </w:r>
          </w:p>
          <w:p w:rsidR="000C3EC5" w:rsidRPr="004055B0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D1-1:30 to 2:30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#4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   </w:t>
            </w: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Chair: </w:t>
            </w:r>
            <w:proofErr w:type="spellStart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Xiaojun</w:t>
            </w:r>
            <w:proofErr w:type="spellEnd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Wang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Wang,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Xiaojun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Western Michigan University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Daily Chinese Vs. Business Chinese Vs. Career Chinese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Jia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, Fan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贾蕃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西南交通大学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基于语料库的商务汉语词表研究</w:t>
            </w:r>
          </w:p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Xie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, Feng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UC, Santa Barbara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Exploring NS/HS-NNS Interaction Process Through Video-Recorded Text Chat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#5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4D6F42" w:rsidRDefault="000C3EC5" w:rsidP="000A788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4020 Conference Room                                                 Chair: Jun Ye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</w:rPr>
              <w:t>叶军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Jun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叶军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East China Normal University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学术汉语的能力要素与能力建构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Zhou,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Chenmeng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周晨萌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University of International Business and Economics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多模态话语分析视角下新手汉语教师的培养研究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Duan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Zhouyang</w:t>
            </w:r>
            <w:proofErr w:type="spellEnd"/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段舟杨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西安文理学院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叙事研究下的幼儿汉语教师知识结构和能力结构研究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Session #6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HSSB 6056 (The IHC Research Seminar Room)                   Chair: Xinhua </w:t>
            </w:r>
            <w:proofErr w:type="spellStart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Zha</w:t>
            </w:r>
            <w:proofErr w:type="spellEnd"/>
          </w:p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Zha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Xinhua </w:t>
            </w:r>
          </w:p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查新华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Defense Language Institute Foreign Language Center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DLPT5-CM: Assessing the Proficiency Level of Chinese Mandarin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Yang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Bei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Sun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Yat-sen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University 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Machine and human assessment of audio-video information of tones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Hsu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-Ching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University of Pennsylvania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任务活动设计如何加强学生汉语的输入和输出</w:t>
            </w:r>
          </w:p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BF0D7C" w:rsidRDefault="000C3EC5" w:rsidP="000A788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D1-2:30 to 2:45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Coffee </w:t>
            </w: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Break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D1-2:45 to 3:45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#7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HSSB 6020 (The McCune Conference Room)                      Chair: Shu </w:t>
            </w:r>
            <w:proofErr w:type="spellStart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Chuan</w:t>
            </w:r>
            <w:proofErr w:type="spellEnd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Chen</w:t>
            </w:r>
          </w:p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Chen, Shu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Chuan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(Bella) 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UCSB 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Project Based Learning--Creating Chinese Facebook for a historical figure: Hu Shih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Yuan, Chri</w:t>
            </w:r>
            <w:r w:rsidR="00742275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tina 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acher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School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Student agency and project-based learning to increase cultural knowledge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Yuan, Jing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Chinese University of Hong Kang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专题语言实践活动设计与习得效果分析</w:t>
            </w:r>
          </w:p>
          <w:p w:rsidR="000C3EC5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#8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HSSB 4020 Conference Room                                            Chair: </w:t>
            </w:r>
            <w:proofErr w:type="spellStart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Zhiwen</w:t>
            </w:r>
            <w:proofErr w:type="spellEnd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Guo</w:t>
            </w:r>
            <w:proofErr w:type="spellEnd"/>
          </w:p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Guo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Zhiwen</w:t>
            </w:r>
            <w:proofErr w:type="spellEnd"/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郭智雯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Central China Normal University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The Design and Application of Drama in Education (DIE) in Advanced Chinese Visual-Audio-Oral Classes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Liu,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Yihsien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Southern California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Think Like a Chinese: a Reading and Writing Curriculum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Liao Hsiao Yun</w:t>
            </w:r>
          </w:p>
        </w:tc>
        <w:tc>
          <w:tcPr>
            <w:tcW w:w="1890" w:type="dxa"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Southern California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More Fun Tasks - Basic Language Courses Curriculum Design 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Session #9</w:t>
            </w:r>
          </w:p>
        </w:tc>
        <w:tc>
          <w:tcPr>
            <w:tcW w:w="8650" w:type="dxa"/>
            <w:gridSpan w:val="4"/>
            <w:noWrap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HSSB 6056 (The IHC Research Seminar Room)                 Chair: </w:t>
            </w:r>
            <w:proofErr w:type="spellStart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Xianxian</w:t>
            </w:r>
            <w:proofErr w:type="spellEnd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Fang</w:t>
            </w:r>
          </w:p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Fang,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Xianxian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>方贤娴</w:t>
            </w:r>
          </w:p>
        </w:tc>
        <w:tc>
          <w:tcPr>
            <w:tcW w:w="1890" w:type="dxa"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南加州大学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(USC)</w:t>
            </w:r>
          </w:p>
        </w:tc>
        <w:tc>
          <w:tcPr>
            <w:tcW w:w="4960" w:type="dxa"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对外古代汉语教学中的中国传统文化透视和词汇教学浅谈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Jian Xiang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简象</w:t>
            </w:r>
          </w:p>
        </w:tc>
        <w:tc>
          <w:tcPr>
            <w:tcW w:w="1890" w:type="dxa"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南加州大学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(USC)</w:t>
            </w:r>
          </w:p>
        </w:tc>
        <w:tc>
          <w:tcPr>
            <w:tcW w:w="4960" w:type="dxa"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报刊中文课的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教什么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和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怎么教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Zheng, Yi-Yang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鄭奕揚</w:t>
            </w:r>
          </w:p>
        </w:tc>
        <w:tc>
          <w:tcPr>
            <w:tcW w:w="1890" w:type="dxa"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University of California, Santa Barbara</w:t>
            </w:r>
          </w:p>
        </w:tc>
        <w:tc>
          <w:tcPr>
            <w:tcW w:w="4960" w:type="dxa"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Adverbial “</w:t>
            </w:r>
            <w:proofErr w:type="spellStart"/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yi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zhengge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一整個</w:t>
            </w: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)” as a Discourse Marker 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in Taiwan Mandarin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BF0D7C" w:rsidRDefault="000C3EC5" w:rsidP="000A788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D1-3:45 to 4:00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07BCD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Break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D1-4:00 to 5:00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10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HSSB 6020 (The McCune Conference Room)                    Chair: </w:t>
            </w:r>
            <w:proofErr w:type="spellStart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Hsiuhong</w:t>
            </w:r>
            <w:proofErr w:type="spellEnd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Liang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Liang,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Hsiuhong</w:t>
            </w:r>
            <w:proofErr w:type="spellEnd"/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/Wu,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Xiaohui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Defense Language Institute 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Encoding L1 Cultural Reading into L2 Chinese Cultural Understanding to Cultivating Critical Thinking Skills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Hsueh, Su-Ling</w:t>
            </w:r>
          </w:p>
        </w:tc>
        <w:tc>
          <w:tcPr>
            <w:tcW w:w="1890" w:type="dxa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Defense Language Institute</w:t>
            </w:r>
          </w:p>
        </w:tc>
        <w:tc>
          <w:tcPr>
            <w:tcW w:w="4960" w:type="dxa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Design and Apply Transformative Curriculum to Enhance Language Proficiency</w:t>
            </w:r>
          </w:p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Gao, </w:t>
            </w:r>
            <w:proofErr w:type="spellStart"/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Siyi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Defense Language Institute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Incorporate Global Debate into Open Architecture Curriculum Design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11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HSSB 4020 Conference Room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Chair: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Jin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Liu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Liu,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Jin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刘金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Chaffey College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Issues in Articulation of Chinese Language Curriculums from Grades 9 to 16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Ying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Petersen</w:t>
            </w:r>
          </w:p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4E6BC7">
              <w:rPr>
                <w:rFonts w:ascii="Times New Roman" w:eastAsia="PMingLiU" w:hAnsi="Times New Roman" w:cs="Times New Roman"/>
                <w:color w:val="000000" w:themeColor="text1"/>
              </w:rPr>
              <w:t>杨颖</w:t>
            </w:r>
          </w:p>
        </w:tc>
        <w:tc>
          <w:tcPr>
            <w:tcW w:w="189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UC Irvine </w:t>
            </w:r>
          </w:p>
        </w:tc>
        <w:tc>
          <w:tcPr>
            <w:tcW w:w="4960" w:type="dxa"/>
            <w:hideMark/>
          </w:tcPr>
          <w:p w:rsidR="000C3EC5" w:rsidRPr="004E6BC7" w:rsidRDefault="000C3EC5" w:rsidP="000A7888">
            <w:pPr>
              <w:rPr>
                <w:rFonts w:ascii="Times New Roman" w:eastAsia="PMingLiU" w:hAnsi="Times New Roman" w:cs="Times New Roman"/>
                <w:bCs/>
                <w:color w:val="000000" w:themeColor="text1"/>
              </w:rPr>
            </w:pPr>
            <w:r w:rsidRPr="004E6BC7">
              <w:rPr>
                <w:rFonts w:ascii="Times New Roman" w:eastAsia="PMingLiU" w:hAnsi="Times New Roman" w:cs="Times New Roman"/>
                <w:bCs/>
                <w:color w:val="000000" w:themeColor="text1"/>
              </w:rPr>
              <w:t>网络聊天工具中的新兴语言在中文教学中的位置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Chen, Franz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/King,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Yalan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538B6">
              <w:rPr>
                <w:rFonts w:ascii="Times New Roman" w:eastAsia="Times New Roman" w:hAnsi="Times New Roman" w:cs="Times New Roman"/>
                <w:color w:val="000000" w:themeColor="text1"/>
              </w:rPr>
              <w:t>Ponddy</w:t>
            </w:r>
            <w:proofErr w:type="spellEnd"/>
            <w:r w:rsidRPr="009538B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Education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Using Artificial Intelligence technology to create dynamic and adaptive curriculum for in-class and online learning</w:t>
            </w: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Pr="004E6BC7" w:rsidRDefault="0074227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D1-5:00 to 5:3</w:t>
            </w:r>
            <w:r w:rsidR="000C3EC5"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="000C3EC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C3EC5"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Campus Tour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Pr="00903CD3" w:rsidRDefault="0074227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D1-5:30 to 7</w:t>
            </w:r>
            <w:r w:rsidR="000C3EC5"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:00</w:t>
            </w:r>
            <w:r w:rsidR="000C3E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0C3EC5"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Dinner</w:t>
            </w:r>
            <w:r w:rsidR="00A800F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at Beachside Bar Cafe</w:t>
            </w:r>
            <w:bookmarkStart w:id="0" w:name="_GoBack"/>
            <w:bookmarkEnd w:id="0"/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 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Day 2: Nov.11</w:t>
            </w:r>
          </w:p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3305DB" w:rsidTr="000A7888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D2-8:30 to 9:15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925" w:type="dxa"/>
            <w:gridSpan w:val="3"/>
          </w:tcPr>
          <w:p w:rsidR="000C3EC5" w:rsidRPr="008102D0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102D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Keynote Speech#2</w:t>
            </w:r>
          </w:p>
          <w:p w:rsidR="000C3EC5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102D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</w:t>
            </w:r>
          </w:p>
          <w:p w:rsidR="000C3EC5" w:rsidRPr="003305DB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Yuan,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Fangyuan</w:t>
            </w:r>
            <w:proofErr w:type="spellEnd"/>
          </w:p>
        </w:tc>
        <w:tc>
          <w:tcPr>
            <w:tcW w:w="2965" w:type="dxa"/>
            <w:gridSpan w:val="2"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The United States Naval Academy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What Research on L2 Chinese Has Informed Us and What Teachers Can Do to Enhance Our Pedagogical Practice?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8102D0" w:rsidRDefault="000C3EC5" w:rsidP="000A788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8102D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D2-9:15 to 9:30 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Coffee </w:t>
            </w: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Break</w:t>
            </w: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D2-9:30 to 10:30</w:t>
            </w:r>
          </w:p>
        </w:tc>
      </w:tr>
      <w:tr w:rsidR="000C3EC5" w:rsidRPr="001E5DD2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12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HSSB 6020 (The McCune Conference Room)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Chair: Yi-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Lin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Lin,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Yi-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Hsi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National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Chengchi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University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德国学生使用中文规避词的情况</w:t>
            </w:r>
          </w:p>
        </w:tc>
      </w:tr>
      <w:tr w:rsidR="000C3EC5" w:rsidRPr="004E6BC7" w:rsidTr="000A7888">
        <w:trPr>
          <w:trHeight w:val="315"/>
        </w:trPr>
        <w:tc>
          <w:tcPr>
            <w:tcW w:w="1260" w:type="dxa"/>
            <w:noWrap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Yousse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Sara Hassan</w:t>
            </w:r>
          </w:p>
        </w:tc>
        <w:tc>
          <w:tcPr>
            <w:tcW w:w="189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Sun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Yat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-Sen University </w:t>
            </w:r>
          </w:p>
        </w:tc>
        <w:tc>
          <w:tcPr>
            <w:tcW w:w="4960" w:type="dxa"/>
            <w:noWrap/>
          </w:tcPr>
          <w:p w:rsidR="000C3EC5" w:rsidRPr="004E6BC7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母语为阿拉伯语的学习者习得汉语结果补语的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偏误分析及教学对策</w:t>
            </w:r>
          </w:p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Keskin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Mesut 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米苏特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上海外国语大学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针对土耳其学生的汉语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去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和土耳其语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gitmek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的对比分析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8650" w:type="dxa"/>
            <w:gridSpan w:val="4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1E5DD2" w:rsidTr="000A7888">
        <w:trPr>
          <w:trHeight w:val="40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13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HSSB 4020 Conference Room                                          Chair: </w:t>
            </w:r>
            <w:proofErr w:type="spellStart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Ruohmei</w:t>
            </w:r>
            <w:proofErr w:type="spellEnd"/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Hsieh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Hsieh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Ruohmei</w:t>
            </w:r>
            <w:proofErr w:type="spellEnd"/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UC Irvine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Chunking Technique in Language Learning: Strategies and Tactics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Fischer, Donald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/Zhang,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Xiaofei</w:t>
            </w:r>
            <w:proofErr w:type="spellEnd"/>
          </w:p>
        </w:tc>
        <w:tc>
          <w:tcPr>
            <w:tcW w:w="189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Cal State U at Monterey Bay/DLI Foreign Language Center</w:t>
            </w:r>
          </w:p>
        </w:tc>
        <w:tc>
          <w:tcPr>
            <w:tcW w:w="49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Applying the Neurochemistry of Learning and Technology to Teaching, Motivating and Learning Chinese  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>Liu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>Yanmei</w:t>
            </w:r>
            <w:proofErr w:type="spellEnd"/>
          </w:p>
        </w:tc>
        <w:tc>
          <w:tcPr>
            <w:tcW w:w="189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>DLI Foreign Language Center</w:t>
            </w:r>
          </w:p>
        </w:tc>
        <w:tc>
          <w:tcPr>
            <w:tcW w:w="4960" w:type="dxa"/>
            <w:noWrap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 Macroscopic Approach of Teaching </w:t>
            </w:r>
            <w:proofErr w:type="spellStart"/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>ba</w:t>
            </w:r>
            <w:proofErr w:type="spellEnd"/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>bei</w:t>
            </w:r>
            <w:proofErr w:type="spellEnd"/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Patterns Based on Linguistic Typology</w:t>
            </w:r>
            <w:r w:rsidRPr="002B4D25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8650" w:type="dxa"/>
            <w:gridSpan w:val="4"/>
            <w:noWrap/>
          </w:tcPr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D2-10:30 to 11:30</w:t>
            </w:r>
          </w:p>
        </w:tc>
      </w:tr>
      <w:tr w:rsidR="000C3EC5" w:rsidRPr="001E5DD2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14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              Chair: Yi Xu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Xu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Yi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许怡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Defense Language Institute Foreign Language Center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Constituent Orders of Chinese Syntactic Structures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Wang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Yan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ACTFL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 Three-Dimensional Grammar Framework for Effective Chinese Grammar Teaching 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Chu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Jan-Hwa/ Sung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Marina H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Defense Language Institute Foreign Language Center 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Culture in Language Teaching and Language Studying for Heritage Students</w:t>
            </w:r>
          </w:p>
        </w:tc>
      </w:tr>
      <w:tr w:rsidR="000C3EC5" w:rsidRPr="001E5DD2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15</w:t>
            </w:r>
          </w:p>
        </w:tc>
        <w:tc>
          <w:tcPr>
            <w:tcW w:w="8650" w:type="dxa"/>
            <w:gridSpan w:val="4"/>
            <w:noWrap/>
            <w:hideMark/>
          </w:tcPr>
          <w:p w:rsidR="000C3EC5" w:rsidRPr="001E5DD2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4020 Conference Room                                            Chair: May Liu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Liu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May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刘渼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Nanyang Technological University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目标与考试的一致性：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ACTEL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沟通三模式在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AP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中文考试和新加坡中小学口试中的转化与应用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Zheng,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Yingjiang</w:t>
            </w:r>
            <w:proofErr w:type="spellEnd"/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郑迎江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Singapore Centre for Chinese Language</w:t>
            </w:r>
          </w:p>
        </w:tc>
        <w:tc>
          <w:tcPr>
            <w:tcW w:w="49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生活化的语文教学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——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以华文作为第二语文教与学的新加坡小学阶段为例</w:t>
            </w:r>
          </w:p>
        </w:tc>
      </w:tr>
      <w:tr w:rsidR="000C3EC5" w:rsidRPr="00903CD3" w:rsidTr="000A7888">
        <w:trPr>
          <w:trHeight w:val="315"/>
        </w:trPr>
        <w:tc>
          <w:tcPr>
            <w:tcW w:w="126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Foo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Suan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Fong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符传丰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noWrap/>
            <w:hideMark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Singapore Centre for Chinese Language</w:t>
            </w:r>
          </w:p>
        </w:tc>
        <w:tc>
          <w:tcPr>
            <w:tcW w:w="4960" w:type="dxa"/>
            <w:noWrap/>
            <w:hideMark/>
          </w:tcPr>
          <w:p w:rsidR="000C3EC5" w:rsidRPr="004E6BC7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语文学习与文化教学：排斥与融合</w:t>
            </w:r>
          </w:p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0C3EC5" w:rsidRPr="00BF0D7C" w:rsidTr="000A7888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0C3EC5" w:rsidRPr="00BF0D7C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D2-11:30 to 12:00 </w:t>
            </w:r>
          </w:p>
        </w:tc>
        <w:tc>
          <w:tcPr>
            <w:tcW w:w="7925" w:type="dxa"/>
            <w:gridSpan w:val="3"/>
          </w:tcPr>
          <w:p w:rsidR="000C3EC5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Closing ceremony: HSSB 6020 (The McCune Conference Room)</w:t>
            </w:r>
          </w:p>
          <w:p w:rsidR="000C3EC5" w:rsidRPr="00BF0D7C" w:rsidRDefault="000C3EC5" w:rsidP="000A788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0C3EC5" w:rsidRPr="00BF0D7C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BF0D7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7925" w:type="dxa"/>
            <w:gridSpan w:val="3"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C3EC5" w:rsidRPr="00903CD3" w:rsidTr="000A7888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0C3EC5" w:rsidRPr="00BF0D7C" w:rsidRDefault="000C3EC5" w:rsidP="000A788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D2-1:30 to 4:30 </w:t>
            </w:r>
          </w:p>
        </w:tc>
        <w:tc>
          <w:tcPr>
            <w:tcW w:w="7925" w:type="dxa"/>
            <w:gridSpan w:val="3"/>
          </w:tcPr>
          <w:p w:rsidR="000C3EC5" w:rsidRPr="00903CD3" w:rsidRDefault="000C3EC5" w:rsidP="000A78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Local tour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(meet at HSSB 6020the McCune Conference Room)</w:t>
            </w:r>
          </w:p>
        </w:tc>
      </w:tr>
    </w:tbl>
    <w:p w:rsidR="000C3EC5" w:rsidRDefault="000C3EC5" w:rsidP="000C3EC5"/>
    <w:p w:rsidR="000C3EC5" w:rsidRDefault="000C3EC5" w:rsidP="000C3EC5">
      <w:pPr>
        <w:jc w:val="center"/>
      </w:pPr>
      <w:r>
        <w:rPr>
          <w:noProof/>
        </w:rPr>
        <w:drawing>
          <wp:inline distT="0" distB="0" distL="0" distR="0" wp14:anchorId="0341A02F" wp14:editId="07AACD9F">
            <wp:extent cx="2238910" cy="1050415"/>
            <wp:effectExtent l="0" t="0" r="9525" b="0"/>
            <wp:docPr id="3" name="Picture 3" descr="https://specials-images.forbesimg.com/imageserve/559ae2e3e4b05c2c3431b1f6/300x300.jpg?fit=scale&amp;background=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ecials-images.forbesimg.com/imageserve/559ae2e3e4b05c2c3431b1f6/300x300.jpg?fit=scale&amp;background=00000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2" t="30666" r="13574" b="29000"/>
                    <a:stretch/>
                  </pic:blipFill>
                  <pic:spPr bwMode="auto">
                    <a:xfrm>
                      <a:off x="0" y="0"/>
                      <a:ext cx="2270931" cy="106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EC5" w:rsidRPr="00F60D0E" w:rsidRDefault="000C3EC5" w:rsidP="000C3EC5">
      <w:pPr>
        <w:rPr>
          <w:b/>
          <w:sz w:val="28"/>
          <w:szCs w:val="28"/>
        </w:rPr>
      </w:pPr>
    </w:p>
    <w:sectPr w:rsidR="000C3EC5" w:rsidRPr="00F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微软简楷体">
    <w:panose1 w:val="00000000000000000000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6F94"/>
    <w:multiLevelType w:val="hybridMultilevel"/>
    <w:tmpl w:val="8DFEC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D3"/>
    <w:rsid w:val="000015E0"/>
    <w:rsid w:val="00025F8C"/>
    <w:rsid w:val="000B4EC7"/>
    <w:rsid w:val="000C3EC5"/>
    <w:rsid w:val="000E3E2D"/>
    <w:rsid w:val="00107BCD"/>
    <w:rsid w:val="00195946"/>
    <w:rsid w:val="001A03AE"/>
    <w:rsid w:val="001B21F2"/>
    <w:rsid w:val="001E5DD2"/>
    <w:rsid w:val="00223F12"/>
    <w:rsid w:val="0026600B"/>
    <w:rsid w:val="00270DD8"/>
    <w:rsid w:val="002D6933"/>
    <w:rsid w:val="003305DB"/>
    <w:rsid w:val="004055B0"/>
    <w:rsid w:val="0043613F"/>
    <w:rsid w:val="0047661E"/>
    <w:rsid w:val="004C0A4D"/>
    <w:rsid w:val="004C118C"/>
    <w:rsid w:val="004C5054"/>
    <w:rsid w:val="004E6BC7"/>
    <w:rsid w:val="00514B00"/>
    <w:rsid w:val="005371F9"/>
    <w:rsid w:val="005F2F5D"/>
    <w:rsid w:val="0062154A"/>
    <w:rsid w:val="00632F15"/>
    <w:rsid w:val="006A29C1"/>
    <w:rsid w:val="006C4759"/>
    <w:rsid w:val="00742275"/>
    <w:rsid w:val="00761D6F"/>
    <w:rsid w:val="007A4B5A"/>
    <w:rsid w:val="007B6ADD"/>
    <w:rsid w:val="007E54D3"/>
    <w:rsid w:val="007F0449"/>
    <w:rsid w:val="007F2F65"/>
    <w:rsid w:val="008102D0"/>
    <w:rsid w:val="008A5279"/>
    <w:rsid w:val="008C777E"/>
    <w:rsid w:val="008F5351"/>
    <w:rsid w:val="00903CD3"/>
    <w:rsid w:val="00977073"/>
    <w:rsid w:val="009E0598"/>
    <w:rsid w:val="009E7354"/>
    <w:rsid w:val="00A1345A"/>
    <w:rsid w:val="00A730FE"/>
    <w:rsid w:val="00A800FF"/>
    <w:rsid w:val="00A8330D"/>
    <w:rsid w:val="00B967FC"/>
    <w:rsid w:val="00BA413B"/>
    <w:rsid w:val="00BE666E"/>
    <w:rsid w:val="00BF0D7C"/>
    <w:rsid w:val="00C271D9"/>
    <w:rsid w:val="00CB6BC6"/>
    <w:rsid w:val="00CC7A79"/>
    <w:rsid w:val="00CD02F0"/>
    <w:rsid w:val="00E13047"/>
    <w:rsid w:val="00E42DC5"/>
    <w:rsid w:val="00E71C61"/>
    <w:rsid w:val="00EE6E15"/>
    <w:rsid w:val="00EE7FED"/>
    <w:rsid w:val="00F60D0E"/>
    <w:rsid w:val="00F633AE"/>
    <w:rsid w:val="00FD0002"/>
    <w:rsid w:val="00FD46E9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55222-09C3-4BB1-BD6F-B93BF40C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2018-10-18T23:30:00Z</cp:lastPrinted>
  <dcterms:created xsi:type="dcterms:W3CDTF">2018-10-18T23:31:00Z</dcterms:created>
  <dcterms:modified xsi:type="dcterms:W3CDTF">2018-11-02T23:29:00Z</dcterms:modified>
</cp:coreProperties>
</file>