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ONBOARDING SOLUTION</w:t>
      </w:r>
    </w:p>
    <w:p>
      <w:pPr>
        <w:jc w:val="center"/>
      </w:pPr>
      <w:r>
        <w:rPr>
          <w:b/>
          <w:color w:val="2F5597"/>
          <w:sz w:val="40"/>
        </w:rPr>
        <w:t>Comprehensive Developer Documentation</w:t>
      </w:r>
    </w:p>
    <w:p>
      <w:pPr>
        <w:jc w:val="center"/>
      </w:pPr>
      <w:r>
        <w:rPr>
          <w:sz w:val="24"/>
        </w:rPr>
        <w:t>Microsoft Power Apps • SharePoint Online • Power Automate</w:t>
      </w:r>
    </w:p>
    <w:p>
      <w:r>
        <w:br/>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Document field</w:t>
            </w:r>
          </w:p>
        </w:tc>
        <w:tc>
          <w:tcPr>
            <w:tcW w:type="dxa" w:w="5112"/>
            <w:vAlign w:val="center"/>
            <w:shd w:fill="D9EAF7"/>
          </w:tcPr>
          <w:p>
            <w:r/>
            <w:r>
              <w:rPr>
                <w:rFonts w:ascii="Aptos" w:hAnsi="Aptos"/>
                <w:b/>
                <w:sz w:val="18"/>
              </w:rPr>
              <w:t>Value</w:t>
            </w:r>
          </w:p>
        </w:tc>
      </w:tr>
      <w:tr>
        <w:tc>
          <w:tcPr>
            <w:tcW w:type="dxa" w:w="5112"/>
            <w:vAlign w:val="center"/>
          </w:tcPr>
          <w:p>
            <w:r/>
            <w:r>
              <w:rPr>
                <w:rFonts w:ascii="Aptos" w:hAnsi="Aptos"/>
                <w:b w:val="0"/>
                <w:sz w:val="18"/>
              </w:rPr>
              <w:t>Document version</w:t>
            </w:r>
          </w:p>
        </w:tc>
        <w:tc>
          <w:tcPr>
            <w:tcW w:type="dxa" w:w="5112"/>
            <w:vAlign w:val="center"/>
          </w:tcPr>
          <w:p>
            <w:r/>
            <w:r>
              <w:rPr>
                <w:rFonts w:ascii="Aptos" w:hAnsi="Aptos"/>
                <w:b w:val="0"/>
                <w:sz w:val="18"/>
              </w:rPr>
              <w:t>1.0</w:t>
            </w:r>
          </w:p>
        </w:tc>
      </w:tr>
      <w:tr>
        <w:tc>
          <w:tcPr>
            <w:tcW w:type="dxa" w:w="5112"/>
            <w:vAlign w:val="center"/>
          </w:tcPr>
          <w:p>
            <w:r/>
            <w:r>
              <w:rPr>
                <w:rFonts w:ascii="Aptos" w:hAnsi="Aptos"/>
                <w:b w:val="0"/>
                <w:sz w:val="18"/>
              </w:rPr>
              <w:t>Prepared date</w:t>
            </w:r>
          </w:p>
        </w:tc>
        <w:tc>
          <w:tcPr>
            <w:tcW w:type="dxa" w:w="5112"/>
            <w:vAlign w:val="center"/>
          </w:tcPr>
          <w:p>
            <w:r/>
            <w:r>
              <w:rPr>
                <w:rFonts w:ascii="Aptos" w:hAnsi="Aptos"/>
                <w:b w:val="0"/>
                <w:sz w:val="18"/>
              </w:rPr>
              <w:t>10 September 2026</w:t>
            </w:r>
          </w:p>
        </w:tc>
      </w:tr>
      <w:tr>
        <w:tc>
          <w:tcPr>
            <w:tcW w:type="dxa" w:w="5112"/>
            <w:vAlign w:val="center"/>
          </w:tcPr>
          <w:p>
            <w:r/>
            <w:r>
              <w:rPr>
                <w:rFonts w:ascii="Aptos" w:hAnsi="Aptos"/>
                <w:b w:val="0"/>
                <w:sz w:val="18"/>
              </w:rPr>
              <w:t>Primary solution</w:t>
            </w:r>
          </w:p>
        </w:tc>
        <w:tc>
          <w:tcPr>
            <w:tcW w:type="dxa" w:w="5112"/>
            <w:vAlign w:val="center"/>
          </w:tcPr>
          <w:p>
            <w:r/>
            <w:r>
              <w:rPr>
                <w:rFonts w:ascii="Aptos" w:hAnsi="Aptos"/>
                <w:b w:val="0"/>
                <w:sz w:val="18"/>
              </w:rPr>
              <w:t>Onboarding-App</w:t>
            </w:r>
          </w:p>
        </w:tc>
      </w:tr>
      <w:tr>
        <w:tc>
          <w:tcPr>
            <w:tcW w:type="dxa" w:w="5112"/>
            <w:vAlign w:val="center"/>
          </w:tcPr>
          <w:p>
            <w:r/>
            <w:r>
              <w:rPr>
                <w:rFonts w:ascii="Aptos" w:hAnsi="Aptos"/>
                <w:b w:val="0"/>
                <w:sz w:val="18"/>
              </w:rPr>
              <w:t>Companion solution</w:t>
            </w:r>
          </w:p>
        </w:tc>
        <w:tc>
          <w:tcPr>
            <w:tcW w:type="dxa" w:w="5112"/>
            <w:vAlign w:val="center"/>
          </w:tcPr>
          <w:p>
            <w:r/>
            <w:r>
              <w:rPr>
                <w:rFonts w:ascii="Aptos" w:hAnsi="Aptos"/>
                <w:b w:val="0"/>
                <w:sz w:val="18"/>
              </w:rPr>
              <w:t>OnboardingActions</w:t>
            </w:r>
          </w:p>
        </w:tc>
      </w:tr>
      <w:tr>
        <w:tc>
          <w:tcPr>
            <w:tcW w:type="dxa" w:w="5112"/>
            <w:vAlign w:val="center"/>
          </w:tcPr>
          <w:p>
            <w:r/>
            <w:r>
              <w:rPr>
                <w:rFonts w:ascii="Aptos" w:hAnsi="Aptos"/>
                <w:b w:val="0"/>
                <w:sz w:val="18"/>
              </w:rPr>
              <w:t>Source snapshots</w:t>
            </w:r>
          </w:p>
        </w:tc>
        <w:tc>
          <w:tcPr>
            <w:tcW w:type="dxa" w:w="5112"/>
            <w:vAlign w:val="center"/>
          </w:tcPr>
          <w:p>
            <w:r/>
            <w:r>
              <w:rPr>
                <w:rFonts w:ascii="Aptos" w:hAnsi="Aptos"/>
                <w:b w:val="0"/>
                <w:sz w:val="18"/>
              </w:rPr>
              <w:t>Onboarding-App export (20 Oct 2025) and OnboardingActions export (20 Oct 2025)</w:t>
            </w:r>
          </w:p>
        </w:tc>
      </w:tr>
      <w:tr>
        <w:tc>
          <w:tcPr>
            <w:tcW w:type="dxa" w:w="5112"/>
            <w:vAlign w:val="center"/>
          </w:tcPr>
          <w:p>
            <w:r/>
            <w:r>
              <w:rPr>
                <w:rFonts w:ascii="Aptos" w:hAnsi="Aptos"/>
                <w:b w:val="0"/>
                <w:sz w:val="18"/>
              </w:rPr>
              <w:t>Intended audience</w:t>
            </w:r>
          </w:p>
        </w:tc>
        <w:tc>
          <w:tcPr>
            <w:tcW w:type="dxa" w:w="5112"/>
            <w:vAlign w:val="center"/>
          </w:tcPr>
          <w:p>
            <w:r/>
            <w:r>
              <w:rPr>
                <w:rFonts w:ascii="Aptos" w:hAnsi="Aptos"/>
                <w:b w:val="0"/>
                <w:sz w:val="18"/>
              </w:rPr>
              <w:t>Power Apps developers, Power Platform administrators, HR system owners, support engineers and future maintainers</w:t>
            </w:r>
          </w:p>
        </w:tc>
      </w:tr>
    </w:tbl>
    <w:p>
      <w:r>
        <w:br w:type="page"/>
      </w:r>
    </w:p>
    <w:p>
      <w:pPr>
        <w:pStyle w:val="Heading1"/>
      </w:pPr>
      <w:r>
        <w:t>Document Purpose and Source Basis</w:t>
      </w:r>
    </w:p>
    <w:p>
      <w:r>
        <w:t>This document is a technical handover and developer reference for the onboarding solution represented by the two supplied Power Apps export packages. It documents architecture, data model, screens, formulas, Power Automate integrations, business flows, testing, deployment, security considerations, troubleshooting and known technical risks.</w:t>
      </w:r>
    </w:p>
    <w:tbl>
      <w:tblPr>
        <w:tblStyle w:val="TableGrid"/>
        <w:tblW w:type="auto" w:w="0"/>
        <w:jc w:val="center"/>
        <w:tblLook w:firstColumn="1" w:firstRow="1" w:lastColumn="0" w:lastRow="0" w:noHBand="0" w:noVBand="1" w:val="04A0"/>
      </w:tblPr>
      <w:tblGrid>
        <w:gridCol w:w="10224"/>
      </w:tblGrid>
      <w:tr>
        <w:tc>
          <w:tcPr>
            <w:tcW w:type="dxa" w:w="10224"/>
            <w:shd w:fill="EAF4FB"/>
          </w:tcPr>
          <w:p>
            <w:r/>
            <w:r>
              <w:rPr>
                <w:rFonts w:ascii="Aptos" w:hAnsi="Aptos"/>
                <w:b/>
                <w:sz w:val="18"/>
              </w:rPr>
              <w:t xml:space="preserve">Important: </w:t>
            </w:r>
            <w:r>
              <w:rPr>
                <w:rFonts w:ascii="Aptos" w:hAnsi="Aptos"/>
                <w:sz w:val="18"/>
              </w:rPr>
              <w:t>The three Power Automate flows were recreated during the current repair work. The trainer-notification flow has been intentionally extended to support Responsible Trainer Email 1, 2 and 3. Where the recreated implementation differs from the historical export, this document identifies that distinction.</w:t>
            </w:r>
          </w:p>
        </w:tc>
      </w:tr>
    </w:tbl>
    <w:p>
      <w:pPr>
        <w:spacing w:after="0"/>
      </w:pPr>
    </w:p>
    <w:p>
      <w:pPr>
        <w:pStyle w:val="Heading1"/>
      </w:pPr>
      <w:r>
        <w:t>Contents</w:t>
      </w:r>
    </w:p>
    <w:p>
      <w:pPr>
        <w:pStyle w:val="ListBullet"/>
      </w:pPr>
      <w:r>
        <w:t>1. Solution Overview</w:t>
      </w:r>
    </w:p>
    <w:p>
      <w:pPr>
        <w:pStyle w:val="ListBullet"/>
      </w:pPr>
      <w:r>
        <w:t>2. Architecture and Components</w:t>
      </w:r>
    </w:p>
    <w:p>
      <w:pPr>
        <w:pStyle w:val="ListBullet"/>
      </w:pPr>
      <w:r>
        <w:t>3. Roles and Access Model</w:t>
      </w:r>
    </w:p>
    <w:p>
      <w:pPr>
        <w:pStyle w:val="ListBullet"/>
      </w:pPr>
      <w:r>
        <w:t>4. SharePoint Data Model</w:t>
      </w:r>
    </w:p>
    <w:p>
      <w:pPr>
        <w:pStyle w:val="ListBullet"/>
      </w:pPr>
      <w:r>
        <w:t>5. Main App - Screen-by-Screen Reference</w:t>
      </w:r>
    </w:p>
    <w:p>
      <w:pPr>
        <w:pStyle w:val="ListBullet"/>
      </w:pPr>
      <w:r>
        <w:t>6. Companion App - OnboardingActions</w:t>
      </w:r>
    </w:p>
    <w:p>
      <w:pPr>
        <w:pStyle w:val="ListBullet"/>
      </w:pPr>
      <w:r>
        <w:t>7. Power Automate Flows</w:t>
      </w:r>
    </w:p>
    <w:p>
      <w:pPr>
        <w:pStyle w:val="ListBullet"/>
      </w:pPr>
      <w:r>
        <w:t>8. Integration and Notification Behaviour</w:t>
      </w:r>
    </w:p>
    <w:p>
      <w:pPr>
        <w:pStyle w:val="ListBullet"/>
      </w:pPr>
      <w:r>
        <w:t>9. End-to-End Test Strategy</w:t>
      </w:r>
    </w:p>
    <w:p>
      <w:pPr>
        <w:pStyle w:val="ListBullet"/>
      </w:pPr>
      <w:r>
        <w:t>10. Safe Email Testing</w:t>
      </w:r>
    </w:p>
    <w:p>
      <w:pPr>
        <w:pStyle w:val="ListBullet"/>
      </w:pPr>
      <w:r>
        <w:t>11. Deployment and Environment Setup</w:t>
      </w:r>
    </w:p>
    <w:p>
      <w:pPr>
        <w:pStyle w:val="ListBullet"/>
      </w:pPr>
      <w:r>
        <w:t>12. Troubleshooting Guide</w:t>
      </w:r>
    </w:p>
    <w:p>
      <w:pPr>
        <w:pStyle w:val="ListBullet"/>
      </w:pPr>
      <w:r>
        <w:t>13. Known Issues and Recommended Fixes</w:t>
      </w:r>
    </w:p>
    <w:p>
      <w:pPr>
        <w:pStyle w:val="ListBullet"/>
      </w:pPr>
      <w:r>
        <w:t>14. Maintenance and Change Guidelines</w:t>
      </w:r>
    </w:p>
    <w:p>
      <w:pPr>
        <w:pStyle w:val="ListBullet"/>
      </w:pPr>
      <w:r>
        <w:t>Appendix A - Key Power Fx Formula Reference</w:t>
      </w:r>
    </w:p>
    <w:p>
      <w:pPr>
        <w:pStyle w:val="ListBullet"/>
      </w:pPr>
      <w:r>
        <w:t>Appendix B - Developer Handover Checklist</w:t>
      </w:r>
    </w:p>
    <w:p>
      <w:r>
        <w:br w:type="page"/>
      </w:r>
    </w:p>
    <w:p>
      <w:pPr>
        <w:pStyle w:val="Heading1"/>
      </w:pPr>
      <w:r>
        <w:t>1. Solution Overview</w:t>
      </w:r>
    </w:p>
    <w:p>
      <w:r>
        <w:t>The solution supports an employee onboarding lifecycle from HR setup and pre-onboarding preparation through training, meetings, progress updates, approvals, evaluation periods and handover activities. It consists of a management-facing Canvas app, an employee/mentor-facing Canvas app, SharePoint Online lists, Microsoft 365 connectors and three Power Automate notification flows.</w:t>
      </w:r>
    </w:p>
    <w:p>
      <w:pPr>
        <w:jc w:val="center"/>
      </w:pPr>
      <w:r>
        <w:drawing>
          <wp:inline xmlns:a="http://schemas.openxmlformats.org/drawingml/2006/main" xmlns:pic="http://schemas.openxmlformats.org/drawingml/2006/picture">
            <wp:extent cx="5669280" cy="260701"/>
            <wp:docPr id="1" name="Picture 1"/>
            <wp:cNvGraphicFramePr>
              <a:graphicFrameLocks noChangeAspect="1"/>
            </wp:cNvGraphicFramePr>
            <a:graphic>
              <a:graphicData uri="http://schemas.openxmlformats.org/drawingml/2006/picture">
                <pic:pic>
                  <pic:nvPicPr>
                    <pic:cNvPr id="0" name="lifecycle.png"/>
                    <pic:cNvPicPr/>
                  </pic:nvPicPr>
                  <pic:blipFill>
                    <a:blip r:embed="rId9"/>
                    <a:stretch>
                      <a:fillRect/>
                    </a:stretch>
                  </pic:blipFill>
                  <pic:spPr>
                    <a:xfrm>
                      <a:off x="0" y="0"/>
                      <a:ext cx="5669280" cy="260701"/>
                    </a:xfrm>
                    <a:prstGeom prst="rect"/>
                  </pic:spPr>
                </pic:pic>
              </a:graphicData>
            </a:graphic>
          </wp:inline>
        </w:drawing>
      </w:r>
    </w:p>
    <w:p>
      <w:pPr>
        <w:pStyle w:val="Heading2"/>
      </w:pPr>
      <w:r>
        <w:t>1.1 Primary business capabilities</w:t>
      </w:r>
    </w:p>
    <w:p>
      <w:pPr>
        <w:pStyle w:val="ListBullet"/>
      </w:pPr>
      <w:r>
        <w:t>Role-based HR and Training Manager entry</w:t>
      </w:r>
    </w:p>
    <w:p>
      <w:pPr>
        <w:pStyle w:val="ListBullet"/>
      </w:pPr>
      <w:r>
        <w:t>New employee registration and pre-onboarding task generation</w:t>
      </w:r>
    </w:p>
    <w:p>
      <w:pPr>
        <w:pStyle w:val="ListBullet"/>
      </w:pPr>
      <w:r>
        <w:t>Task master maintenance and due-date review</w:t>
      </w:r>
    </w:p>
    <w:p>
      <w:pPr>
        <w:pStyle w:val="ListBullet"/>
      </w:pPr>
      <w:r>
        <w:t>Core and role-specific training master maintenance</w:t>
      </w:r>
    </w:p>
    <w:p>
      <w:pPr>
        <w:pStyle w:val="ListBullet"/>
      </w:pPr>
      <w:r>
        <w:t>Meeting master maintenance</w:t>
      </w:r>
    </w:p>
    <w:p>
      <w:pPr>
        <w:pStyle w:val="ListBullet"/>
      </w:pPr>
      <w:r>
        <w:t>Training and meeting assignment to employees</w:t>
      </w:r>
    </w:p>
    <w:p>
      <w:pPr>
        <w:pStyle w:val="ListBullet"/>
      </w:pPr>
      <w:r>
        <w:t>Training and meeting scheduling</w:t>
      </w:r>
    </w:p>
    <w:p>
      <w:pPr>
        <w:pStyle w:val="ListBullet"/>
      </w:pPr>
      <w:r>
        <w:t>Employee and trainer notification</w:t>
      </w:r>
    </w:p>
    <w:p>
      <w:pPr>
        <w:pStyle w:val="ListBullet"/>
      </w:pPr>
      <w:r>
        <w:t>Employee completion reporting</w:t>
      </w:r>
    </w:p>
    <w:p>
      <w:pPr>
        <w:pStyle w:val="ListBullet"/>
      </w:pPr>
      <w:r>
        <w:t>Training Manager approval</w:t>
      </w:r>
    </w:p>
    <w:p>
      <w:pPr>
        <w:pStyle w:val="ListBullet"/>
      </w:pPr>
      <w:r>
        <w:t>Evaluation period configuration</w:t>
      </w:r>
    </w:p>
    <w:p>
      <w:pPr>
        <w:pStyle w:val="ListBullet"/>
      </w:pPr>
      <w:r>
        <w:t>Handover checklist assignment and completion</w:t>
      </w:r>
    </w:p>
    <w:p>
      <w:pPr>
        <w:pStyle w:val="ListBullet"/>
      </w:pPr>
      <w:r>
        <w:t>Employee, mentor and line-manager views in the companion app</w:t>
      </w:r>
    </w:p>
    <w:p>
      <w:pPr>
        <w:pStyle w:val="Heading1"/>
      </w:pPr>
      <w:r>
        <w:t>2. Architecture and Components</w:t>
      </w:r>
    </w:p>
    <w:p>
      <w:pPr>
        <w:jc w:val="center"/>
      </w:pPr>
      <w:r>
        <w:drawing>
          <wp:inline xmlns:a="http://schemas.openxmlformats.org/drawingml/2006/main" xmlns:pic="http://schemas.openxmlformats.org/drawingml/2006/picture">
            <wp:extent cx="5669280" cy="19975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1997500"/>
                    </a:xfrm>
                    <a:prstGeom prst="rect"/>
                  </pic:spPr>
                </pic:pic>
              </a:graphicData>
            </a:graphic>
          </wp:inline>
        </w:drawing>
      </w:r>
    </w:p>
    <w:p>
      <w:pPr>
        <w:pStyle w:val="Heading2"/>
      </w:pPr>
      <w:r>
        <w:t>2.1 Component inventory</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Component</w:t>
            </w:r>
          </w:p>
        </w:tc>
        <w:tc>
          <w:tcPr>
            <w:tcW w:type="dxa" w:w="3408"/>
            <w:vAlign w:val="center"/>
            <w:shd w:fill="D9EAF7"/>
          </w:tcPr>
          <w:p>
            <w:r/>
            <w:r>
              <w:rPr>
                <w:rFonts w:ascii="Aptos" w:hAnsi="Aptos"/>
                <w:b/>
                <w:sz w:val="17"/>
              </w:rPr>
              <w:t>Technology</w:t>
            </w:r>
          </w:p>
        </w:tc>
        <w:tc>
          <w:tcPr>
            <w:tcW w:type="dxa" w:w="3408"/>
            <w:vAlign w:val="center"/>
            <w:shd w:fill="D9EAF7"/>
          </w:tcPr>
          <w:p>
            <w:r/>
            <w:r>
              <w:rPr>
                <w:rFonts w:ascii="Aptos" w:hAnsi="Aptos"/>
                <w:b/>
                <w:sz w:val="17"/>
              </w:rPr>
              <w:t>Purpose</w:t>
            </w:r>
          </w:p>
        </w:tc>
      </w:tr>
      <w:tr>
        <w:tc>
          <w:tcPr>
            <w:tcW w:type="dxa" w:w="3408"/>
            <w:vAlign w:val="center"/>
          </w:tcPr>
          <w:p>
            <w:r/>
            <w:r>
              <w:rPr>
                <w:rFonts w:ascii="Aptos" w:hAnsi="Aptos"/>
                <w:b w:val="0"/>
                <w:sz w:val="17"/>
              </w:rPr>
              <w:t>Onboarding-App</w:t>
            </w:r>
          </w:p>
        </w:tc>
        <w:tc>
          <w:tcPr>
            <w:tcW w:type="dxa" w:w="3408"/>
            <w:vAlign w:val="center"/>
          </w:tcPr>
          <w:p>
            <w:r/>
            <w:r>
              <w:rPr>
                <w:rFonts w:ascii="Aptos" w:hAnsi="Aptos"/>
                <w:b w:val="0"/>
                <w:sz w:val="17"/>
              </w:rPr>
              <w:t>Power Apps Canvas App</w:t>
            </w:r>
          </w:p>
        </w:tc>
        <w:tc>
          <w:tcPr>
            <w:tcW w:type="dxa" w:w="3408"/>
            <w:vAlign w:val="center"/>
          </w:tcPr>
          <w:p>
            <w:r/>
            <w:r>
              <w:rPr>
                <w:rFonts w:ascii="Aptos" w:hAnsi="Aptos"/>
                <w:b w:val="0"/>
                <w:sz w:val="17"/>
              </w:rPr>
              <w:t>HR and Training Manager administration, setup, assignment, scheduling and approval.</w:t>
            </w:r>
          </w:p>
        </w:tc>
      </w:tr>
      <w:tr>
        <w:tc>
          <w:tcPr>
            <w:tcW w:type="dxa" w:w="3408"/>
            <w:vAlign w:val="center"/>
          </w:tcPr>
          <w:p>
            <w:r/>
            <w:r>
              <w:rPr>
                <w:rFonts w:ascii="Aptos" w:hAnsi="Aptos"/>
                <w:b w:val="0"/>
                <w:sz w:val="17"/>
              </w:rPr>
              <w:t>OnboardingActions</w:t>
            </w:r>
          </w:p>
        </w:tc>
        <w:tc>
          <w:tcPr>
            <w:tcW w:type="dxa" w:w="3408"/>
            <w:vAlign w:val="center"/>
          </w:tcPr>
          <w:p>
            <w:r/>
            <w:r>
              <w:rPr>
                <w:rFonts w:ascii="Aptos" w:hAnsi="Aptos"/>
                <w:b w:val="0"/>
                <w:sz w:val="17"/>
              </w:rPr>
              <w:t>Power Apps Canvas App</w:t>
            </w:r>
          </w:p>
        </w:tc>
        <w:tc>
          <w:tcPr>
            <w:tcW w:type="dxa" w:w="3408"/>
            <w:vAlign w:val="center"/>
          </w:tcPr>
          <w:p>
            <w:r/>
            <w:r>
              <w:rPr>
                <w:rFonts w:ascii="Aptos" w:hAnsi="Aptos"/>
                <w:b w:val="0"/>
                <w:sz w:val="17"/>
              </w:rPr>
              <w:t>Employee self-service progress plus mentor/line-manager oversight and calendars.</w:t>
            </w:r>
          </w:p>
        </w:tc>
      </w:tr>
      <w:tr>
        <w:tc>
          <w:tcPr>
            <w:tcW w:type="dxa" w:w="3408"/>
            <w:vAlign w:val="center"/>
          </w:tcPr>
          <w:p>
            <w:r/>
            <w:r>
              <w:rPr>
                <w:rFonts w:ascii="Aptos" w:hAnsi="Aptos"/>
                <w:b w:val="0"/>
                <w:sz w:val="17"/>
              </w:rPr>
              <w:t>onb_* lists</w:t>
            </w:r>
          </w:p>
        </w:tc>
        <w:tc>
          <w:tcPr>
            <w:tcW w:type="dxa" w:w="3408"/>
            <w:vAlign w:val="center"/>
          </w:tcPr>
          <w:p>
            <w:r/>
            <w:r>
              <w:rPr>
                <w:rFonts w:ascii="Aptos" w:hAnsi="Aptos"/>
                <w:b w:val="0"/>
                <w:sz w:val="17"/>
              </w:rPr>
              <w:t>SharePoint Online</w:t>
            </w:r>
          </w:p>
        </w:tc>
        <w:tc>
          <w:tcPr>
            <w:tcW w:type="dxa" w:w="3408"/>
            <w:vAlign w:val="center"/>
          </w:tcPr>
          <w:p>
            <w:r/>
            <w:r>
              <w:rPr>
                <w:rFonts w:ascii="Aptos" w:hAnsi="Aptos"/>
                <w:b w:val="0"/>
                <w:sz w:val="17"/>
              </w:rPr>
              <w:t>Persistent master and transactional data store.</w:t>
            </w:r>
          </w:p>
        </w:tc>
      </w:tr>
      <w:tr>
        <w:tc>
          <w:tcPr>
            <w:tcW w:type="dxa" w:w="3408"/>
            <w:vAlign w:val="center"/>
          </w:tcPr>
          <w:p>
            <w:r/>
            <w:r>
              <w:rPr>
                <w:rFonts w:ascii="Aptos" w:hAnsi="Aptos"/>
                <w:b w:val="0"/>
                <w:sz w:val="17"/>
              </w:rPr>
              <w:t>3 notification flows</w:t>
            </w:r>
          </w:p>
        </w:tc>
        <w:tc>
          <w:tcPr>
            <w:tcW w:type="dxa" w:w="3408"/>
            <w:vAlign w:val="center"/>
          </w:tcPr>
          <w:p>
            <w:r/>
            <w:r>
              <w:rPr>
                <w:rFonts w:ascii="Aptos" w:hAnsi="Aptos"/>
                <w:b w:val="0"/>
                <w:sz w:val="17"/>
              </w:rPr>
              <w:t>Power Automate</w:t>
            </w:r>
          </w:p>
        </w:tc>
        <w:tc>
          <w:tcPr>
            <w:tcW w:type="dxa" w:w="3408"/>
            <w:vAlign w:val="center"/>
          </w:tcPr>
          <w:p>
            <w:r/>
            <w:r>
              <w:rPr>
                <w:rFonts w:ascii="Aptos" w:hAnsi="Aptos"/>
                <w:b w:val="0"/>
                <w:sz w:val="17"/>
              </w:rPr>
              <w:t>Training employee notification, training trainer notification and meeting employee notification.</w:t>
            </w:r>
          </w:p>
        </w:tc>
      </w:tr>
      <w:tr>
        <w:tc>
          <w:tcPr>
            <w:tcW w:type="dxa" w:w="3408"/>
            <w:vAlign w:val="center"/>
          </w:tcPr>
          <w:p>
            <w:r/>
            <w:r>
              <w:rPr>
                <w:rFonts w:ascii="Aptos" w:hAnsi="Aptos"/>
                <w:b w:val="0"/>
                <w:sz w:val="17"/>
              </w:rPr>
              <w:t>Office365Users</w:t>
            </w:r>
          </w:p>
        </w:tc>
        <w:tc>
          <w:tcPr>
            <w:tcW w:type="dxa" w:w="3408"/>
            <w:vAlign w:val="center"/>
          </w:tcPr>
          <w:p>
            <w:r/>
            <w:r>
              <w:rPr>
                <w:rFonts w:ascii="Aptos" w:hAnsi="Aptos"/>
                <w:b w:val="0"/>
                <w:sz w:val="17"/>
              </w:rPr>
              <w:t>Microsoft 365 connector</w:t>
            </w:r>
          </w:p>
        </w:tc>
        <w:tc>
          <w:tcPr>
            <w:tcW w:type="dxa" w:w="3408"/>
            <w:vAlign w:val="center"/>
          </w:tcPr>
          <w:p>
            <w:r/>
            <w:r>
              <w:rPr>
                <w:rFonts w:ascii="Aptos" w:hAnsi="Aptos"/>
                <w:b w:val="0"/>
                <w:sz w:val="17"/>
              </w:rPr>
              <w:t>Current-user profile and photo; role/person context.</w:t>
            </w:r>
          </w:p>
        </w:tc>
      </w:tr>
      <w:tr>
        <w:tc>
          <w:tcPr>
            <w:tcW w:type="dxa" w:w="3408"/>
            <w:vAlign w:val="center"/>
          </w:tcPr>
          <w:p>
            <w:r/>
            <w:r>
              <w:rPr>
                <w:rFonts w:ascii="Aptos" w:hAnsi="Aptos"/>
                <w:b w:val="0"/>
                <w:sz w:val="17"/>
              </w:rPr>
              <w:t>Office365Outlook</w:t>
            </w:r>
          </w:p>
        </w:tc>
        <w:tc>
          <w:tcPr>
            <w:tcW w:type="dxa" w:w="3408"/>
            <w:vAlign w:val="center"/>
          </w:tcPr>
          <w:p>
            <w:r/>
            <w:r>
              <w:rPr>
                <w:rFonts w:ascii="Aptos" w:hAnsi="Aptos"/>
                <w:b w:val="0"/>
                <w:sz w:val="17"/>
              </w:rPr>
              <w:t>Microsoft 365 connector</w:t>
            </w:r>
          </w:p>
        </w:tc>
        <w:tc>
          <w:tcPr>
            <w:tcW w:type="dxa" w:w="3408"/>
            <w:vAlign w:val="center"/>
          </w:tcPr>
          <w:p>
            <w:r/>
            <w:r>
              <w:rPr>
                <w:rFonts w:ascii="Aptos" w:hAnsi="Aptos"/>
                <w:b w:val="0"/>
                <w:sz w:val="17"/>
              </w:rPr>
              <w:t>Email in flows and calendar data in the companion app.</w:t>
            </w:r>
          </w:p>
        </w:tc>
      </w:tr>
    </w:tbl>
    <w:p>
      <w:pPr>
        <w:pStyle w:val="Heading2"/>
      </w:pPr>
      <w:r>
        <w:t>2.2 Environment dependency</w:t>
      </w:r>
    </w:p>
    <w:p>
      <w:r>
        <w:t>The exported SharePoint data sources point to the following source site. Treat this as an environment-specific configuration value, not a hard-coded architectural requirement:</w:t>
      </w:r>
    </w:p>
    <w:p>
      <w:pPr>
        <w:pStyle w:val="CodeBlock"/>
        <w:spacing w:after="120"/>
      </w:pPr>
      <w:r>
        <w:rPr>
          <w:rFonts w:ascii="Consolas" w:hAnsi="Consolas"/>
          <w:sz w:val="16"/>
        </w:rPr>
        <w:t>https://nestle.sharepoint.com/teams/sanjay</w:t>
      </w:r>
    </w:p>
    <w:tbl>
      <w:tblPr>
        <w:tblStyle w:val="TableGrid"/>
        <w:tblW w:type="auto" w:w="0"/>
        <w:jc w:val="center"/>
        <w:tblLook w:firstColumn="1" w:firstRow="1" w:lastColumn="0" w:lastRow="0" w:noHBand="0" w:noVBand="1" w:val="04A0"/>
      </w:tblPr>
      <w:tblGrid>
        <w:gridCol w:w="10224"/>
      </w:tblGrid>
      <w:tr>
        <w:tc>
          <w:tcPr>
            <w:tcW w:type="dxa" w:w="10224"/>
            <w:shd w:fill="FFF2CC"/>
          </w:tcPr>
          <w:p>
            <w:r/>
            <w:r>
              <w:rPr>
                <w:rFonts w:ascii="Aptos" w:hAnsi="Aptos"/>
                <w:b/>
                <w:sz w:val="18"/>
              </w:rPr>
              <w:t xml:space="preserve">Deployment rule: </w:t>
            </w:r>
            <w:r>
              <w:rPr>
                <w:rFonts w:ascii="Aptos" w:hAnsi="Aptos"/>
                <w:sz w:val="18"/>
              </w:rPr>
              <w:t>When importing into another environment, reconnect every SharePoint data source, Microsoft 365 connection and Power Automate connection reference before functional testing.</w:t>
            </w:r>
          </w:p>
        </w:tc>
      </w:tr>
    </w:tbl>
    <w:p>
      <w:pPr>
        <w:spacing w:after="0"/>
      </w:pPr>
    </w:p>
    <w:p>
      <w:pPr>
        <w:pStyle w:val="Heading1"/>
      </w:pPr>
      <w:r>
        <w:t>3. Roles and Access Model</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Role / user type</w:t>
            </w:r>
          </w:p>
        </w:tc>
        <w:tc>
          <w:tcPr>
            <w:tcW w:type="dxa" w:w="3408"/>
            <w:vAlign w:val="center"/>
            <w:shd w:fill="D9EAF7"/>
          </w:tcPr>
          <w:p>
            <w:r/>
            <w:r>
              <w:rPr>
                <w:rFonts w:ascii="Aptos" w:hAnsi="Aptos"/>
                <w:b/>
                <w:sz w:val="17"/>
              </w:rPr>
              <w:t>Application entry</w:t>
            </w:r>
          </w:p>
        </w:tc>
        <w:tc>
          <w:tcPr>
            <w:tcW w:type="dxa" w:w="3408"/>
            <w:vAlign w:val="center"/>
            <w:shd w:fill="D9EAF7"/>
          </w:tcPr>
          <w:p>
            <w:r/>
            <w:r>
              <w:rPr>
                <w:rFonts w:ascii="Aptos" w:hAnsi="Aptos"/>
                <w:b/>
                <w:sz w:val="17"/>
              </w:rPr>
              <w:t>Primary capabilities</w:t>
            </w:r>
          </w:p>
        </w:tc>
      </w:tr>
      <w:tr>
        <w:tc>
          <w:tcPr>
            <w:tcW w:type="dxa" w:w="3408"/>
            <w:vAlign w:val="center"/>
          </w:tcPr>
          <w:p>
            <w:r/>
            <w:r>
              <w:rPr>
                <w:rFonts w:ascii="Aptos" w:hAnsi="Aptos"/>
                <w:b w:val="0"/>
                <w:sz w:val="17"/>
              </w:rPr>
              <w:t>Assistant HR Manager</w:t>
            </w:r>
          </w:p>
        </w:tc>
        <w:tc>
          <w:tcPr>
            <w:tcW w:type="dxa" w:w="3408"/>
            <w:vAlign w:val="center"/>
          </w:tcPr>
          <w:p>
            <w:r/>
            <w:r>
              <w:rPr>
                <w:rFonts w:ascii="Aptos" w:hAnsi="Aptos"/>
                <w:b w:val="0"/>
                <w:sz w:val="17"/>
              </w:rPr>
              <w:t>Onboarding-App → Home</w:t>
            </w:r>
          </w:p>
        </w:tc>
        <w:tc>
          <w:tcPr>
            <w:tcW w:type="dxa" w:w="3408"/>
            <w:vAlign w:val="center"/>
          </w:tcPr>
          <w:p>
            <w:r/>
            <w:r>
              <w:rPr>
                <w:rFonts w:ascii="Aptos" w:hAnsi="Aptos"/>
                <w:b w:val="0"/>
                <w:sz w:val="17"/>
              </w:rPr>
              <w:t>Employee setup, pre-onboarding, master maintenance, training/meeting assignment and handover setup.</w:t>
            </w:r>
          </w:p>
        </w:tc>
      </w:tr>
      <w:tr>
        <w:tc>
          <w:tcPr>
            <w:tcW w:type="dxa" w:w="3408"/>
            <w:vAlign w:val="center"/>
          </w:tcPr>
          <w:p>
            <w:r/>
            <w:r>
              <w:rPr>
                <w:rFonts w:ascii="Aptos" w:hAnsi="Aptos"/>
                <w:b w:val="0"/>
                <w:sz w:val="17"/>
              </w:rPr>
              <w:t>Training Manager</w:t>
            </w:r>
          </w:p>
        </w:tc>
        <w:tc>
          <w:tcPr>
            <w:tcW w:type="dxa" w:w="3408"/>
            <w:vAlign w:val="center"/>
          </w:tcPr>
          <w:p>
            <w:r/>
            <w:r>
              <w:rPr>
                <w:rFonts w:ascii="Aptos" w:hAnsi="Aptos"/>
                <w:b w:val="0"/>
                <w:sz w:val="17"/>
              </w:rPr>
              <w:t>Onboarding-App → Training Manager View</w:t>
            </w:r>
          </w:p>
        </w:tc>
        <w:tc>
          <w:tcPr>
            <w:tcW w:type="dxa" w:w="3408"/>
            <w:vAlign w:val="center"/>
          </w:tcPr>
          <w:p>
            <w:r/>
            <w:r>
              <w:rPr>
                <w:rFonts w:ascii="Aptos" w:hAnsi="Aptos"/>
                <w:b w:val="0"/>
                <w:sz w:val="17"/>
              </w:rPr>
              <w:t>Schedule training/meetings, send notifications, approve completed training, set evaluation periods.</w:t>
            </w:r>
          </w:p>
        </w:tc>
      </w:tr>
      <w:tr>
        <w:tc>
          <w:tcPr>
            <w:tcW w:type="dxa" w:w="3408"/>
            <w:vAlign w:val="center"/>
          </w:tcPr>
          <w:p>
            <w:r/>
            <w:r>
              <w:rPr>
                <w:rFonts w:ascii="Aptos" w:hAnsi="Aptos"/>
                <w:b w:val="0"/>
                <w:sz w:val="17"/>
              </w:rPr>
              <w:t>Employee</w:t>
            </w:r>
          </w:p>
        </w:tc>
        <w:tc>
          <w:tcPr>
            <w:tcW w:type="dxa" w:w="3408"/>
            <w:vAlign w:val="center"/>
          </w:tcPr>
          <w:p>
            <w:r/>
            <w:r>
              <w:rPr>
                <w:rFonts w:ascii="Aptos" w:hAnsi="Aptos"/>
                <w:b w:val="0"/>
                <w:sz w:val="17"/>
              </w:rPr>
              <w:t>OnboardingActions → Home</w:t>
            </w:r>
          </w:p>
        </w:tc>
        <w:tc>
          <w:tcPr>
            <w:tcW w:type="dxa" w:w="3408"/>
            <w:vAlign w:val="center"/>
          </w:tcPr>
          <w:p>
            <w:r/>
            <w:r>
              <w:rPr>
                <w:rFonts w:ascii="Aptos" w:hAnsi="Aptos"/>
                <w:b w:val="0"/>
                <w:sz w:val="17"/>
              </w:rPr>
              <w:t>View and complete assigned training and meetings; access calendars and handover checklist.</w:t>
            </w:r>
          </w:p>
        </w:tc>
      </w:tr>
      <w:tr>
        <w:tc>
          <w:tcPr>
            <w:tcW w:type="dxa" w:w="3408"/>
            <w:vAlign w:val="center"/>
          </w:tcPr>
          <w:p>
            <w:r/>
            <w:r>
              <w:rPr>
                <w:rFonts w:ascii="Aptos" w:hAnsi="Aptos"/>
                <w:b w:val="0"/>
                <w:sz w:val="17"/>
              </w:rPr>
              <w:t>Mentor / Line Manager</w:t>
            </w:r>
          </w:p>
        </w:tc>
        <w:tc>
          <w:tcPr>
            <w:tcW w:type="dxa" w:w="3408"/>
            <w:vAlign w:val="center"/>
          </w:tcPr>
          <w:p>
            <w:r/>
            <w:r>
              <w:rPr>
                <w:rFonts w:ascii="Aptos" w:hAnsi="Aptos"/>
                <w:b w:val="0"/>
                <w:sz w:val="17"/>
              </w:rPr>
              <w:t>OnboardingActions → Mentor</w:t>
            </w:r>
          </w:p>
        </w:tc>
        <w:tc>
          <w:tcPr>
            <w:tcW w:type="dxa" w:w="3408"/>
            <w:vAlign w:val="center"/>
          </w:tcPr>
          <w:p>
            <w:r/>
            <w:r>
              <w:rPr>
                <w:rFonts w:ascii="Aptos" w:hAnsi="Aptos"/>
                <w:b w:val="0"/>
                <w:sz w:val="17"/>
              </w:rPr>
              <w:t>Select assigned employee and view employee progress/calendars.</w:t>
            </w:r>
          </w:p>
        </w:tc>
      </w:tr>
      <w:tr>
        <w:tc>
          <w:tcPr>
            <w:tcW w:type="dxa" w:w="3408"/>
            <w:vAlign w:val="center"/>
          </w:tcPr>
          <w:p>
            <w:r/>
            <w:r>
              <w:rPr>
                <w:rFonts w:ascii="Aptos" w:hAnsi="Aptos"/>
                <w:b w:val="0"/>
                <w:sz w:val="17"/>
              </w:rPr>
              <w:t>Unknown user</w:t>
            </w:r>
          </w:p>
        </w:tc>
        <w:tc>
          <w:tcPr>
            <w:tcW w:type="dxa" w:w="3408"/>
            <w:vAlign w:val="center"/>
          </w:tcPr>
          <w:p>
            <w:r/>
            <w:r>
              <w:rPr>
                <w:rFonts w:ascii="Aptos" w:hAnsi="Aptos"/>
                <w:b w:val="0"/>
                <w:sz w:val="17"/>
              </w:rPr>
              <w:t>OnboardingActions → InvalidUser</w:t>
            </w:r>
          </w:p>
        </w:tc>
        <w:tc>
          <w:tcPr>
            <w:tcW w:type="dxa" w:w="3408"/>
            <w:vAlign w:val="center"/>
          </w:tcPr>
          <w:p>
            <w:r/>
            <w:r>
              <w:rPr>
                <w:rFonts w:ascii="Aptos" w:hAnsi="Aptos"/>
                <w:b w:val="0"/>
                <w:sz w:val="17"/>
              </w:rPr>
              <w:t>No operational access.</w:t>
            </w:r>
          </w:p>
        </w:tc>
      </w:tr>
    </w:tbl>
    <w:p>
      <w:pPr>
        <w:pStyle w:val="Heading2"/>
      </w:pPr>
      <w:r>
        <w:t>3.1 Main app authentication logic</w:t>
      </w:r>
    </w:p>
    <w:p>
      <w:r>
        <w:t>App.OnStart obtains the current Microsoft 365 profile. The Login screen then looks up CurrentUserEmail in onb_Login and routes only recognized roles.</w:t>
      </w:r>
    </w:p>
    <w:p>
      <w:pPr>
        <w:pStyle w:val="CodeBlock"/>
        <w:spacing w:after="120"/>
      </w:pPr>
      <w:r>
        <w:rPr>
          <w:rFonts w:ascii="Consolas" w:hAnsi="Consolas"/>
          <w:sz w:val="16"/>
        </w:rPr>
        <w:t>Set(CurrentUserProfile, Office365Users.MyProfile());</w:t>
        <w:br/>
        <w:t>Set(CurrentUserEmail, CurrentUserProfile.Mail);</w:t>
        <w:br/>
        <w:t>Set(CurrentUserID, CurrentUserProfile.Id);</w:t>
        <w:br/>
        <w:t>Set(CurrentUserName, CurrentUserProfile.DisplayName);</w:t>
      </w:r>
    </w:p>
    <w:p>
      <w:pPr>
        <w:pStyle w:val="CodeBlock"/>
        <w:spacing w:after="120"/>
      </w:pPr>
      <w:r>
        <w:rPr>
          <w:rFonts w:ascii="Consolas" w:hAnsi="Consolas"/>
          <w:sz w:val="16"/>
        </w:rPr>
        <w:t>Switch(UserRecord.Role.Value,</w:t>
        <w:br/>
        <w:t xml:space="preserve">    "Assistant HR Manager", Navigate(Home),</w:t>
        <w:br/>
        <w:t xml:space="preserve">    "Training Manager", Navigate('Training Manager View'),</w:t>
        <w:br/>
        <w:t xml:space="preserve">    Notify("Unauthorized Role", NotificationType.Error)</w:t>
        <w:br/>
        <w:t>)</w:t>
      </w:r>
    </w:p>
    <w:p>
      <w:pPr>
        <w:pStyle w:val="Heading2"/>
      </w:pPr>
      <w:r>
        <w:t>3.2 Companion app start-screen logic</w:t>
      </w:r>
    </w:p>
    <w:p>
      <w:r>
        <w:t>The companion app checks the signed-in email against employee, mentor and line-manager fields. Employees are routed to Home; mentors and line managers are routed to Mentor; all others go to InvalidUser.</w:t>
      </w:r>
    </w:p>
    <w:p>
      <w:pPr>
        <w:pStyle w:val="Heading1"/>
      </w:pPr>
      <w:r>
        <w:t>4. SharePoint Data Model</w:t>
      </w:r>
    </w:p>
    <w:p>
      <w:r>
        <w:t>The main app uses ten SharePoint lists. The Title column is frequently repurposed as a business key. Developers must preserve these relationships when modifying schemas or formulas.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List</w:t>
            </w:r>
          </w:p>
        </w:tc>
        <w:tc>
          <w:tcPr>
            <w:tcW w:type="dxa" w:w="3408"/>
            <w:vAlign w:val="center"/>
            <w:shd w:fill="D9EAF7"/>
          </w:tcPr>
          <w:p>
            <w:r/>
            <w:r>
              <w:rPr>
                <w:rFonts w:ascii="Aptos" w:hAnsi="Aptos"/>
                <w:b/>
                <w:sz w:val="17"/>
              </w:rPr>
              <w:t>Role in solution</w:t>
            </w:r>
          </w:p>
        </w:tc>
        <w:tc>
          <w:tcPr>
            <w:tcW w:type="dxa" w:w="3408"/>
            <w:vAlign w:val="center"/>
            <w:shd w:fill="D9EAF7"/>
          </w:tcPr>
          <w:p>
            <w:r/>
            <w:r>
              <w:rPr>
                <w:rFonts w:ascii="Aptos" w:hAnsi="Aptos"/>
                <w:b/>
                <w:sz w:val="17"/>
              </w:rPr>
              <w:t>Business key / important relationship</w:t>
            </w:r>
          </w:p>
        </w:tc>
      </w:tr>
      <w:tr>
        <w:tc>
          <w:tcPr>
            <w:tcW w:type="dxa" w:w="3408"/>
            <w:vAlign w:val="center"/>
          </w:tcPr>
          <w:p>
            <w:r/>
            <w:r>
              <w:rPr>
                <w:rFonts w:ascii="Aptos" w:hAnsi="Aptos"/>
                <w:b w:val="0"/>
                <w:sz w:val="17"/>
              </w:rPr>
              <w:t>onb_NewEmployee</w:t>
            </w:r>
          </w:p>
        </w:tc>
        <w:tc>
          <w:tcPr>
            <w:tcW w:type="dxa" w:w="3408"/>
            <w:vAlign w:val="center"/>
          </w:tcPr>
          <w:p>
            <w:r/>
            <w:r>
              <w:rPr>
                <w:rFonts w:ascii="Aptos" w:hAnsi="Aptos"/>
                <w:b w:val="0"/>
                <w:sz w:val="17"/>
              </w:rPr>
              <w:t>Employee master</w:t>
            </w:r>
          </w:p>
        </w:tc>
        <w:tc>
          <w:tcPr>
            <w:tcW w:type="dxa" w:w="3408"/>
            <w:vAlign w:val="center"/>
          </w:tcPr>
          <w:p>
            <w:r/>
            <w:r>
              <w:rPr>
                <w:rFonts w:ascii="Aptos" w:hAnsi="Aptos"/>
                <w:b w:val="0"/>
                <w:sz w:val="17"/>
              </w:rPr>
              <w:t>EmployeeID is the human business identifier.</w:t>
            </w:r>
          </w:p>
        </w:tc>
      </w:tr>
      <w:tr>
        <w:tc>
          <w:tcPr>
            <w:tcW w:type="dxa" w:w="3408"/>
            <w:vAlign w:val="center"/>
          </w:tcPr>
          <w:p>
            <w:r/>
            <w:r>
              <w:rPr>
                <w:rFonts w:ascii="Aptos" w:hAnsi="Aptos"/>
                <w:b w:val="0"/>
                <w:sz w:val="17"/>
              </w:rPr>
              <w:t>onb_Login</w:t>
            </w:r>
          </w:p>
        </w:tc>
        <w:tc>
          <w:tcPr>
            <w:tcW w:type="dxa" w:w="3408"/>
            <w:vAlign w:val="center"/>
          </w:tcPr>
          <w:p>
            <w:r/>
            <w:r>
              <w:rPr>
                <w:rFonts w:ascii="Aptos" w:hAnsi="Aptos"/>
                <w:b w:val="0"/>
                <w:sz w:val="17"/>
              </w:rPr>
              <w:t>Main-app role mapping</w:t>
            </w:r>
          </w:p>
        </w:tc>
        <w:tc>
          <w:tcPr>
            <w:tcW w:type="dxa" w:w="3408"/>
            <w:vAlign w:val="center"/>
          </w:tcPr>
          <w:p>
            <w:r/>
            <w:r>
              <w:rPr>
                <w:rFonts w:ascii="Aptos" w:hAnsi="Aptos"/>
                <w:b w:val="0"/>
                <w:sz w:val="17"/>
              </w:rPr>
              <w:t>Email → Role.</w:t>
            </w:r>
          </w:p>
        </w:tc>
      </w:tr>
      <w:tr>
        <w:tc>
          <w:tcPr>
            <w:tcW w:type="dxa" w:w="3408"/>
            <w:vAlign w:val="center"/>
          </w:tcPr>
          <w:p>
            <w:r/>
            <w:r>
              <w:rPr>
                <w:rFonts w:ascii="Aptos" w:hAnsi="Aptos"/>
                <w:b w:val="0"/>
                <w:sz w:val="17"/>
              </w:rPr>
              <w:t>onb_TaskMaster</w:t>
            </w:r>
          </w:p>
        </w:tc>
        <w:tc>
          <w:tcPr>
            <w:tcW w:type="dxa" w:w="3408"/>
            <w:vAlign w:val="center"/>
          </w:tcPr>
          <w:p>
            <w:r/>
            <w:r>
              <w:rPr>
                <w:rFonts w:ascii="Aptos" w:hAnsi="Aptos"/>
                <w:b w:val="0"/>
                <w:sz w:val="17"/>
              </w:rPr>
              <w:t>Pre-onboarding task templates</w:t>
            </w:r>
          </w:p>
        </w:tc>
        <w:tc>
          <w:tcPr>
            <w:tcW w:type="dxa" w:w="3408"/>
            <w:vAlign w:val="center"/>
          </w:tcPr>
          <w:p>
            <w:r/>
            <w:r>
              <w:rPr>
                <w:rFonts w:ascii="Aptos" w:hAnsi="Aptos"/>
                <w:b w:val="0"/>
                <w:sz w:val="17"/>
              </w:rPr>
              <w:t>Title acts as Task ID.</w:t>
            </w:r>
          </w:p>
        </w:tc>
      </w:tr>
      <w:tr>
        <w:tc>
          <w:tcPr>
            <w:tcW w:type="dxa" w:w="3408"/>
            <w:vAlign w:val="center"/>
          </w:tcPr>
          <w:p>
            <w:r/>
            <w:r>
              <w:rPr>
                <w:rFonts w:ascii="Aptos" w:hAnsi="Aptos"/>
                <w:b w:val="0"/>
                <w:sz w:val="17"/>
              </w:rPr>
              <w:t>onb_PreOnboardingTasks</w:t>
            </w:r>
          </w:p>
        </w:tc>
        <w:tc>
          <w:tcPr>
            <w:tcW w:type="dxa" w:w="3408"/>
            <w:vAlign w:val="center"/>
          </w:tcPr>
          <w:p>
            <w:r/>
            <w:r>
              <w:rPr>
                <w:rFonts w:ascii="Aptos" w:hAnsi="Aptos"/>
                <w:b w:val="0"/>
                <w:sz w:val="17"/>
              </w:rPr>
              <w:t>Employee pre-onboarding task assignments</w:t>
            </w:r>
          </w:p>
        </w:tc>
        <w:tc>
          <w:tcPr>
            <w:tcW w:type="dxa" w:w="3408"/>
            <w:vAlign w:val="center"/>
          </w:tcPr>
          <w:p>
            <w:r/>
            <w:r>
              <w:rPr>
                <w:rFonts w:ascii="Aptos" w:hAnsi="Aptos"/>
                <w:b w:val="0"/>
                <w:sz w:val="17"/>
              </w:rPr>
              <w:t>Title stores Employee ID; Task ID links to TaskMaster.</w:t>
            </w:r>
          </w:p>
        </w:tc>
      </w:tr>
      <w:tr>
        <w:tc>
          <w:tcPr>
            <w:tcW w:type="dxa" w:w="3408"/>
            <w:vAlign w:val="center"/>
          </w:tcPr>
          <w:p>
            <w:r/>
            <w:r>
              <w:rPr>
                <w:rFonts w:ascii="Aptos" w:hAnsi="Aptos"/>
                <w:b w:val="0"/>
                <w:sz w:val="17"/>
              </w:rPr>
              <w:t>onb_TrainingsCore</w:t>
            </w:r>
          </w:p>
        </w:tc>
        <w:tc>
          <w:tcPr>
            <w:tcW w:type="dxa" w:w="3408"/>
            <w:vAlign w:val="center"/>
          </w:tcPr>
          <w:p>
            <w:r/>
            <w:r>
              <w:rPr>
                <w:rFonts w:ascii="Aptos" w:hAnsi="Aptos"/>
                <w:b w:val="0"/>
                <w:sz w:val="17"/>
              </w:rPr>
              <w:t>Core/common training master</w:t>
            </w:r>
          </w:p>
        </w:tc>
        <w:tc>
          <w:tcPr>
            <w:tcW w:type="dxa" w:w="3408"/>
            <w:vAlign w:val="center"/>
          </w:tcPr>
          <w:p>
            <w:r/>
            <w:r>
              <w:rPr>
                <w:rFonts w:ascii="Aptos" w:hAnsi="Aptos"/>
                <w:b w:val="0"/>
                <w:sz w:val="17"/>
              </w:rPr>
              <w:t>Title acts as Training ID.</w:t>
            </w:r>
          </w:p>
        </w:tc>
      </w:tr>
      <w:tr>
        <w:tc>
          <w:tcPr>
            <w:tcW w:type="dxa" w:w="3408"/>
            <w:vAlign w:val="center"/>
          </w:tcPr>
          <w:p>
            <w:r/>
            <w:r>
              <w:rPr>
                <w:rFonts w:ascii="Aptos" w:hAnsi="Aptos"/>
                <w:b w:val="0"/>
                <w:sz w:val="17"/>
              </w:rPr>
              <w:t>onb_NoneCoreTrainings</w:t>
            </w:r>
          </w:p>
        </w:tc>
        <w:tc>
          <w:tcPr>
            <w:tcW w:type="dxa" w:w="3408"/>
            <w:vAlign w:val="center"/>
          </w:tcPr>
          <w:p>
            <w:r/>
            <w:r>
              <w:rPr>
                <w:rFonts w:ascii="Aptos" w:hAnsi="Aptos"/>
                <w:b w:val="0"/>
                <w:sz w:val="17"/>
              </w:rPr>
              <w:t>Role-specific training master</w:t>
            </w:r>
          </w:p>
        </w:tc>
        <w:tc>
          <w:tcPr>
            <w:tcW w:type="dxa" w:w="3408"/>
            <w:vAlign w:val="center"/>
          </w:tcPr>
          <w:p>
            <w:r/>
            <w:r>
              <w:rPr>
                <w:rFonts w:ascii="Aptos" w:hAnsi="Aptos"/>
                <w:b w:val="0"/>
                <w:sz w:val="17"/>
              </w:rPr>
              <w:t>Title acts as Training ID.</w:t>
            </w:r>
          </w:p>
        </w:tc>
      </w:tr>
      <w:tr>
        <w:tc>
          <w:tcPr>
            <w:tcW w:type="dxa" w:w="3408"/>
            <w:vAlign w:val="center"/>
          </w:tcPr>
          <w:p>
            <w:r/>
            <w:r>
              <w:rPr>
                <w:rFonts w:ascii="Aptos" w:hAnsi="Aptos"/>
                <w:b w:val="0"/>
                <w:sz w:val="17"/>
              </w:rPr>
              <w:t>onb_EmployeeTrainings</w:t>
            </w:r>
          </w:p>
        </w:tc>
        <w:tc>
          <w:tcPr>
            <w:tcW w:type="dxa" w:w="3408"/>
            <w:vAlign w:val="center"/>
          </w:tcPr>
          <w:p>
            <w:r/>
            <w:r>
              <w:rPr>
                <w:rFonts w:ascii="Aptos" w:hAnsi="Aptos"/>
                <w:b w:val="0"/>
                <w:sz w:val="17"/>
              </w:rPr>
              <w:t>Assigned employee trainings</w:t>
            </w:r>
          </w:p>
        </w:tc>
        <w:tc>
          <w:tcPr>
            <w:tcW w:type="dxa" w:w="3408"/>
            <w:vAlign w:val="center"/>
          </w:tcPr>
          <w:p>
            <w:r/>
            <w:r>
              <w:rPr>
                <w:rFonts w:ascii="Aptos" w:hAnsi="Aptos"/>
                <w:b w:val="0"/>
                <w:sz w:val="17"/>
              </w:rPr>
              <w:t>Title stores Employee ID; Training ID links to either training master.</w:t>
            </w:r>
          </w:p>
        </w:tc>
      </w:tr>
      <w:tr>
        <w:tc>
          <w:tcPr>
            <w:tcW w:type="dxa" w:w="3408"/>
            <w:vAlign w:val="center"/>
          </w:tcPr>
          <w:p>
            <w:r/>
            <w:r>
              <w:rPr>
                <w:rFonts w:ascii="Aptos" w:hAnsi="Aptos"/>
                <w:b w:val="0"/>
                <w:sz w:val="17"/>
              </w:rPr>
              <w:t>onb_Meetings</w:t>
            </w:r>
          </w:p>
        </w:tc>
        <w:tc>
          <w:tcPr>
            <w:tcW w:type="dxa" w:w="3408"/>
            <w:vAlign w:val="center"/>
          </w:tcPr>
          <w:p>
            <w:r/>
            <w:r>
              <w:rPr>
                <w:rFonts w:ascii="Aptos" w:hAnsi="Aptos"/>
                <w:b w:val="0"/>
                <w:sz w:val="17"/>
              </w:rPr>
              <w:t>Meeting master</w:t>
            </w:r>
          </w:p>
        </w:tc>
        <w:tc>
          <w:tcPr>
            <w:tcW w:type="dxa" w:w="3408"/>
            <w:vAlign w:val="center"/>
          </w:tcPr>
          <w:p>
            <w:r/>
            <w:r>
              <w:rPr>
                <w:rFonts w:ascii="Aptos" w:hAnsi="Aptos"/>
                <w:b w:val="0"/>
                <w:sz w:val="17"/>
              </w:rPr>
              <w:t>Title acts as Meeting ID.</w:t>
            </w:r>
          </w:p>
        </w:tc>
      </w:tr>
      <w:tr>
        <w:tc>
          <w:tcPr>
            <w:tcW w:type="dxa" w:w="3408"/>
            <w:vAlign w:val="center"/>
          </w:tcPr>
          <w:p>
            <w:r/>
            <w:r>
              <w:rPr>
                <w:rFonts w:ascii="Aptos" w:hAnsi="Aptos"/>
                <w:b w:val="0"/>
                <w:sz w:val="17"/>
              </w:rPr>
              <w:t>onb_EmployeeMeetings</w:t>
            </w:r>
          </w:p>
        </w:tc>
        <w:tc>
          <w:tcPr>
            <w:tcW w:type="dxa" w:w="3408"/>
            <w:vAlign w:val="center"/>
          </w:tcPr>
          <w:p>
            <w:r/>
            <w:r>
              <w:rPr>
                <w:rFonts w:ascii="Aptos" w:hAnsi="Aptos"/>
                <w:b w:val="0"/>
                <w:sz w:val="17"/>
              </w:rPr>
              <w:t>Assigned employee meetings</w:t>
            </w:r>
          </w:p>
        </w:tc>
        <w:tc>
          <w:tcPr>
            <w:tcW w:type="dxa" w:w="3408"/>
            <w:vAlign w:val="center"/>
          </w:tcPr>
          <w:p>
            <w:r/>
            <w:r>
              <w:rPr>
                <w:rFonts w:ascii="Aptos" w:hAnsi="Aptos"/>
                <w:b w:val="0"/>
                <w:sz w:val="17"/>
              </w:rPr>
              <w:t>Title stores Employee ID; Meeting ID links to onb_Meetings.</w:t>
            </w:r>
          </w:p>
        </w:tc>
      </w:tr>
      <w:tr>
        <w:tc>
          <w:tcPr>
            <w:tcW w:type="dxa" w:w="3408"/>
            <w:vAlign w:val="center"/>
          </w:tcPr>
          <w:p>
            <w:r/>
            <w:r>
              <w:rPr>
                <w:rFonts w:ascii="Aptos" w:hAnsi="Aptos"/>
                <w:b w:val="0"/>
                <w:sz w:val="17"/>
              </w:rPr>
              <w:t>onb_HandoverChecklist</w:t>
            </w:r>
          </w:p>
        </w:tc>
        <w:tc>
          <w:tcPr>
            <w:tcW w:type="dxa" w:w="3408"/>
            <w:vAlign w:val="center"/>
          </w:tcPr>
          <w:p>
            <w:r/>
            <w:r>
              <w:rPr>
                <w:rFonts w:ascii="Aptos" w:hAnsi="Aptos"/>
                <w:b w:val="0"/>
                <w:sz w:val="17"/>
              </w:rPr>
              <w:t>Employee handover tasks</w:t>
            </w:r>
          </w:p>
        </w:tc>
        <w:tc>
          <w:tcPr>
            <w:tcW w:type="dxa" w:w="3408"/>
            <w:vAlign w:val="center"/>
          </w:tcPr>
          <w:p>
            <w:r/>
            <w:r>
              <w:rPr>
                <w:rFonts w:ascii="Aptos" w:hAnsi="Aptos"/>
                <w:b w:val="0"/>
                <w:sz w:val="17"/>
              </w:rPr>
              <w:t>Title stores Employee ID.</w:t>
            </w:r>
          </w:p>
        </w:tc>
      </w:tr>
    </w:tbl>
    <w:p>
      <w:pPr>
        <w:pStyle w:val="Heading2"/>
      </w:pPr>
      <w:r>
        <w:t>onb_NewEmployee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5"/>
              </w:rPr>
              <w:t>Display name</w:t>
            </w:r>
          </w:p>
        </w:tc>
        <w:tc>
          <w:tcPr>
            <w:tcW w:type="dxa" w:w="2556"/>
            <w:vAlign w:val="center"/>
            <w:shd w:fill="D9EAF7"/>
          </w:tcPr>
          <w:p>
            <w:r/>
            <w:r>
              <w:rPr>
                <w:rFonts w:ascii="Aptos" w:hAnsi="Aptos"/>
                <w:b/>
                <w:sz w:val="15"/>
              </w:rPr>
              <w:t>Internal name</w:t>
            </w:r>
          </w:p>
        </w:tc>
        <w:tc>
          <w:tcPr>
            <w:tcW w:type="dxa" w:w="2556"/>
            <w:vAlign w:val="center"/>
            <w:shd w:fill="D9EAF7"/>
          </w:tcPr>
          <w:p>
            <w:r/>
            <w:r>
              <w:rPr>
                <w:rFonts w:ascii="Aptos" w:hAnsi="Aptos"/>
                <w:b/>
                <w:sz w:val="15"/>
              </w:rPr>
              <w:t>Type</w:t>
            </w:r>
          </w:p>
        </w:tc>
        <w:tc>
          <w:tcPr>
            <w:tcW w:type="dxa" w:w="2556"/>
            <w:vAlign w:val="center"/>
            <w:shd w:fill="D9EAF7"/>
          </w:tcPr>
          <w:p>
            <w:r/>
            <w:r>
              <w:rPr>
                <w:rFonts w:ascii="Aptos" w:hAnsi="Aptos"/>
                <w:b/>
                <w:sz w:val="15"/>
              </w:rPr>
              <w:t>Developer note</w:t>
            </w:r>
          </w:p>
        </w:tc>
      </w:tr>
      <w:tr>
        <w:tc>
          <w:tcPr>
            <w:tcW w:type="dxa" w:w="2556"/>
            <w:vAlign w:val="center"/>
          </w:tcPr>
          <w:p>
            <w:r/>
            <w:r>
              <w:rPr>
                <w:rFonts w:ascii="Aptos" w:hAnsi="Aptos"/>
                <w:b w:val="0"/>
                <w:sz w:val="15"/>
              </w:rPr>
              <w:t>Title</w:t>
            </w:r>
          </w:p>
        </w:tc>
        <w:tc>
          <w:tcPr>
            <w:tcW w:type="dxa" w:w="2556"/>
            <w:vAlign w:val="center"/>
          </w:tcPr>
          <w:p>
            <w:r/>
            <w:r>
              <w:rPr>
                <w:rFonts w:ascii="Aptos" w:hAnsi="Aptos"/>
                <w:b w:val="0"/>
                <w:sz w:val="15"/>
              </w:rPr>
              <w:t>Title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Repurposed key; usage varies by list.</w:t>
            </w:r>
          </w:p>
        </w:tc>
      </w:tr>
      <w:tr>
        <w:tc>
          <w:tcPr>
            <w:tcW w:type="dxa" w:w="2556"/>
            <w:vAlign w:val="center"/>
          </w:tcPr>
          <w:p>
            <w:r/>
            <w:r>
              <w:rPr>
                <w:rFonts w:ascii="Aptos" w:hAnsi="Aptos"/>
                <w:b w:val="0"/>
                <w:sz w:val="15"/>
              </w:rPr>
              <w:t>EmployeeID</w:t>
            </w:r>
          </w:p>
        </w:tc>
        <w:tc>
          <w:tcPr>
            <w:tcW w:type="dxa" w:w="2556"/>
            <w:vAlign w:val="center"/>
          </w:tcPr>
          <w:p>
            <w:r/>
            <w:r>
              <w:rPr>
                <w:rFonts w:ascii="Aptos" w:hAnsi="Aptos"/>
                <w:b w:val="0"/>
                <w:sz w:val="15"/>
              </w:rPr>
              <w:t>EmployeeID</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Name</w:t>
            </w:r>
          </w:p>
        </w:tc>
        <w:tc>
          <w:tcPr>
            <w:tcW w:type="dxa" w:w="2556"/>
            <w:vAlign w:val="center"/>
          </w:tcPr>
          <w:p>
            <w:r/>
            <w:r>
              <w:rPr>
                <w:rFonts w:ascii="Aptos" w:hAnsi="Aptos"/>
                <w:b w:val="0"/>
                <w:sz w:val="15"/>
              </w:rPr>
              <w:t>Name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Department</w:t>
            </w:r>
          </w:p>
        </w:tc>
        <w:tc>
          <w:tcPr>
            <w:tcW w:type="dxa" w:w="2556"/>
            <w:vAlign w:val="center"/>
          </w:tcPr>
          <w:p>
            <w:r/>
            <w:r>
              <w:rPr>
                <w:rFonts w:ascii="Aptos" w:hAnsi="Aptos"/>
                <w:b w:val="0"/>
                <w:sz w:val="15"/>
              </w:rPr>
              <w:t>Department</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Section</w:t>
            </w:r>
          </w:p>
        </w:tc>
        <w:tc>
          <w:tcPr>
            <w:tcW w:type="dxa" w:w="2556"/>
            <w:vAlign w:val="center"/>
          </w:tcPr>
          <w:p>
            <w:r/>
            <w:r>
              <w:rPr>
                <w:rFonts w:ascii="Aptos" w:hAnsi="Aptos"/>
                <w:b w:val="0"/>
                <w:sz w:val="15"/>
              </w:rPr>
              <w:t>Section</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Email</w:t>
            </w:r>
          </w:p>
        </w:tc>
        <w:tc>
          <w:tcPr>
            <w:tcW w:type="dxa" w:w="2556"/>
            <w:vAlign w:val="center"/>
          </w:tcPr>
          <w:p>
            <w:r/>
            <w:r>
              <w:rPr>
                <w:rFonts w:ascii="Aptos" w:hAnsi="Aptos"/>
                <w:b w:val="0"/>
                <w:sz w:val="15"/>
              </w:rPr>
              <w:t>Email</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Category</w:t>
            </w:r>
          </w:p>
        </w:tc>
        <w:tc>
          <w:tcPr>
            <w:tcW w:type="dxa" w:w="2556"/>
            <w:vAlign w:val="center"/>
          </w:tcPr>
          <w:p>
            <w:r/>
            <w:r>
              <w:rPr>
                <w:rFonts w:ascii="Aptos" w:hAnsi="Aptos"/>
                <w:b w:val="0"/>
                <w:sz w:val="15"/>
              </w:rPr>
              <w:t>Category</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Position</w:t>
            </w:r>
          </w:p>
        </w:tc>
        <w:tc>
          <w:tcPr>
            <w:tcW w:type="dxa" w:w="2556"/>
            <w:vAlign w:val="center"/>
          </w:tcPr>
          <w:p>
            <w:r/>
            <w:r>
              <w:rPr>
                <w:rFonts w:ascii="Aptos" w:hAnsi="Aptos"/>
                <w:b w:val="0"/>
                <w:sz w:val="15"/>
              </w:rPr>
              <w:t>Position</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Designation</w:t>
            </w:r>
          </w:p>
        </w:tc>
        <w:tc>
          <w:tcPr>
            <w:tcW w:type="dxa" w:w="2556"/>
            <w:vAlign w:val="center"/>
          </w:tcPr>
          <w:p>
            <w:r/>
            <w:r>
              <w:rPr>
                <w:rFonts w:ascii="Aptos" w:hAnsi="Aptos"/>
                <w:b w:val="0"/>
                <w:sz w:val="15"/>
              </w:rPr>
              <w:t>Designation</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Onboarding Date</w:t>
            </w:r>
          </w:p>
        </w:tc>
        <w:tc>
          <w:tcPr>
            <w:tcW w:type="dxa" w:w="2556"/>
            <w:vAlign w:val="center"/>
          </w:tcPr>
          <w:p>
            <w:r/>
            <w:r>
              <w:rPr>
                <w:rFonts w:ascii="Aptos" w:hAnsi="Aptos"/>
                <w:b w:val="0"/>
                <w:sz w:val="15"/>
              </w:rPr>
              <w:t>OnboardingDate</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Status</w:t>
            </w:r>
          </w:p>
        </w:tc>
        <w:tc>
          <w:tcPr>
            <w:tcW w:type="dxa" w:w="2556"/>
            <w:vAlign w:val="center"/>
          </w:tcPr>
          <w:p>
            <w:r/>
            <w:r>
              <w:rPr>
                <w:rFonts w:ascii="Aptos" w:hAnsi="Aptos"/>
                <w:b w:val="0"/>
                <w:sz w:val="15"/>
              </w:rPr>
              <w:t>Status</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t>Workflow/status choice.</w:t>
            </w:r>
          </w:p>
        </w:tc>
      </w:tr>
      <w:tr>
        <w:tc>
          <w:tcPr>
            <w:tcW w:type="dxa" w:w="2556"/>
            <w:vAlign w:val="center"/>
          </w:tcPr>
          <w:p>
            <w:r/>
            <w:r>
              <w:rPr>
                <w:rFonts w:ascii="Aptos" w:hAnsi="Aptos"/>
                <w:b w:val="0"/>
                <w:sz w:val="15"/>
              </w:rPr>
              <w:t>Mentor Name</w:t>
            </w:r>
          </w:p>
        </w:tc>
        <w:tc>
          <w:tcPr>
            <w:tcW w:type="dxa" w:w="2556"/>
            <w:vAlign w:val="center"/>
          </w:tcPr>
          <w:p>
            <w:r/>
            <w:r>
              <w:rPr>
                <w:rFonts w:ascii="Aptos" w:hAnsi="Aptos"/>
                <w:b w:val="0"/>
                <w:sz w:val="15"/>
              </w:rPr>
              <w:t>MentorName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Mentor Email</w:t>
            </w:r>
          </w:p>
        </w:tc>
        <w:tc>
          <w:tcPr>
            <w:tcW w:type="dxa" w:w="2556"/>
            <w:vAlign w:val="center"/>
          </w:tcPr>
          <w:p>
            <w:r/>
            <w:r>
              <w:rPr>
                <w:rFonts w:ascii="Aptos" w:hAnsi="Aptos"/>
                <w:b w:val="0"/>
                <w:sz w:val="15"/>
              </w:rPr>
              <w:t>MentorEmail</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Line Manager</w:t>
            </w:r>
          </w:p>
        </w:tc>
        <w:tc>
          <w:tcPr>
            <w:tcW w:type="dxa" w:w="2556"/>
            <w:vAlign w:val="center"/>
          </w:tcPr>
          <w:p>
            <w:r/>
            <w:r>
              <w:rPr>
                <w:rFonts w:ascii="Aptos" w:hAnsi="Aptos"/>
                <w:b w:val="0"/>
                <w:sz w:val="15"/>
              </w:rPr>
              <w:t>LineManager</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Line Manager Email</w:t>
            </w:r>
          </w:p>
        </w:tc>
        <w:tc>
          <w:tcPr>
            <w:tcW w:type="dxa" w:w="2556"/>
            <w:vAlign w:val="center"/>
          </w:tcPr>
          <w:p>
            <w:r/>
            <w:r>
              <w:rPr>
                <w:rFonts w:ascii="Aptos" w:hAnsi="Aptos"/>
                <w:b w:val="0"/>
                <w:sz w:val="15"/>
              </w:rPr>
              <w:t>LineManagerEmail</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Buddy Name</w:t>
            </w:r>
          </w:p>
        </w:tc>
        <w:tc>
          <w:tcPr>
            <w:tcW w:type="dxa" w:w="2556"/>
            <w:vAlign w:val="center"/>
          </w:tcPr>
          <w:p>
            <w:r/>
            <w:r>
              <w:rPr>
                <w:rFonts w:ascii="Aptos" w:hAnsi="Aptos"/>
                <w:b w:val="0"/>
                <w:sz w:val="15"/>
              </w:rPr>
              <w:t>BuddyName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Buddy Email</w:t>
            </w:r>
          </w:p>
        </w:tc>
        <w:tc>
          <w:tcPr>
            <w:tcW w:type="dxa" w:w="2556"/>
            <w:vAlign w:val="center"/>
          </w:tcPr>
          <w:p>
            <w:r/>
            <w:r>
              <w:rPr>
                <w:rFonts w:ascii="Aptos" w:hAnsi="Aptos"/>
                <w:b w:val="0"/>
                <w:sz w:val="15"/>
              </w:rPr>
              <w:t>BuddyEmail</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first evaluation start date</w:t>
            </w:r>
          </w:p>
        </w:tc>
        <w:tc>
          <w:tcPr>
            <w:tcW w:type="dxa" w:w="2556"/>
            <w:vAlign w:val="center"/>
          </w:tcPr>
          <w:p>
            <w:r/>
            <w:r>
              <w:rPr>
                <w:rFonts w:ascii="Aptos" w:hAnsi="Aptos"/>
                <w:b w:val="0"/>
                <w:sz w:val="15"/>
              </w:rPr>
              <w:t>firstevaluationstartdate</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first evaluation end date</w:t>
            </w:r>
          </w:p>
        </w:tc>
        <w:tc>
          <w:tcPr>
            <w:tcW w:type="dxa" w:w="2556"/>
            <w:vAlign w:val="center"/>
          </w:tcPr>
          <w:p>
            <w:r/>
            <w:r>
              <w:rPr>
                <w:rFonts w:ascii="Aptos" w:hAnsi="Aptos"/>
                <w:b w:val="0"/>
                <w:sz w:val="15"/>
              </w:rPr>
              <w:t>firstevaluationenddate</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second evaluation start date</w:t>
            </w:r>
          </w:p>
        </w:tc>
        <w:tc>
          <w:tcPr>
            <w:tcW w:type="dxa" w:w="2556"/>
            <w:vAlign w:val="center"/>
          </w:tcPr>
          <w:p>
            <w:r/>
            <w:r>
              <w:rPr>
                <w:rFonts w:ascii="Aptos" w:hAnsi="Aptos"/>
                <w:b w:val="0"/>
                <w:sz w:val="15"/>
              </w:rPr>
              <w:t>secondevaluationstartdate</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second evaluation end date</w:t>
            </w:r>
          </w:p>
        </w:tc>
        <w:tc>
          <w:tcPr>
            <w:tcW w:type="dxa" w:w="2556"/>
            <w:vAlign w:val="center"/>
          </w:tcPr>
          <w:p>
            <w:r/>
            <w:r>
              <w:rPr>
                <w:rFonts w:ascii="Aptos" w:hAnsi="Aptos"/>
                <w:b w:val="0"/>
                <w:sz w:val="15"/>
              </w:rPr>
              <w:t>secondevaluationenddate</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third evaluation start date</w:t>
            </w:r>
          </w:p>
        </w:tc>
        <w:tc>
          <w:tcPr>
            <w:tcW w:type="dxa" w:w="2556"/>
            <w:vAlign w:val="center"/>
          </w:tcPr>
          <w:p>
            <w:r/>
            <w:r>
              <w:rPr>
                <w:rFonts w:ascii="Aptos" w:hAnsi="Aptos"/>
                <w:b w:val="0"/>
                <w:sz w:val="15"/>
              </w:rPr>
              <w:t>thirdevaluationstartdate</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third evaluation end date</w:t>
            </w:r>
          </w:p>
        </w:tc>
        <w:tc>
          <w:tcPr>
            <w:tcW w:type="dxa" w:w="2556"/>
            <w:vAlign w:val="center"/>
          </w:tcPr>
          <w:p>
            <w:r/>
            <w:r>
              <w:rPr>
                <w:rFonts w:ascii="Aptos" w:hAnsi="Aptos"/>
                <w:b w:val="0"/>
                <w:sz w:val="15"/>
              </w:rPr>
              <w:t>thirdevaluationenddate</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r>
          </w:p>
        </w:tc>
      </w:tr>
    </w:tbl>
    <w:p>
      <w:pPr>
        <w:pStyle w:val="Heading2"/>
      </w:pPr>
      <w:r>
        <w:t>onb_Login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5"/>
              </w:rPr>
              <w:t>Display name</w:t>
            </w:r>
          </w:p>
        </w:tc>
        <w:tc>
          <w:tcPr>
            <w:tcW w:type="dxa" w:w="2556"/>
            <w:vAlign w:val="center"/>
            <w:shd w:fill="D9EAF7"/>
          </w:tcPr>
          <w:p>
            <w:r/>
            <w:r>
              <w:rPr>
                <w:rFonts w:ascii="Aptos" w:hAnsi="Aptos"/>
                <w:b/>
                <w:sz w:val="15"/>
              </w:rPr>
              <w:t>Internal name</w:t>
            </w:r>
          </w:p>
        </w:tc>
        <w:tc>
          <w:tcPr>
            <w:tcW w:type="dxa" w:w="2556"/>
            <w:vAlign w:val="center"/>
            <w:shd w:fill="D9EAF7"/>
          </w:tcPr>
          <w:p>
            <w:r/>
            <w:r>
              <w:rPr>
                <w:rFonts w:ascii="Aptos" w:hAnsi="Aptos"/>
                <w:b/>
                <w:sz w:val="15"/>
              </w:rPr>
              <w:t>Type</w:t>
            </w:r>
          </w:p>
        </w:tc>
        <w:tc>
          <w:tcPr>
            <w:tcW w:type="dxa" w:w="2556"/>
            <w:vAlign w:val="center"/>
            <w:shd w:fill="D9EAF7"/>
          </w:tcPr>
          <w:p>
            <w:r/>
            <w:r>
              <w:rPr>
                <w:rFonts w:ascii="Aptos" w:hAnsi="Aptos"/>
                <w:b/>
                <w:sz w:val="15"/>
              </w:rPr>
              <w:t>Developer note</w:t>
            </w:r>
          </w:p>
        </w:tc>
      </w:tr>
      <w:tr>
        <w:tc>
          <w:tcPr>
            <w:tcW w:type="dxa" w:w="2556"/>
            <w:vAlign w:val="center"/>
          </w:tcPr>
          <w:p>
            <w:r/>
            <w:r>
              <w:rPr>
                <w:rFonts w:ascii="Aptos" w:hAnsi="Aptos"/>
                <w:b w:val="0"/>
                <w:sz w:val="15"/>
              </w:rPr>
              <w:t>Title</w:t>
            </w:r>
          </w:p>
        </w:tc>
        <w:tc>
          <w:tcPr>
            <w:tcW w:type="dxa" w:w="2556"/>
            <w:vAlign w:val="center"/>
          </w:tcPr>
          <w:p>
            <w:r/>
            <w:r>
              <w:rPr>
                <w:rFonts w:ascii="Aptos" w:hAnsi="Aptos"/>
                <w:b w:val="0"/>
                <w:sz w:val="15"/>
              </w:rPr>
              <w:t>Title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Repurposed key; usage varies by list.</w:t>
            </w:r>
          </w:p>
        </w:tc>
      </w:tr>
      <w:tr>
        <w:tc>
          <w:tcPr>
            <w:tcW w:type="dxa" w:w="2556"/>
            <w:vAlign w:val="center"/>
          </w:tcPr>
          <w:p>
            <w:r/>
            <w:r>
              <w:rPr>
                <w:rFonts w:ascii="Aptos" w:hAnsi="Aptos"/>
                <w:b w:val="0"/>
                <w:sz w:val="15"/>
              </w:rPr>
              <w:t>Name</w:t>
            </w:r>
          </w:p>
        </w:tc>
        <w:tc>
          <w:tcPr>
            <w:tcW w:type="dxa" w:w="2556"/>
            <w:vAlign w:val="center"/>
          </w:tcPr>
          <w:p>
            <w:r/>
            <w:r>
              <w:rPr>
                <w:rFonts w:ascii="Aptos" w:hAnsi="Aptos"/>
                <w:b w:val="0"/>
                <w:sz w:val="15"/>
              </w:rPr>
              <w:t>Name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Email</w:t>
            </w:r>
          </w:p>
        </w:tc>
        <w:tc>
          <w:tcPr>
            <w:tcW w:type="dxa" w:w="2556"/>
            <w:vAlign w:val="center"/>
          </w:tcPr>
          <w:p>
            <w:r/>
            <w:r>
              <w:rPr>
                <w:rFonts w:ascii="Aptos" w:hAnsi="Aptos"/>
                <w:b w:val="0"/>
                <w:sz w:val="15"/>
              </w:rPr>
              <w:t>Email</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Role</w:t>
            </w:r>
          </w:p>
        </w:tc>
        <w:tc>
          <w:tcPr>
            <w:tcW w:type="dxa" w:w="2556"/>
            <w:vAlign w:val="center"/>
          </w:tcPr>
          <w:p>
            <w:r/>
            <w:r>
              <w:rPr>
                <w:rFonts w:ascii="Aptos" w:hAnsi="Aptos"/>
                <w:b w:val="0"/>
                <w:sz w:val="15"/>
              </w:rPr>
              <w:t>Role</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bl>
    <w:p>
      <w:pPr>
        <w:pStyle w:val="Heading2"/>
      </w:pPr>
      <w:r>
        <w:t>onb_TaskMaster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5"/>
              </w:rPr>
              <w:t>Display name</w:t>
            </w:r>
          </w:p>
        </w:tc>
        <w:tc>
          <w:tcPr>
            <w:tcW w:type="dxa" w:w="2556"/>
            <w:vAlign w:val="center"/>
            <w:shd w:fill="D9EAF7"/>
          </w:tcPr>
          <w:p>
            <w:r/>
            <w:r>
              <w:rPr>
                <w:rFonts w:ascii="Aptos" w:hAnsi="Aptos"/>
                <w:b/>
                <w:sz w:val="15"/>
              </w:rPr>
              <w:t>Internal name</w:t>
            </w:r>
          </w:p>
        </w:tc>
        <w:tc>
          <w:tcPr>
            <w:tcW w:type="dxa" w:w="2556"/>
            <w:vAlign w:val="center"/>
            <w:shd w:fill="D9EAF7"/>
          </w:tcPr>
          <w:p>
            <w:r/>
            <w:r>
              <w:rPr>
                <w:rFonts w:ascii="Aptos" w:hAnsi="Aptos"/>
                <w:b/>
                <w:sz w:val="15"/>
              </w:rPr>
              <w:t>Type</w:t>
            </w:r>
          </w:p>
        </w:tc>
        <w:tc>
          <w:tcPr>
            <w:tcW w:type="dxa" w:w="2556"/>
            <w:vAlign w:val="center"/>
            <w:shd w:fill="D9EAF7"/>
          </w:tcPr>
          <w:p>
            <w:r/>
            <w:r>
              <w:rPr>
                <w:rFonts w:ascii="Aptos" w:hAnsi="Aptos"/>
                <w:b/>
                <w:sz w:val="15"/>
              </w:rPr>
              <w:t>Developer note</w:t>
            </w:r>
          </w:p>
        </w:tc>
      </w:tr>
      <w:tr>
        <w:tc>
          <w:tcPr>
            <w:tcW w:type="dxa" w:w="2556"/>
            <w:vAlign w:val="center"/>
          </w:tcPr>
          <w:p>
            <w:r/>
            <w:r>
              <w:rPr>
                <w:rFonts w:ascii="Aptos" w:hAnsi="Aptos"/>
                <w:b w:val="0"/>
                <w:sz w:val="15"/>
              </w:rPr>
              <w:t>Title</w:t>
            </w:r>
          </w:p>
        </w:tc>
        <w:tc>
          <w:tcPr>
            <w:tcW w:type="dxa" w:w="2556"/>
            <w:vAlign w:val="center"/>
          </w:tcPr>
          <w:p>
            <w:r/>
            <w:r>
              <w:rPr>
                <w:rFonts w:ascii="Aptos" w:hAnsi="Aptos"/>
                <w:b w:val="0"/>
                <w:sz w:val="15"/>
              </w:rPr>
              <w:t>Title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Repurposed key; usage varies by list.</w:t>
            </w:r>
          </w:p>
        </w:tc>
      </w:tr>
      <w:tr>
        <w:tc>
          <w:tcPr>
            <w:tcW w:type="dxa" w:w="2556"/>
            <w:vAlign w:val="center"/>
          </w:tcPr>
          <w:p>
            <w:r/>
            <w:r>
              <w:rPr>
                <w:rFonts w:ascii="Aptos" w:hAnsi="Aptos"/>
                <w:b w:val="0"/>
                <w:sz w:val="15"/>
              </w:rPr>
              <w:t>Task Name</w:t>
            </w:r>
          </w:p>
        </w:tc>
        <w:tc>
          <w:tcPr>
            <w:tcW w:type="dxa" w:w="2556"/>
            <w:vAlign w:val="center"/>
          </w:tcPr>
          <w:p>
            <w:r/>
            <w:r>
              <w:rPr>
                <w:rFonts w:ascii="Aptos" w:hAnsi="Aptos"/>
                <w:b w:val="0"/>
                <w:sz w:val="15"/>
              </w:rPr>
              <w:t>TaskName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Task Group</w:t>
            </w:r>
          </w:p>
        </w:tc>
        <w:tc>
          <w:tcPr>
            <w:tcW w:type="dxa" w:w="2556"/>
            <w:vAlign w:val="center"/>
          </w:tcPr>
          <w:p>
            <w:r/>
            <w:r>
              <w:rPr>
                <w:rFonts w:ascii="Aptos" w:hAnsi="Aptos"/>
                <w:b w:val="0"/>
                <w:sz w:val="15"/>
              </w:rPr>
              <w:t>TaskGroup</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Default Assignee Name</w:t>
            </w:r>
          </w:p>
        </w:tc>
        <w:tc>
          <w:tcPr>
            <w:tcW w:type="dxa" w:w="2556"/>
            <w:vAlign w:val="center"/>
          </w:tcPr>
          <w:p>
            <w:r/>
            <w:r>
              <w:rPr>
                <w:rFonts w:ascii="Aptos" w:hAnsi="Aptos"/>
                <w:b w:val="0"/>
                <w:sz w:val="15"/>
              </w:rPr>
              <w:t>DefaultAssigneeName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Default Assignee Email</w:t>
            </w:r>
          </w:p>
        </w:tc>
        <w:tc>
          <w:tcPr>
            <w:tcW w:type="dxa" w:w="2556"/>
            <w:vAlign w:val="center"/>
          </w:tcPr>
          <w:p>
            <w:r/>
            <w:r>
              <w:rPr>
                <w:rFonts w:ascii="Aptos" w:hAnsi="Aptos"/>
                <w:b w:val="0"/>
                <w:sz w:val="15"/>
              </w:rPr>
              <w:t>DefaultAssigneeEmail</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Secondary Assignee Name</w:t>
            </w:r>
          </w:p>
        </w:tc>
        <w:tc>
          <w:tcPr>
            <w:tcW w:type="dxa" w:w="2556"/>
            <w:vAlign w:val="center"/>
          </w:tcPr>
          <w:p>
            <w:r/>
            <w:r>
              <w:rPr>
                <w:rFonts w:ascii="Aptos" w:hAnsi="Aptos"/>
                <w:b w:val="0"/>
                <w:sz w:val="15"/>
              </w:rPr>
              <w:t>SecondaryAssigneeName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Secondary Assignee Email</w:t>
            </w:r>
          </w:p>
        </w:tc>
        <w:tc>
          <w:tcPr>
            <w:tcW w:type="dxa" w:w="2556"/>
            <w:vAlign w:val="center"/>
          </w:tcPr>
          <w:p>
            <w:r/>
            <w:r>
              <w:rPr>
                <w:rFonts w:ascii="Aptos" w:hAnsi="Aptos"/>
                <w:b w:val="0"/>
                <w:sz w:val="15"/>
              </w:rPr>
              <w:t>SecondaryAssigneeEmail</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Description</w:t>
            </w:r>
          </w:p>
        </w:tc>
        <w:tc>
          <w:tcPr>
            <w:tcW w:type="dxa" w:w="2556"/>
            <w:vAlign w:val="center"/>
          </w:tcPr>
          <w:p>
            <w:r/>
            <w:r>
              <w:rPr>
                <w:rFonts w:ascii="Aptos" w:hAnsi="Aptos"/>
                <w:b w:val="0"/>
                <w:sz w:val="15"/>
              </w:rPr>
              <w:t>Description</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1st Reminder</w:t>
            </w:r>
          </w:p>
        </w:tc>
        <w:tc>
          <w:tcPr>
            <w:tcW w:type="dxa" w:w="2556"/>
            <w:vAlign w:val="center"/>
          </w:tcPr>
          <w:p>
            <w:r/>
            <w:r>
              <w:rPr>
                <w:rFonts w:ascii="Aptos" w:hAnsi="Aptos"/>
                <w:b w:val="0"/>
                <w:sz w:val="15"/>
              </w:rPr>
              <w:t>OData__x0031_stReminder</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r>
        <w:tc>
          <w:tcPr>
            <w:tcW w:type="dxa" w:w="2556"/>
            <w:vAlign w:val="center"/>
          </w:tcPr>
          <w:p>
            <w:r/>
            <w:r>
              <w:rPr>
                <w:rFonts w:ascii="Aptos" w:hAnsi="Aptos"/>
                <w:b w:val="0"/>
                <w:sz w:val="15"/>
              </w:rPr>
              <w:t>2nd Reminder</w:t>
            </w:r>
          </w:p>
        </w:tc>
        <w:tc>
          <w:tcPr>
            <w:tcW w:type="dxa" w:w="2556"/>
            <w:vAlign w:val="center"/>
          </w:tcPr>
          <w:p>
            <w:r/>
            <w:r>
              <w:rPr>
                <w:rFonts w:ascii="Aptos" w:hAnsi="Aptos"/>
                <w:b w:val="0"/>
                <w:sz w:val="15"/>
              </w:rPr>
              <w:t>OData__x0032_ndReminder</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r>
        <w:tc>
          <w:tcPr>
            <w:tcW w:type="dxa" w:w="2556"/>
            <w:vAlign w:val="center"/>
          </w:tcPr>
          <w:p>
            <w:r/>
            <w:r>
              <w:rPr>
                <w:rFonts w:ascii="Aptos" w:hAnsi="Aptos"/>
                <w:b w:val="0"/>
                <w:sz w:val="15"/>
              </w:rPr>
              <w:t>3rd Reminder</w:t>
            </w:r>
          </w:p>
        </w:tc>
        <w:tc>
          <w:tcPr>
            <w:tcW w:type="dxa" w:w="2556"/>
            <w:vAlign w:val="center"/>
          </w:tcPr>
          <w:p>
            <w:r/>
            <w:r>
              <w:rPr>
                <w:rFonts w:ascii="Aptos" w:hAnsi="Aptos"/>
                <w:b w:val="0"/>
                <w:sz w:val="15"/>
              </w:rPr>
              <w:t>OData__x0033_rdReminder</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bl>
    <w:p>
      <w:pPr>
        <w:pStyle w:val="Heading2"/>
      </w:pPr>
      <w:r>
        <w:t>onb_PreOnboardingTasks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5"/>
              </w:rPr>
              <w:t>Display name</w:t>
            </w:r>
          </w:p>
        </w:tc>
        <w:tc>
          <w:tcPr>
            <w:tcW w:type="dxa" w:w="2556"/>
            <w:vAlign w:val="center"/>
            <w:shd w:fill="D9EAF7"/>
          </w:tcPr>
          <w:p>
            <w:r/>
            <w:r>
              <w:rPr>
                <w:rFonts w:ascii="Aptos" w:hAnsi="Aptos"/>
                <w:b/>
                <w:sz w:val="15"/>
              </w:rPr>
              <w:t>Internal name</w:t>
            </w:r>
          </w:p>
        </w:tc>
        <w:tc>
          <w:tcPr>
            <w:tcW w:type="dxa" w:w="2556"/>
            <w:vAlign w:val="center"/>
            <w:shd w:fill="D9EAF7"/>
          </w:tcPr>
          <w:p>
            <w:r/>
            <w:r>
              <w:rPr>
                <w:rFonts w:ascii="Aptos" w:hAnsi="Aptos"/>
                <w:b/>
                <w:sz w:val="15"/>
              </w:rPr>
              <w:t>Type</w:t>
            </w:r>
          </w:p>
        </w:tc>
        <w:tc>
          <w:tcPr>
            <w:tcW w:type="dxa" w:w="2556"/>
            <w:vAlign w:val="center"/>
            <w:shd w:fill="D9EAF7"/>
          </w:tcPr>
          <w:p>
            <w:r/>
            <w:r>
              <w:rPr>
                <w:rFonts w:ascii="Aptos" w:hAnsi="Aptos"/>
                <w:b/>
                <w:sz w:val="15"/>
              </w:rPr>
              <w:t>Developer note</w:t>
            </w:r>
          </w:p>
        </w:tc>
      </w:tr>
      <w:tr>
        <w:tc>
          <w:tcPr>
            <w:tcW w:type="dxa" w:w="2556"/>
            <w:vAlign w:val="center"/>
          </w:tcPr>
          <w:p>
            <w:r/>
            <w:r>
              <w:rPr>
                <w:rFonts w:ascii="Aptos" w:hAnsi="Aptos"/>
                <w:b w:val="0"/>
                <w:sz w:val="15"/>
              </w:rPr>
              <w:t>Title</w:t>
            </w:r>
          </w:p>
        </w:tc>
        <w:tc>
          <w:tcPr>
            <w:tcW w:type="dxa" w:w="2556"/>
            <w:vAlign w:val="center"/>
          </w:tcPr>
          <w:p>
            <w:r/>
            <w:r>
              <w:rPr>
                <w:rFonts w:ascii="Aptos" w:hAnsi="Aptos"/>
                <w:b w:val="0"/>
                <w:sz w:val="15"/>
              </w:rPr>
              <w:t>Title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Repurposed key; usage varies by list.</w:t>
            </w:r>
          </w:p>
        </w:tc>
      </w:tr>
      <w:tr>
        <w:tc>
          <w:tcPr>
            <w:tcW w:type="dxa" w:w="2556"/>
            <w:vAlign w:val="center"/>
          </w:tcPr>
          <w:p>
            <w:r/>
            <w:r>
              <w:rPr>
                <w:rFonts w:ascii="Aptos" w:hAnsi="Aptos"/>
                <w:b w:val="0"/>
                <w:sz w:val="15"/>
              </w:rPr>
              <w:t>Task ID</w:t>
            </w:r>
          </w:p>
        </w:tc>
        <w:tc>
          <w:tcPr>
            <w:tcW w:type="dxa" w:w="2556"/>
            <w:vAlign w:val="center"/>
          </w:tcPr>
          <w:p>
            <w:r/>
            <w:r>
              <w:rPr>
                <w:rFonts w:ascii="Aptos" w:hAnsi="Aptos"/>
                <w:b w:val="0"/>
                <w:sz w:val="15"/>
              </w:rPr>
              <w:t>TaskID</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Task Description</w:t>
            </w:r>
          </w:p>
        </w:tc>
        <w:tc>
          <w:tcPr>
            <w:tcW w:type="dxa" w:w="2556"/>
            <w:vAlign w:val="center"/>
          </w:tcPr>
          <w:p>
            <w:r/>
            <w:r>
              <w:rPr>
                <w:rFonts w:ascii="Aptos" w:hAnsi="Aptos"/>
                <w:b w:val="0"/>
                <w:sz w:val="15"/>
              </w:rPr>
              <w:t>TaskDescription</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New Employee</w:t>
            </w:r>
          </w:p>
        </w:tc>
        <w:tc>
          <w:tcPr>
            <w:tcW w:type="dxa" w:w="2556"/>
            <w:vAlign w:val="center"/>
          </w:tcPr>
          <w:p>
            <w:r/>
            <w:r>
              <w:rPr>
                <w:rFonts w:ascii="Aptos" w:hAnsi="Aptos"/>
                <w:b w:val="0"/>
                <w:sz w:val="15"/>
              </w:rPr>
              <w:t>NewEmployee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Task Group</w:t>
            </w:r>
          </w:p>
        </w:tc>
        <w:tc>
          <w:tcPr>
            <w:tcW w:type="dxa" w:w="2556"/>
            <w:vAlign w:val="center"/>
          </w:tcPr>
          <w:p>
            <w:r/>
            <w:r>
              <w:rPr>
                <w:rFonts w:ascii="Aptos" w:hAnsi="Aptos"/>
                <w:b w:val="0"/>
                <w:sz w:val="15"/>
              </w:rPr>
              <w:t>TaskCategory</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Assigned To Name</w:t>
            </w:r>
          </w:p>
        </w:tc>
        <w:tc>
          <w:tcPr>
            <w:tcW w:type="dxa" w:w="2556"/>
            <w:vAlign w:val="center"/>
          </w:tcPr>
          <w:p>
            <w:r/>
            <w:r>
              <w:rPr>
                <w:rFonts w:ascii="Aptos" w:hAnsi="Aptos"/>
                <w:b w:val="0"/>
                <w:sz w:val="15"/>
              </w:rPr>
              <w:t>AssignedToName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Assigned To Email</w:t>
            </w:r>
          </w:p>
        </w:tc>
        <w:tc>
          <w:tcPr>
            <w:tcW w:type="dxa" w:w="2556"/>
            <w:vAlign w:val="center"/>
          </w:tcPr>
          <w:p>
            <w:r/>
            <w:r>
              <w:rPr>
                <w:rFonts w:ascii="Aptos" w:hAnsi="Aptos"/>
                <w:b w:val="0"/>
                <w:sz w:val="15"/>
              </w:rPr>
              <w:t>AssignedToEmail</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Assigned Date</w:t>
            </w:r>
          </w:p>
        </w:tc>
        <w:tc>
          <w:tcPr>
            <w:tcW w:type="dxa" w:w="2556"/>
            <w:vAlign w:val="center"/>
          </w:tcPr>
          <w:p>
            <w:r/>
            <w:r>
              <w:rPr>
                <w:rFonts w:ascii="Aptos" w:hAnsi="Aptos"/>
                <w:b w:val="0"/>
                <w:sz w:val="15"/>
              </w:rPr>
              <w:t>AssignedDate</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Due Date</w:t>
            </w:r>
          </w:p>
        </w:tc>
        <w:tc>
          <w:tcPr>
            <w:tcW w:type="dxa" w:w="2556"/>
            <w:vAlign w:val="center"/>
          </w:tcPr>
          <w:p>
            <w:r/>
            <w:r>
              <w:rPr>
                <w:rFonts w:ascii="Aptos" w:hAnsi="Aptos"/>
                <w:b w:val="0"/>
                <w:sz w:val="15"/>
              </w:rPr>
              <w:t>DueDate</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Status</w:t>
            </w:r>
          </w:p>
        </w:tc>
        <w:tc>
          <w:tcPr>
            <w:tcW w:type="dxa" w:w="2556"/>
            <w:vAlign w:val="center"/>
          </w:tcPr>
          <w:p>
            <w:r/>
            <w:r>
              <w:rPr>
                <w:rFonts w:ascii="Aptos" w:hAnsi="Aptos"/>
                <w:b w:val="0"/>
                <w:sz w:val="15"/>
              </w:rPr>
              <w:t>Status</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t>Workflow/status choice.</w:t>
            </w:r>
          </w:p>
        </w:tc>
      </w:tr>
      <w:tr>
        <w:tc>
          <w:tcPr>
            <w:tcW w:type="dxa" w:w="2556"/>
            <w:vAlign w:val="center"/>
          </w:tcPr>
          <w:p>
            <w:r/>
            <w:r>
              <w:rPr>
                <w:rFonts w:ascii="Aptos" w:hAnsi="Aptos"/>
                <w:b w:val="0"/>
                <w:sz w:val="15"/>
              </w:rPr>
              <w:t>Secondary Assigned To Name</w:t>
            </w:r>
          </w:p>
        </w:tc>
        <w:tc>
          <w:tcPr>
            <w:tcW w:type="dxa" w:w="2556"/>
            <w:vAlign w:val="center"/>
          </w:tcPr>
          <w:p>
            <w:r/>
            <w:r>
              <w:rPr>
                <w:rFonts w:ascii="Aptos" w:hAnsi="Aptos"/>
                <w:b w:val="0"/>
                <w:sz w:val="15"/>
              </w:rPr>
              <w:t>SecondaryAssignedToName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Secondary Assigned To Email</w:t>
            </w:r>
          </w:p>
        </w:tc>
        <w:tc>
          <w:tcPr>
            <w:tcW w:type="dxa" w:w="2556"/>
            <w:vAlign w:val="center"/>
          </w:tcPr>
          <w:p>
            <w:r/>
            <w:r>
              <w:rPr>
                <w:rFonts w:ascii="Aptos" w:hAnsi="Aptos"/>
                <w:b w:val="0"/>
                <w:sz w:val="15"/>
              </w:rPr>
              <w:t>SecondaryAssignedToEmail</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1st Reminder</w:t>
            </w:r>
          </w:p>
        </w:tc>
        <w:tc>
          <w:tcPr>
            <w:tcW w:type="dxa" w:w="2556"/>
            <w:vAlign w:val="center"/>
          </w:tcPr>
          <w:p>
            <w:r/>
            <w:r>
              <w:rPr>
                <w:rFonts w:ascii="Aptos" w:hAnsi="Aptos"/>
                <w:b w:val="0"/>
                <w:sz w:val="15"/>
              </w:rPr>
              <w:t>OData__x0031_stReminder</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r>
        <w:tc>
          <w:tcPr>
            <w:tcW w:type="dxa" w:w="2556"/>
            <w:vAlign w:val="center"/>
          </w:tcPr>
          <w:p>
            <w:r/>
            <w:r>
              <w:rPr>
                <w:rFonts w:ascii="Aptos" w:hAnsi="Aptos"/>
                <w:b w:val="0"/>
                <w:sz w:val="15"/>
              </w:rPr>
              <w:t>2nd Reminder</w:t>
            </w:r>
          </w:p>
        </w:tc>
        <w:tc>
          <w:tcPr>
            <w:tcW w:type="dxa" w:w="2556"/>
            <w:vAlign w:val="center"/>
          </w:tcPr>
          <w:p>
            <w:r/>
            <w:r>
              <w:rPr>
                <w:rFonts w:ascii="Aptos" w:hAnsi="Aptos"/>
                <w:b w:val="0"/>
                <w:sz w:val="15"/>
              </w:rPr>
              <w:t>OData__x0032_ndReminder</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r>
        <w:tc>
          <w:tcPr>
            <w:tcW w:type="dxa" w:w="2556"/>
            <w:vAlign w:val="center"/>
          </w:tcPr>
          <w:p>
            <w:r/>
            <w:r>
              <w:rPr>
                <w:rFonts w:ascii="Aptos" w:hAnsi="Aptos"/>
                <w:b w:val="0"/>
                <w:sz w:val="15"/>
              </w:rPr>
              <w:t>3rd Reminder</w:t>
            </w:r>
          </w:p>
        </w:tc>
        <w:tc>
          <w:tcPr>
            <w:tcW w:type="dxa" w:w="2556"/>
            <w:vAlign w:val="center"/>
          </w:tcPr>
          <w:p>
            <w:r/>
            <w:r>
              <w:rPr>
                <w:rFonts w:ascii="Aptos" w:hAnsi="Aptos"/>
                <w:b w:val="0"/>
                <w:sz w:val="15"/>
              </w:rPr>
              <w:t>OData__x0033_rdReminder</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bl>
    <w:p>
      <w:pPr>
        <w:pStyle w:val="Heading2"/>
      </w:pPr>
      <w:r>
        <w:t>onb_TrainingsCore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5"/>
              </w:rPr>
              <w:t>Display name</w:t>
            </w:r>
          </w:p>
        </w:tc>
        <w:tc>
          <w:tcPr>
            <w:tcW w:type="dxa" w:w="2556"/>
            <w:vAlign w:val="center"/>
            <w:shd w:fill="D9EAF7"/>
          </w:tcPr>
          <w:p>
            <w:r/>
            <w:r>
              <w:rPr>
                <w:rFonts w:ascii="Aptos" w:hAnsi="Aptos"/>
                <w:b/>
                <w:sz w:val="15"/>
              </w:rPr>
              <w:t>Internal name</w:t>
            </w:r>
          </w:p>
        </w:tc>
        <w:tc>
          <w:tcPr>
            <w:tcW w:type="dxa" w:w="2556"/>
            <w:vAlign w:val="center"/>
            <w:shd w:fill="D9EAF7"/>
          </w:tcPr>
          <w:p>
            <w:r/>
            <w:r>
              <w:rPr>
                <w:rFonts w:ascii="Aptos" w:hAnsi="Aptos"/>
                <w:b/>
                <w:sz w:val="15"/>
              </w:rPr>
              <w:t>Type</w:t>
            </w:r>
          </w:p>
        </w:tc>
        <w:tc>
          <w:tcPr>
            <w:tcW w:type="dxa" w:w="2556"/>
            <w:vAlign w:val="center"/>
            <w:shd w:fill="D9EAF7"/>
          </w:tcPr>
          <w:p>
            <w:r/>
            <w:r>
              <w:rPr>
                <w:rFonts w:ascii="Aptos" w:hAnsi="Aptos"/>
                <w:b/>
                <w:sz w:val="15"/>
              </w:rPr>
              <w:t>Developer note</w:t>
            </w:r>
          </w:p>
        </w:tc>
      </w:tr>
      <w:tr>
        <w:tc>
          <w:tcPr>
            <w:tcW w:type="dxa" w:w="2556"/>
            <w:vAlign w:val="center"/>
          </w:tcPr>
          <w:p>
            <w:r/>
            <w:r>
              <w:rPr>
                <w:rFonts w:ascii="Aptos" w:hAnsi="Aptos"/>
                <w:b w:val="0"/>
                <w:sz w:val="15"/>
              </w:rPr>
              <w:t>Title</w:t>
            </w:r>
          </w:p>
        </w:tc>
        <w:tc>
          <w:tcPr>
            <w:tcW w:type="dxa" w:w="2556"/>
            <w:vAlign w:val="center"/>
          </w:tcPr>
          <w:p>
            <w:r/>
            <w:r>
              <w:rPr>
                <w:rFonts w:ascii="Aptos" w:hAnsi="Aptos"/>
                <w:b w:val="0"/>
                <w:sz w:val="15"/>
              </w:rPr>
              <w:t>Title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Repurposed key; usage varies by list.</w:t>
            </w:r>
          </w:p>
        </w:tc>
      </w:tr>
      <w:tr>
        <w:tc>
          <w:tcPr>
            <w:tcW w:type="dxa" w:w="2556"/>
            <w:vAlign w:val="center"/>
          </w:tcPr>
          <w:p>
            <w:r/>
            <w:r>
              <w:rPr>
                <w:rFonts w:ascii="Aptos" w:hAnsi="Aptos"/>
                <w:b w:val="0"/>
                <w:sz w:val="15"/>
              </w:rPr>
              <w:t>Employee Category</w:t>
            </w:r>
          </w:p>
        </w:tc>
        <w:tc>
          <w:tcPr>
            <w:tcW w:type="dxa" w:w="2556"/>
            <w:vAlign w:val="center"/>
          </w:tcPr>
          <w:p>
            <w:r/>
            <w:r>
              <w:rPr>
                <w:rFonts w:ascii="Aptos" w:hAnsi="Aptos"/>
                <w:b w:val="0"/>
                <w:sz w:val="15"/>
              </w:rPr>
              <w:t>field_1</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Training Type</w:t>
            </w:r>
          </w:p>
        </w:tc>
        <w:tc>
          <w:tcPr>
            <w:tcW w:type="dxa" w:w="2556"/>
            <w:vAlign w:val="center"/>
          </w:tcPr>
          <w:p>
            <w:r/>
            <w:r>
              <w:rPr>
                <w:rFonts w:ascii="Aptos" w:hAnsi="Aptos"/>
                <w:b w:val="0"/>
                <w:sz w:val="15"/>
              </w:rPr>
              <w:t>field_3</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Training Module</w:t>
            </w:r>
          </w:p>
        </w:tc>
        <w:tc>
          <w:tcPr>
            <w:tcW w:type="dxa" w:w="2556"/>
            <w:vAlign w:val="center"/>
          </w:tcPr>
          <w:p>
            <w:r/>
            <w:r>
              <w:rPr>
                <w:rFonts w:ascii="Aptos" w:hAnsi="Aptos"/>
                <w:b w:val="0"/>
                <w:sz w:val="15"/>
              </w:rPr>
              <w:t>field_4</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Responsible Trainer Email 1</w:t>
            </w:r>
          </w:p>
        </w:tc>
        <w:tc>
          <w:tcPr>
            <w:tcW w:type="dxa" w:w="2556"/>
            <w:vAlign w:val="center"/>
          </w:tcPr>
          <w:p>
            <w:r/>
            <w:r>
              <w:rPr>
                <w:rFonts w:ascii="Aptos" w:hAnsi="Aptos"/>
                <w:b w:val="0"/>
                <w:sz w:val="15"/>
              </w:rPr>
              <w:t>field_5</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Responsible Trainer Email 2</w:t>
            </w:r>
          </w:p>
        </w:tc>
        <w:tc>
          <w:tcPr>
            <w:tcW w:type="dxa" w:w="2556"/>
            <w:vAlign w:val="center"/>
          </w:tcPr>
          <w:p>
            <w:r/>
            <w:r>
              <w:rPr>
                <w:rFonts w:ascii="Aptos" w:hAnsi="Aptos"/>
                <w:b w:val="0"/>
                <w:sz w:val="15"/>
              </w:rPr>
              <w:t>ResponsibleTrainerEmail2</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Responsible Trainer Email 3</w:t>
            </w:r>
          </w:p>
        </w:tc>
        <w:tc>
          <w:tcPr>
            <w:tcW w:type="dxa" w:w="2556"/>
            <w:vAlign w:val="center"/>
          </w:tcPr>
          <w:p>
            <w:r/>
            <w:r>
              <w:rPr>
                <w:rFonts w:ascii="Aptos" w:hAnsi="Aptos"/>
                <w:b w:val="0"/>
                <w:sz w:val="15"/>
              </w:rPr>
              <w:t>ResponsibleTrainerEmail3</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1st Reminder</w:t>
            </w:r>
          </w:p>
        </w:tc>
        <w:tc>
          <w:tcPr>
            <w:tcW w:type="dxa" w:w="2556"/>
            <w:vAlign w:val="center"/>
          </w:tcPr>
          <w:p>
            <w:r/>
            <w:r>
              <w:rPr>
                <w:rFonts w:ascii="Aptos" w:hAnsi="Aptos"/>
                <w:b w:val="0"/>
                <w:sz w:val="15"/>
              </w:rPr>
              <w:t>field_8</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r>
        <w:tc>
          <w:tcPr>
            <w:tcW w:type="dxa" w:w="2556"/>
            <w:vAlign w:val="center"/>
          </w:tcPr>
          <w:p>
            <w:r/>
            <w:r>
              <w:rPr>
                <w:rFonts w:ascii="Aptos" w:hAnsi="Aptos"/>
                <w:b w:val="0"/>
                <w:sz w:val="15"/>
              </w:rPr>
              <w:t>2nd Reminder</w:t>
            </w:r>
          </w:p>
        </w:tc>
        <w:tc>
          <w:tcPr>
            <w:tcW w:type="dxa" w:w="2556"/>
            <w:vAlign w:val="center"/>
          </w:tcPr>
          <w:p>
            <w:r/>
            <w:r>
              <w:rPr>
                <w:rFonts w:ascii="Aptos" w:hAnsi="Aptos"/>
                <w:b w:val="0"/>
                <w:sz w:val="15"/>
              </w:rPr>
              <w:t>field_9</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r>
        <w:tc>
          <w:tcPr>
            <w:tcW w:type="dxa" w:w="2556"/>
            <w:vAlign w:val="center"/>
          </w:tcPr>
          <w:p>
            <w:r/>
            <w:r>
              <w:rPr>
                <w:rFonts w:ascii="Aptos" w:hAnsi="Aptos"/>
                <w:b w:val="0"/>
                <w:sz w:val="15"/>
              </w:rPr>
              <w:t>3rd Reminder</w:t>
            </w:r>
          </w:p>
        </w:tc>
        <w:tc>
          <w:tcPr>
            <w:tcW w:type="dxa" w:w="2556"/>
            <w:vAlign w:val="center"/>
          </w:tcPr>
          <w:p>
            <w:r/>
            <w:r>
              <w:rPr>
                <w:rFonts w:ascii="Aptos" w:hAnsi="Aptos"/>
                <w:b w:val="0"/>
                <w:sz w:val="15"/>
              </w:rPr>
              <w:t>field_10</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r>
        <w:tc>
          <w:tcPr>
            <w:tcW w:type="dxa" w:w="2556"/>
            <w:vAlign w:val="center"/>
          </w:tcPr>
          <w:p>
            <w:r/>
            <w:r>
              <w:rPr>
                <w:rFonts w:ascii="Aptos" w:hAnsi="Aptos"/>
                <w:b w:val="0"/>
                <w:sz w:val="15"/>
              </w:rPr>
              <w:t>Month</w:t>
            </w:r>
          </w:p>
        </w:tc>
        <w:tc>
          <w:tcPr>
            <w:tcW w:type="dxa" w:w="2556"/>
            <w:vAlign w:val="center"/>
          </w:tcPr>
          <w:p>
            <w:r/>
            <w:r>
              <w:rPr>
                <w:rFonts w:ascii="Aptos" w:hAnsi="Aptos"/>
                <w:b w:val="0"/>
                <w:sz w:val="15"/>
              </w:rPr>
              <w:t>Month</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bl>
    <w:p>
      <w:pPr>
        <w:pStyle w:val="Heading2"/>
      </w:pPr>
      <w:r>
        <w:t>onb_Meetings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5"/>
              </w:rPr>
              <w:t>Display name</w:t>
            </w:r>
          </w:p>
        </w:tc>
        <w:tc>
          <w:tcPr>
            <w:tcW w:type="dxa" w:w="2556"/>
            <w:vAlign w:val="center"/>
            <w:shd w:fill="D9EAF7"/>
          </w:tcPr>
          <w:p>
            <w:r/>
            <w:r>
              <w:rPr>
                <w:rFonts w:ascii="Aptos" w:hAnsi="Aptos"/>
                <w:b/>
                <w:sz w:val="15"/>
              </w:rPr>
              <w:t>Internal name</w:t>
            </w:r>
          </w:p>
        </w:tc>
        <w:tc>
          <w:tcPr>
            <w:tcW w:type="dxa" w:w="2556"/>
            <w:vAlign w:val="center"/>
            <w:shd w:fill="D9EAF7"/>
          </w:tcPr>
          <w:p>
            <w:r/>
            <w:r>
              <w:rPr>
                <w:rFonts w:ascii="Aptos" w:hAnsi="Aptos"/>
                <w:b/>
                <w:sz w:val="15"/>
              </w:rPr>
              <w:t>Type</w:t>
            </w:r>
          </w:p>
        </w:tc>
        <w:tc>
          <w:tcPr>
            <w:tcW w:type="dxa" w:w="2556"/>
            <w:vAlign w:val="center"/>
            <w:shd w:fill="D9EAF7"/>
          </w:tcPr>
          <w:p>
            <w:r/>
            <w:r>
              <w:rPr>
                <w:rFonts w:ascii="Aptos" w:hAnsi="Aptos"/>
                <w:b/>
                <w:sz w:val="15"/>
              </w:rPr>
              <w:t>Developer note</w:t>
            </w:r>
          </w:p>
        </w:tc>
      </w:tr>
      <w:tr>
        <w:tc>
          <w:tcPr>
            <w:tcW w:type="dxa" w:w="2556"/>
            <w:vAlign w:val="center"/>
          </w:tcPr>
          <w:p>
            <w:r/>
            <w:r>
              <w:rPr>
                <w:rFonts w:ascii="Aptos" w:hAnsi="Aptos"/>
                <w:b w:val="0"/>
                <w:sz w:val="15"/>
              </w:rPr>
              <w:t>Title</w:t>
            </w:r>
          </w:p>
        </w:tc>
        <w:tc>
          <w:tcPr>
            <w:tcW w:type="dxa" w:w="2556"/>
            <w:vAlign w:val="center"/>
          </w:tcPr>
          <w:p>
            <w:r/>
            <w:r>
              <w:rPr>
                <w:rFonts w:ascii="Aptos" w:hAnsi="Aptos"/>
                <w:b w:val="0"/>
                <w:sz w:val="15"/>
              </w:rPr>
              <w:t>Title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Repurposed key; usage varies by list.</w:t>
            </w:r>
          </w:p>
        </w:tc>
      </w:tr>
      <w:tr>
        <w:tc>
          <w:tcPr>
            <w:tcW w:type="dxa" w:w="2556"/>
            <w:vAlign w:val="center"/>
          </w:tcPr>
          <w:p>
            <w:r/>
            <w:r>
              <w:rPr>
                <w:rFonts w:ascii="Aptos" w:hAnsi="Aptos"/>
                <w:b w:val="0"/>
                <w:sz w:val="15"/>
              </w:rPr>
              <w:t>Employee Category</w:t>
            </w:r>
          </w:p>
        </w:tc>
        <w:tc>
          <w:tcPr>
            <w:tcW w:type="dxa" w:w="2556"/>
            <w:vAlign w:val="center"/>
          </w:tcPr>
          <w:p>
            <w:r/>
            <w:r>
              <w:rPr>
                <w:rFonts w:ascii="Aptos" w:hAnsi="Aptos"/>
                <w:b w:val="0"/>
                <w:sz w:val="15"/>
              </w:rPr>
              <w:t>field_1</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Meeting Name</w:t>
            </w:r>
          </w:p>
        </w:tc>
        <w:tc>
          <w:tcPr>
            <w:tcW w:type="dxa" w:w="2556"/>
            <w:vAlign w:val="center"/>
          </w:tcPr>
          <w:p>
            <w:r/>
            <w:r>
              <w:rPr>
                <w:rFonts w:ascii="Aptos" w:hAnsi="Aptos"/>
                <w:b w:val="0"/>
                <w:sz w:val="15"/>
              </w:rPr>
              <w:t>field_3</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Meeting Durations</w:t>
            </w:r>
          </w:p>
        </w:tc>
        <w:tc>
          <w:tcPr>
            <w:tcW w:type="dxa" w:w="2556"/>
            <w:vAlign w:val="center"/>
          </w:tcPr>
          <w:p>
            <w:r/>
            <w:r>
              <w:rPr>
                <w:rFonts w:ascii="Aptos" w:hAnsi="Aptos"/>
                <w:b w:val="0"/>
                <w:sz w:val="15"/>
              </w:rPr>
              <w:t>field_4</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Meeting Responsibility Email</w:t>
            </w:r>
          </w:p>
        </w:tc>
        <w:tc>
          <w:tcPr>
            <w:tcW w:type="dxa" w:w="2556"/>
            <w:vAlign w:val="center"/>
          </w:tcPr>
          <w:p>
            <w:r/>
            <w:r>
              <w:rPr>
                <w:rFonts w:ascii="Aptos" w:hAnsi="Aptos"/>
                <w:b w:val="0"/>
                <w:sz w:val="15"/>
              </w:rPr>
              <w:t>field_5</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Meeting With (Department)</w:t>
            </w:r>
          </w:p>
        </w:tc>
        <w:tc>
          <w:tcPr>
            <w:tcW w:type="dxa" w:w="2556"/>
            <w:vAlign w:val="center"/>
          </w:tcPr>
          <w:p>
            <w:r/>
            <w:r>
              <w:rPr>
                <w:rFonts w:ascii="Aptos" w:hAnsi="Aptos"/>
                <w:b w:val="0"/>
                <w:sz w:val="15"/>
              </w:rPr>
              <w:t>field_6</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Meeting With (Position)</w:t>
            </w:r>
          </w:p>
        </w:tc>
        <w:tc>
          <w:tcPr>
            <w:tcW w:type="dxa" w:w="2556"/>
            <w:vAlign w:val="center"/>
          </w:tcPr>
          <w:p>
            <w:r/>
            <w:r>
              <w:rPr>
                <w:rFonts w:ascii="Aptos" w:hAnsi="Aptos"/>
                <w:b w:val="0"/>
                <w:sz w:val="15"/>
              </w:rPr>
              <w:t>field_7</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1st Reminder</w:t>
            </w:r>
          </w:p>
        </w:tc>
        <w:tc>
          <w:tcPr>
            <w:tcW w:type="dxa" w:w="2556"/>
            <w:vAlign w:val="center"/>
          </w:tcPr>
          <w:p>
            <w:r/>
            <w:r>
              <w:rPr>
                <w:rFonts w:ascii="Aptos" w:hAnsi="Aptos"/>
                <w:b w:val="0"/>
                <w:sz w:val="15"/>
              </w:rPr>
              <w:t>field_10</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r>
        <w:tc>
          <w:tcPr>
            <w:tcW w:type="dxa" w:w="2556"/>
            <w:vAlign w:val="center"/>
          </w:tcPr>
          <w:p>
            <w:r/>
            <w:r>
              <w:rPr>
                <w:rFonts w:ascii="Aptos" w:hAnsi="Aptos"/>
                <w:b w:val="0"/>
                <w:sz w:val="15"/>
              </w:rPr>
              <w:t>2nd Reminder</w:t>
            </w:r>
          </w:p>
        </w:tc>
        <w:tc>
          <w:tcPr>
            <w:tcW w:type="dxa" w:w="2556"/>
            <w:vAlign w:val="center"/>
          </w:tcPr>
          <w:p>
            <w:r/>
            <w:r>
              <w:rPr>
                <w:rFonts w:ascii="Aptos" w:hAnsi="Aptos"/>
                <w:b w:val="0"/>
                <w:sz w:val="15"/>
              </w:rPr>
              <w:t>field_11</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r>
        <w:tc>
          <w:tcPr>
            <w:tcW w:type="dxa" w:w="2556"/>
            <w:vAlign w:val="center"/>
          </w:tcPr>
          <w:p>
            <w:r/>
            <w:r>
              <w:rPr>
                <w:rFonts w:ascii="Aptos" w:hAnsi="Aptos"/>
                <w:b w:val="0"/>
                <w:sz w:val="15"/>
              </w:rPr>
              <w:t>3rd Reminder</w:t>
            </w:r>
          </w:p>
        </w:tc>
        <w:tc>
          <w:tcPr>
            <w:tcW w:type="dxa" w:w="2556"/>
            <w:vAlign w:val="center"/>
          </w:tcPr>
          <w:p>
            <w:r/>
            <w:r>
              <w:rPr>
                <w:rFonts w:ascii="Aptos" w:hAnsi="Aptos"/>
                <w:b w:val="0"/>
                <w:sz w:val="15"/>
              </w:rPr>
              <w:t>field_12</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r>
        <w:tc>
          <w:tcPr>
            <w:tcW w:type="dxa" w:w="2556"/>
            <w:vAlign w:val="center"/>
          </w:tcPr>
          <w:p>
            <w:r/>
            <w:r>
              <w:rPr>
                <w:rFonts w:ascii="Aptos" w:hAnsi="Aptos"/>
                <w:b w:val="0"/>
                <w:sz w:val="15"/>
              </w:rPr>
              <w:t>Month</w:t>
            </w:r>
          </w:p>
        </w:tc>
        <w:tc>
          <w:tcPr>
            <w:tcW w:type="dxa" w:w="2556"/>
            <w:vAlign w:val="center"/>
          </w:tcPr>
          <w:p>
            <w:r/>
            <w:r>
              <w:rPr>
                <w:rFonts w:ascii="Aptos" w:hAnsi="Aptos"/>
                <w:b w:val="0"/>
                <w:sz w:val="15"/>
              </w:rPr>
              <w:t>Month</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bl>
    <w:p>
      <w:pPr>
        <w:pStyle w:val="Heading2"/>
      </w:pPr>
      <w:r>
        <w:t>onb_EmployeeTrainings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5"/>
              </w:rPr>
              <w:t>Display name</w:t>
            </w:r>
          </w:p>
        </w:tc>
        <w:tc>
          <w:tcPr>
            <w:tcW w:type="dxa" w:w="2556"/>
            <w:vAlign w:val="center"/>
            <w:shd w:fill="D9EAF7"/>
          </w:tcPr>
          <w:p>
            <w:r/>
            <w:r>
              <w:rPr>
                <w:rFonts w:ascii="Aptos" w:hAnsi="Aptos"/>
                <w:b/>
                <w:sz w:val="15"/>
              </w:rPr>
              <w:t>Internal name</w:t>
            </w:r>
          </w:p>
        </w:tc>
        <w:tc>
          <w:tcPr>
            <w:tcW w:type="dxa" w:w="2556"/>
            <w:vAlign w:val="center"/>
            <w:shd w:fill="D9EAF7"/>
          </w:tcPr>
          <w:p>
            <w:r/>
            <w:r>
              <w:rPr>
                <w:rFonts w:ascii="Aptos" w:hAnsi="Aptos"/>
                <w:b/>
                <w:sz w:val="15"/>
              </w:rPr>
              <w:t>Type</w:t>
            </w:r>
          </w:p>
        </w:tc>
        <w:tc>
          <w:tcPr>
            <w:tcW w:type="dxa" w:w="2556"/>
            <w:vAlign w:val="center"/>
            <w:shd w:fill="D9EAF7"/>
          </w:tcPr>
          <w:p>
            <w:r/>
            <w:r>
              <w:rPr>
                <w:rFonts w:ascii="Aptos" w:hAnsi="Aptos"/>
                <w:b/>
                <w:sz w:val="15"/>
              </w:rPr>
              <w:t>Developer note</w:t>
            </w:r>
          </w:p>
        </w:tc>
      </w:tr>
      <w:tr>
        <w:tc>
          <w:tcPr>
            <w:tcW w:type="dxa" w:w="2556"/>
            <w:vAlign w:val="center"/>
          </w:tcPr>
          <w:p>
            <w:r/>
            <w:r>
              <w:rPr>
                <w:rFonts w:ascii="Aptos" w:hAnsi="Aptos"/>
                <w:b w:val="0"/>
                <w:sz w:val="15"/>
              </w:rPr>
              <w:t>Title</w:t>
            </w:r>
          </w:p>
        </w:tc>
        <w:tc>
          <w:tcPr>
            <w:tcW w:type="dxa" w:w="2556"/>
            <w:vAlign w:val="center"/>
          </w:tcPr>
          <w:p>
            <w:r/>
            <w:r>
              <w:rPr>
                <w:rFonts w:ascii="Aptos" w:hAnsi="Aptos"/>
                <w:b w:val="0"/>
                <w:sz w:val="15"/>
              </w:rPr>
              <w:t>Title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Repurposed key; usage varies by list.</w:t>
            </w:r>
          </w:p>
        </w:tc>
      </w:tr>
      <w:tr>
        <w:tc>
          <w:tcPr>
            <w:tcW w:type="dxa" w:w="2556"/>
            <w:vAlign w:val="center"/>
          </w:tcPr>
          <w:p>
            <w:r/>
            <w:r>
              <w:rPr>
                <w:rFonts w:ascii="Aptos" w:hAnsi="Aptos"/>
                <w:b w:val="0"/>
                <w:sz w:val="15"/>
              </w:rPr>
              <w:t>Training ID</w:t>
            </w:r>
          </w:p>
        </w:tc>
        <w:tc>
          <w:tcPr>
            <w:tcW w:type="dxa" w:w="2556"/>
            <w:vAlign w:val="center"/>
          </w:tcPr>
          <w:p>
            <w:r/>
            <w:r>
              <w:rPr>
                <w:rFonts w:ascii="Aptos" w:hAnsi="Aptos"/>
                <w:b w:val="0"/>
                <w:sz w:val="15"/>
              </w:rPr>
              <w:t>TrainingID</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Completion Status</w:t>
            </w:r>
          </w:p>
        </w:tc>
        <w:tc>
          <w:tcPr>
            <w:tcW w:type="dxa" w:w="2556"/>
            <w:vAlign w:val="center"/>
          </w:tcPr>
          <w:p>
            <w:r/>
            <w:r>
              <w:rPr>
                <w:rFonts w:ascii="Aptos" w:hAnsi="Aptos"/>
                <w:b w:val="0"/>
                <w:sz w:val="15"/>
              </w:rPr>
              <w:t>CompletionStatus</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t>Workflow/status choice.</w:t>
            </w:r>
          </w:p>
        </w:tc>
      </w:tr>
      <w:tr>
        <w:tc>
          <w:tcPr>
            <w:tcW w:type="dxa" w:w="2556"/>
            <w:vAlign w:val="center"/>
          </w:tcPr>
          <w:p>
            <w:r/>
            <w:r>
              <w:rPr>
                <w:rFonts w:ascii="Aptos" w:hAnsi="Aptos"/>
                <w:b w:val="0"/>
                <w:sz w:val="15"/>
              </w:rPr>
              <w:t>Scheduled Date</w:t>
            </w:r>
          </w:p>
        </w:tc>
        <w:tc>
          <w:tcPr>
            <w:tcW w:type="dxa" w:w="2556"/>
            <w:vAlign w:val="center"/>
          </w:tcPr>
          <w:p>
            <w:r/>
            <w:r>
              <w:rPr>
                <w:rFonts w:ascii="Aptos" w:hAnsi="Aptos"/>
                <w:b w:val="0"/>
                <w:sz w:val="15"/>
              </w:rPr>
              <w:t>ScheduledDate</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t>Date assigned by Training Manager.</w:t>
            </w:r>
          </w:p>
        </w:tc>
      </w:tr>
      <w:tr>
        <w:tc>
          <w:tcPr>
            <w:tcW w:type="dxa" w:w="2556"/>
            <w:vAlign w:val="center"/>
          </w:tcPr>
          <w:p>
            <w:r/>
            <w:r>
              <w:rPr>
                <w:rFonts w:ascii="Aptos" w:hAnsi="Aptos"/>
                <w:b w:val="0"/>
                <w:sz w:val="15"/>
              </w:rPr>
              <w:t>Completion Date</w:t>
            </w:r>
          </w:p>
        </w:tc>
        <w:tc>
          <w:tcPr>
            <w:tcW w:type="dxa" w:w="2556"/>
            <w:vAlign w:val="center"/>
          </w:tcPr>
          <w:p>
            <w:r/>
            <w:r>
              <w:rPr>
                <w:rFonts w:ascii="Aptos" w:hAnsi="Aptos"/>
                <w:b w:val="0"/>
                <w:sz w:val="15"/>
              </w:rPr>
              <w:t>CompletionDate</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Training Manager Approval</w:t>
            </w:r>
          </w:p>
        </w:tc>
        <w:tc>
          <w:tcPr>
            <w:tcW w:type="dxa" w:w="2556"/>
            <w:vAlign w:val="center"/>
          </w:tcPr>
          <w:p>
            <w:r/>
            <w:r>
              <w:rPr>
                <w:rFonts w:ascii="Aptos" w:hAnsi="Aptos"/>
                <w:b w:val="0"/>
                <w:sz w:val="15"/>
              </w:rPr>
              <w:t>TrainingManagerApproval</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bl>
    <w:p>
      <w:pPr>
        <w:pStyle w:val="Heading2"/>
      </w:pPr>
      <w:r>
        <w:t>onb_EmployeeMeetings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5"/>
              </w:rPr>
              <w:t>Display name</w:t>
            </w:r>
          </w:p>
        </w:tc>
        <w:tc>
          <w:tcPr>
            <w:tcW w:type="dxa" w:w="2556"/>
            <w:vAlign w:val="center"/>
            <w:shd w:fill="D9EAF7"/>
          </w:tcPr>
          <w:p>
            <w:r/>
            <w:r>
              <w:rPr>
                <w:rFonts w:ascii="Aptos" w:hAnsi="Aptos"/>
                <w:b/>
                <w:sz w:val="15"/>
              </w:rPr>
              <w:t>Internal name</w:t>
            </w:r>
          </w:p>
        </w:tc>
        <w:tc>
          <w:tcPr>
            <w:tcW w:type="dxa" w:w="2556"/>
            <w:vAlign w:val="center"/>
            <w:shd w:fill="D9EAF7"/>
          </w:tcPr>
          <w:p>
            <w:r/>
            <w:r>
              <w:rPr>
                <w:rFonts w:ascii="Aptos" w:hAnsi="Aptos"/>
                <w:b/>
                <w:sz w:val="15"/>
              </w:rPr>
              <w:t>Type</w:t>
            </w:r>
          </w:p>
        </w:tc>
        <w:tc>
          <w:tcPr>
            <w:tcW w:type="dxa" w:w="2556"/>
            <w:vAlign w:val="center"/>
            <w:shd w:fill="D9EAF7"/>
          </w:tcPr>
          <w:p>
            <w:r/>
            <w:r>
              <w:rPr>
                <w:rFonts w:ascii="Aptos" w:hAnsi="Aptos"/>
                <w:b/>
                <w:sz w:val="15"/>
              </w:rPr>
              <w:t>Developer note</w:t>
            </w:r>
          </w:p>
        </w:tc>
      </w:tr>
      <w:tr>
        <w:tc>
          <w:tcPr>
            <w:tcW w:type="dxa" w:w="2556"/>
            <w:vAlign w:val="center"/>
          </w:tcPr>
          <w:p>
            <w:r/>
            <w:r>
              <w:rPr>
                <w:rFonts w:ascii="Aptos" w:hAnsi="Aptos"/>
                <w:b w:val="0"/>
                <w:sz w:val="15"/>
              </w:rPr>
              <w:t>Title</w:t>
            </w:r>
          </w:p>
        </w:tc>
        <w:tc>
          <w:tcPr>
            <w:tcW w:type="dxa" w:w="2556"/>
            <w:vAlign w:val="center"/>
          </w:tcPr>
          <w:p>
            <w:r/>
            <w:r>
              <w:rPr>
                <w:rFonts w:ascii="Aptos" w:hAnsi="Aptos"/>
                <w:b w:val="0"/>
                <w:sz w:val="15"/>
              </w:rPr>
              <w:t>Title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Repurposed key; usage varies by list.</w:t>
            </w:r>
          </w:p>
        </w:tc>
      </w:tr>
      <w:tr>
        <w:tc>
          <w:tcPr>
            <w:tcW w:type="dxa" w:w="2556"/>
            <w:vAlign w:val="center"/>
          </w:tcPr>
          <w:p>
            <w:r/>
            <w:r>
              <w:rPr>
                <w:rFonts w:ascii="Aptos" w:hAnsi="Aptos"/>
                <w:b w:val="0"/>
                <w:sz w:val="15"/>
              </w:rPr>
              <w:t>Meeting ID</w:t>
            </w:r>
          </w:p>
        </w:tc>
        <w:tc>
          <w:tcPr>
            <w:tcW w:type="dxa" w:w="2556"/>
            <w:vAlign w:val="center"/>
          </w:tcPr>
          <w:p>
            <w:r/>
            <w:r>
              <w:rPr>
                <w:rFonts w:ascii="Aptos" w:hAnsi="Aptos"/>
                <w:b w:val="0"/>
                <w:sz w:val="15"/>
              </w:rPr>
              <w:t>MeetingName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Completion Status</w:t>
            </w:r>
          </w:p>
        </w:tc>
        <w:tc>
          <w:tcPr>
            <w:tcW w:type="dxa" w:w="2556"/>
            <w:vAlign w:val="center"/>
          </w:tcPr>
          <w:p>
            <w:r/>
            <w:r>
              <w:rPr>
                <w:rFonts w:ascii="Aptos" w:hAnsi="Aptos"/>
                <w:b w:val="0"/>
                <w:sz w:val="15"/>
              </w:rPr>
              <w:t>CompletionStatus</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t>Workflow/status choice.</w:t>
            </w:r>
          </w:p>
        </w:tc>
      </w:tr>
      <w:tr>
        <w:tc>
          <w:tcPr>
            <w:tcW w:type="dxa" w:w="2556"/>
            <w:vAlign w:val="center"/>
          </w:tcPr>
          <w:p>
            <w:r/>
            <w:r>
              <w:rPr>
                <w:rFonts w:ascii="Aptos" w:hAnsi="Aptos"/>
                <w:b w:val="0"/>
                <w:sz w:val="15"/>
              </w:rPr>
              <w:t>Scheduled Date</w:t>
            </w:r>
          </w:p>
        </w:tc>
        <w:tc>
          <w:tcPr>
            <w:tcW w:type="dxa" w:w="2556"/>
            <w:vAlign w:val="center"/>
          </w:tcPr>
          <w:p>
            <w:r/>
            <w:r>
              <w:rPr>
                <w:rFonts w:ascii="Aptos" w:hAnsi="Aptos"/>
                <w:b w:val="0"/>
                <w:sz w:val="15"/>
              </w:rPr>
              <w:t>ScheduledDate</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t>Date assigned by Training Manager.</w:t>
            </w:r>
          </w:p>
        </w:tc>
      </w:tr>
      <w:tr>
        <w:tc>
          <w:tcPr>
            <w:tcW w:type="dxa" w:w="2556"/>
            <w:vAlign w:val="center"/>
          </w:tcPr>
          <w:p>
            <w:r/>
            <w:r>
              <w:rPr>
                <w:rFonts w:ascii="Aptos" w:hAnsi="Aptos"/>
                <w:b w:val="0"/>
                <w:sz w:val="15"/>
              </w:rPr>
              <w:t>Completion Date</w:t>
            </w:r>
          </w:p>
        </w:tc>
        <w:tc>
          <w:tcPr>
            <w:tcW w:type="dxa" w:w="2556"/>
            <w:vAlign w:val="center"/>
          </w:tcPr>
          <w:p>
            <w:r/>
            <w:r>
              <w:rPr>
                <w:rFonts w:ascii="Aptos" w:hAnsi="Aptos"/>
                <w:b w:val="0"/>
                <w:sz w:val="15"/>
              </w:rPr>
              <w:t>CompletionDate</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r>
          </w:p>
        </w:tc>
      </w:tr>
    </w:tbl>
    <w:p>
      <w:pPr>
        <w:pStyle w:val="Heading2"/>
      </w:pPr>
      <w:r>
        <w:t>onb_NoneCoreTrainings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5"/>
              </w:rPr>
              <w:t>Display name</w:t>
            </w:r>
          </w:p>
        </w:tc>
        <w:tc>
          <w:tcPr>
            <w:tcW w:type="dxa" w:w="2556"/>
            <w:vAlign w:val="center"/>
            <w:shd w:fill="D9EAF7"/>
          </w:tcPr>
          <w:p>
            <w:r/>
            <w:r>
              <w:rPr>
                <w:rFonts w:ascii="Aptos" w:hAnsi="Aptos"/>
                <w:b/>
                <w:sz w:val="15"/>
              </w:rPr>
              <w:t>Internal name</w:t>
            </w:r>
          </w:p>
        </w:tc>
        <w:tc>
          <w:tcPr>
            <w:tcW w:type="dxa" w:w="2556"/>
            <w:vAlign w:val="center"/>
            <w:shd w:fill="D9EAF7"/>
          </w:tcPr>
          <w:p>
            <w:r/>
            <w:r>
              <w:rPr>
                <w:rFonts w:ascii="Aptos" w:hAnsi="Aptos"/>
                <w:b/>
                <w:sz w:val="15"/>
              </w:rPr>
              <w:t>Type</w:t>
            </w:r>
          </w:p>
        </w:tc>
        <w:tc>
          <w:tcPr>
            <w:tcW w:type="dxa" w:w="2556"/>
            <w:vAlign w:val="center"/>
            <w:shd w:fill="D9EAF7"/>
          </w:tcPr>
          <w:p>
            <w:r/>
            <w:r>
              <w:rPr>
                <w:rFonts w:ascii="Aptos" w:hAnsi="Aptos"/>
                <w:b/>
                <w:sz w:val="15"/>
              </w:rPr>
              <w:t>Developer note</w:t>
            </w:r>
          </w:p>
        </w:tc>
      </w:tr>
      <w:tr>
        <w:tc>
          <w:tcPr>
            <w:tcW w:type="dxa" w:w="2556"/>
            <w:vAlign w:val="center"/>
          </w:tcPr>
          <w:p>
            <w:r/>
            <w:r>
              <w:rPr>
                <w:rFonts w:ascii="Aptos" w:hAnsi="Aptos"/>
                <w:b w:val="0"/>
                <w:sz w:val="15"/>
              </w:rPr>
              <w:t>Title</w:t>
            </w:r>
          </w:p>
        </w:tc>
        <w:tc>
          <w:tcPr>
            <w:tcW w:type="dxa" w:w="2556"/>
            <w:vAlign w:val="center"/>
          </w:tcPr>
          <w:p>
            <w:r/>
            <w:r>
              <w:rPr>
                <w:rFonts w:ascii="Aptos" w:hAnsi="Aptos"/>
                <w:b w:val="0"/>
                <w:sz w:val="15"/>
              </w:rPr>
              <w:t>Title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Repurposed key; usage varies by list.</w:t>
            </w:r>
          </w:p>
        </w:tc>
      </w:tr>
      <w:tr>
        <w:tc>
          <w:tcPr>
            <w:tcW w:type="dxa" w:w="2556"/>
            <w:vAlign w:val="center"/>
          </w:tcPr>
          <w:p>
            <w:r/>
            <w:r>
              <w:rPr>
                <w:rFonts w:ascii="Aptos" w:hAnsi="Aptos"/>
                <w:b w:val="0"/>
                <w:sz w:val="15"/>
              </w:rPr>
              <w:t>Employee Category</w:t>
            </w:r>
          </w:p>
        </w:tc>
        <w:tc>
          <w:tcPr>
            <w:tcW w:type="dxa" w:w="2556"/>
            <w:vAlign w:val="center"/>
          </w:tcPr>
          <w:p>
            <w:r/>
            <w:r>
              <w:rPr>
                <w:rFonts w:ascii="Aptos" w:hAnsi="Aptos"/>
                <w:b w:val="0"/>
                <w:sz w:val="15"/>
              </w:rPr>
              <w:t>field_1</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Position</w:t>
            </w:r>
          </w:p>
        </w:tc>
        <w:tc>
          <w:tcPr>
            <w:tcW w:type="dxa" w:w="2556"/>
            <w:vAlign w:val="center"/>
          </w:tcPr>
          <w:p>
            <w:r/>
            <w:r>
              <w:rPr>
                <w:rFonts w:ascii="Aptos" w:hAnsi="Aptos"/>
                <w:b w:val="0"/>
                <w:sz w:val="15"/>
              </w:rPr>
              <w:t>field_2</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Training Type</w:t>
            </w:r>
          </w:p>
        </w:tc>
        <w:tc>
          <w:tcPr>
            <w:tcW w:type="dxa" w:w="2556"/>
            <w:vAlign w:val="center"/>
          </w:tcPr>
          <w:p>
            <w:r/>
            <w:r>
              <w:rPr>
                <w:rFonts w:ascii="Aptos" w:hAnsi="Aptos"/>
                <w:b w:val="0"/>
                <w:sz w:val="15"/>
              </w:rPr>
              <w:t>field_3</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Training Module</w:t>
            </w:r>
          </w:p>
        </w:tc>
        <w:tc>
          <w:tcPr>
            <w:tcW w:type="dxa" w:w="2556"/>
            <w:vAlign w:val="center"/>
          </w:tcPr>
          <w:p>
            <w:r/>
            <w:r>
              <w:rPr>
                <w:rFonts w:ascii="Aptos" w:hAnsi="Aptos"/>
                <w:b w:val="0"/>
                <w:sz w:val="15"/>
              </w:rPr>
              <w:t>field_4</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Responsible Trainer Email 1</w:t>
            </w:r>
          </w:p>
        </w:tc>
        <w:tc>
          <w:tcPr>
            <w:tcW w:type="dxa" w:w="2556"/>
            <w:vAlign w:val="center"/>
          </w:tcPr>
          <w:p>
            <w:r/>
            <w:r>
              <w:rPr>
                <w:rFonts w:ascii="Aptos" w:hAnsi="Aptos"/>
                <w:b w:val="0"/>
                <w:sz w:val="15"/>
              </w:rPr>
              <w:t>field_5</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Responsible Trainer Email 2</w:t>
            </w:r>
          </w:p>
        </w:tc>
        <w:tc>
          <w:tcPr>
            <w:tcW w:type="dxa" w:w="2556"/>
            <w:vAlign w:val="center"/>
          </w:tcPr>
          <w:p>
            <w:r/>
            <w:r>
              <w:rPr>
                <w:rFonts w:ascii="Aptos" w:hAnsi="Aptos"/>
                <w:b w:val="0"/>
                <w:sz w:val="15"/>
              </w:rPr>
              <w:t>field_6</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Responsible Trainer Email 3</w:t>
            </w:r>
          </w:p>
        </w:tc>
        <w:tc>
          <w:tcPr>
            <w:tcW w:type="dxa" w:w="2556"/>
            <w:vAlign w:val="center"/>
          </w:tcPr>
          <w:p>
            <w:r/>
            <w:r>
              <w:rPr>
                <w:rFonts w:ascii="Aptos" w:hAnsi="Aptos"/>
                <w:b w:val="0"/>
                <w:sz w:val="15"/>
              </w:rPr>
              <w:t>field_7</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Email address used for lookup/notification.</w:t>
            </w:r>
          </w:p>
        </w:tc>
      </w:tr>
      <w:tr>
        <w:tc>
          <w:tcPr>
            <w:tcW w:type="dxa" w:w="2556"/>
            <w:vAlign w:val="center"/>
          </w:tcPr>
          <w:p>
            <w:r/>
            <w:r>
              <w:rPr>
                <w:rFonts w:ascii="Aptos" w:hAnsi="Aptos"/>
                <w:b w:val="0"/>
                <w:sz w:val="15"/>
              </w:rPr>
              <w:t>1st Reminder</w:t>
            </w:r>
          </w:p>
        </w:tc>
        <w:tc>
          <w:tcPr>
            <w:tcW w:type="dxa" w:w="2556"/>
            <w:vAlign w:val="center"/>
          </w:tcPr>
          <w:p>
            <w:r/>
            <w:r>
              <w:rPr>
                <w:rFonts w:ascii="Aptos" w:hAnsi="Aptos"/>
                <w:b w:val="0"/>
                <w:sz w:val="15"/>
              </w:rPr>
              <w:t>field_8</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r>
        <w:tc>
          <w:tcPr>
            <w:tcW w:type="dxa" w:w="2556"/>
            <w:vAlign w:val="center"/>
          </w:tcPr>
          <w:p>
            <w:r/>
            <w:r>
              <w:rPr>
                <w:rFonts w:ascii="Aptos" w:hAnsi="Aptos"/>
                <w:b w:val="0"/>
                <w:sz w:val="15"/>
              </w:rPr>
              <w:t>2nd Reminder</w:t>
            </w:r>
          </w:p>
        </w:tc>
        <w:tc>
          <w:tcPr>
            <w:tcW w:type="dxa" w:w="2556"/>
            <w:vAlign w:val="center"/>
          </w:tcPr>
          <w:p>
            <w:r/>
            <w:r>
              <w:rPr>
                <w:rFonts w:ascii="Aptos" w:hAnsi="Aptos"/>
                <w:b w:val="0"/>
                <w:sz w:val="15"/>
              </w:rPr>
              <w:t>field_9</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r>
        <w:tc>
          <w:tcPr>
            <w:tcW w:type="dxa" w:w="2556"/>
            <w:vAlign w:val="center"/>
          </w:tcPr>
          <w:p>
            <w:r/>
            <w:r>
              <w:rPr>
                <w:rFonts w:ascii="Aptos" w:hAnsi="Aptos"/>
                <w:b w:val="0"/>
                <w:sz w:val="15"/>
              </w:rPr>
              <w:t>3rd Reminder</w:t>
            </w:r>
          </w:p>
        </w:tc>
        <w:tc>
          <w:tcPr>
            <w:tcW w:type="dxa" w:w="2556"/>
            <w:vAlign w:val="center"/>
          </w:tcPr>
          <w:p>
            <w:r/>
            <w:r>
              <w:rPr>
                <w:rFonts w:ascii="Aptos" w:hAnsi="Aptos"/>
                <w:b w:val="0"/>
                <w:sz w:val="15"/>
              </w:rPr>
              <w:t>field_10</w:t>
            </w:r>
          </w:p>
        </w:tc>
        <w:tc>
          <w:tcPr>
            <w:tcW w:type="dxa" w:w="2556"/>
            <w:vAlign w:val="center"/>
          </w:tcPr>
          <w:p>
            <w:r/>
            <w:r>
              <w:rPr>
                <w:rFonts w:ascii="Aptos" w:hAnsi="Aptos"/>
                <w:b w:val="0"/>
                <w:sz w:val="15"/>
              </w:rPr>
              <w:t>Number</w:t>
            </w:r>
          </w:p>
        </w:tc>
        <w:tc>
          <w:tcPr>
            <w:tcW w:type="dxa" w:w="2556"/>
            <w:vAlign w:val="center"/>
          </w:tcPr>
          <w:p>
            <w:r/>
            <w:r>
              <w:rPr>
                <w:rFonts w:ascii="Aptos" w:hAnsi="Aptos"/>
                <w:b w:val="0"/>
                <w:sz w:val="15"/>
              </w:rPr>
              <w:t>Reminder interval/value retained from master data.</w:t>
            </w:r>
          </w:p>
        </w:tc>
      </w:tr>
      <w:tr>
        <w:tc>
          <w:tcPr>
            <w:tcW w:type="dxa" w:w="2556"/>
            <w:vAlign w:val="center"/>
          </w:tcPr>
          <w:p>
            <w:r/>
            <w:r>
              <w:rPr>
                <w:rFonts w:ascii="Aptos" w:hAnsi="Aptos"/>
                <w:b w:val="0"/>
                <w:sz w:val="15"/>
              </w:rPr>
              <w:t>Month</w:t>
            </w:r>
          </w:p>
        </w:tc>
        <w:tc>
          <w:tcPr>
            <w:tcW w:type="dxa" w:w="2556"/>
            <w:vAlign w:val="center"/>
          </w:tcPr>
          <w:p>
            <w:r/>
            <w:r>
              <w:rPr>
                <w:rFonts w:ascii="Aptos" w:hAnsi="Aptos"/>
                <w:b w:val="0"/>
                <w:sz w:val="15"/>
              </w:rPr>
              <w:t>Month</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r>
          </w:p>
        </w:tc>
      </w:tr>
    </w:tbl>
    <w:p>
      <w:pPr>
        <w:pStyle w:val="Heading2"/>
      </w:pPr>
      <w:r>
        <w:t>onb_HandoverChecklist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5"/>
              </w:rPr>
              <w:t>Display name</w:t>
            </w:r>
          </w:p>
        </w:tc>
        <w:tc>
          <w:tcPr>
            <w:tcW w:type="dxa" w:w="2556"/>
            <w:vAlign w:val="center"/>
            <w:shd w:fill="D9EAF7"/>
          </w:tcPr>
          <w:p>
            <w:r/>
            <w:r>
              <w:rPr>
                <w:rFonts w:ascii="Aptos" w:hAnsi="Aptos"/>
                <w:b/>
                <w:sz w:val="15"/>
              </w:rPr>
              <w:t>Internal name</w:t>
            </w:r>
          </w:p>
        </w:tc>
        <w:tc>
          <w:tcPr>
            <w:tcW w:type="dxa" w:w="2556"/>
            <w:vAlign w:val="center"/>
            <w:shd w:fill="D9EAF7"/>
          </w:tcPr>
          <w:p>
            <w:r/>
            <w:r>
              <w:rPr>
                <w:rFonts w:ascii="Aptos" w:hAnsi="Aptos"/>
                <w:b/>
                <w:sz w:val="15"/>
              </w:rPr>
              <w:t>Type</w:t>
            </w:r>
          </w:p>
        </w:tc>
        <w:tc>
          <w:tcPr>
            <w:tcW w:type="dxa" w:w="2556"/>
            <w:vAlign w:val="center"/>
            <w:shd w:fill="D9EAF7"/>
          </w:tcPr>
          <w:p>
            <w:r/>
            <w:r>
              <w:rPr>
                <w:rFonts w:ascii="Aptos" w:hAnsi="Aptos"/>
                <w:b/>
                <w:sz w:val="15"/>
              </w:rPr>
              <w:t>Developer note</w:t>
            </w:r>
          </w:p>
        </w:tc>
      </w:tr>
      <w:tr>
        <w:tc>
          <w:tcPr>
            <w:tcW w:type="dxa" w:w="2556"/>
            <w:vAlign w:val="center"/>
          </w:tcPr>
          <w:p>
            <w:r/>
            <w:r>
              <w:rPr>
                <w:rFonts w:ascii="Aptos" w:hAnsi="Aptos"/>
                <w:b w:val="0"/>
                <w:sz w:val="15"/>
              </w:rPr>
              <w:t>Title</w:t>
            </w:r>
          </w:p>
        </w:tc>
        <w:tc>
          <w:tcPr>
            <w:tcW w:type="dxa" w:w="2556"/>
            <w:vAlign w:val="center"/>
          </w:tcPr>
          <w:p>
            <w:r/>
            <w:r>
              <w:rPr>
                <w:rFonts w:ascii="Aptos" w:hAnsi="Aptos"/>
                <w:b w:val="0"/>
                <w:sz w:val="15"/>
              </w:rPr>
              <w:t>Title</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t>Repurposed key; usage varies by list.</w:t>
            </w:r>
          </w:p>
        </w:tc>
      </w:tr>
      <w:tr>
        <w:tc>
          <w:tcPr>
            <w:tcW w:type="dxa" w:w="2556"/>
            <w:vAlign w:val="center"/>
          </w:tcPr>
          <w:p>
            <w:r/>
            <w:r>
              <w:rPr>
                <w:rFonts w:ascii="Aptos" w:hAnsi="Aptos"/>
                <w:b w:val="0"/>
                <w:sz w:val="15"/>
              </w:rPr>
              <w:t>Task</w:t>
            </w:r>
          </w:p>
        </w:tc>
        <w:tc>
          <w:tcPr>
            <w:tcW w:type="dxa" w:w="2556"/>
            <w:vAlign w:val="center"/>
          </w:tcPr>
          <w:p>
            <w:r/>
            <w:r>
              <w:rPr>
                <w:rFonts w:ascii="Aptos" w:hAnsi="Aptos"/>
                <w:b w:val="0"/>
                <w:sz w:val="15"/>
              </w:rPr>
              <w:t>Task</w:t>
            </w:r>
          </w:p>
        </w:tc>
        <w:tc>
          <w:tcPr>
            <w:tcW w:type="dxa" w:w="2556"/>
            <w:vAlign w:val="center"/>
          </w:tcPr>
          <w:p>
            <w:r/>
            <w:r>
              <w:rPr>
                <w:rFonts w:ascii="Aptos" w:hAnsi="Aptos"/>
                <w:b w:val="0"/>
                <w:sz w:val="15"/>
              </w:rPr>
              <w:t>Single line text</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Due Date</w:t>
            </w:r>
          </w:p>
        </w:tc>
        <w:tc>
          <w:tcPr>
            <w:tcW w:type="dxa" w:w="2556"/>
            <w:vAlign w:val="center"/>
          </w:tcPr>
          <w:p>
            <w:r/>
            <w:r>
              <w:rPr>
                <w:rFonts w:ascii="Aptos" w:hAnsi="Aptos"/>
                <w:b w:val="0"/>
                <w:sz w:val="15"/>
              </w:rPr>
              <w:t>DueDate</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Completed on</w:t>
            </w:r>
          </w:p>
        </w:tc>
        <w:tc>
          <w:tcPr>
            <w:tcW w:type="dxa" w:w="2556"/>
            <w:vAlign w:val="center"/>
          </w:tcPr>
          <w:p>
            <w:r/>
            <w:r>
              <w:rPr>
                <w:rFonts w:ascii="Aptos" w:hAnsi="Aptos"/>
                <w:b w:val="0"/>
                <w:sz w:val="15"/>
              </w:rPr>
              <w:t>Completedon</w:t>
            </w:r>
          </w:p>
        </w:tc>
        <w:tc>
          <w:tcPr>
            <w:tcW w:type="dxa" w:w="2556"/>
            <w:vAlign w:val="center"/>
          </w:tcPr>
          <w:p>
            <w:r/>
            <w:r>
              <w:rPr>
                <w:rFonts w:ascii="Aptos" w:hAnsi="Aptos"/>
                <w:b w:val="0"/>
                <w:sz w:val="15"/>
              </w:rPr>
              <w:t>Date</w:t>
            </w:r>
          </w:p>
        </w:tc>
        <w:tc>
          <w:tcPr>
            <w:tcW w:type="dxa" w:w="2556"/>
            <w:vAlign w:val="center"/>
          </w:tcPr>
          <w:p>
            <w:r/>
            <w:r>
              <w:rPr>
                <w:rFonts w:ascii="Aptos" w:hAnsi="Aptos"/>
                <w:b w:val="0"/>
                <w:sz w:val="15"/>
              </w:rPr>
            </w:r>
          </w:p>
        </w:tc>
      </w:tr>
      <w:tr>
        <w:tc>
          <w:tcPr>
            <w:tcW w:type="dxa" w:w="2556"/>
            <w:vAlign w:val="center"/>
          </w:tcPr>
          <w:p>
            <w:r/>
            <w:r>
              <w:rPr>
                <w:rFonts w:ascii="Aptos" w:hAnsi="Aptos"/>
                <w:b w:val="0"/>
                <w:sz w:val="15"/>
              </w:rPr>
              <w:t>Completion Status</w:t>
            </w:r>
          </w:p>
        </w:tc>
        <w:tc>
          <w:tcPr>
            <w:tcW w:type="dxa" w:w="2556"/>
            <w:vAlign w:val="center"/>
          </w:tcPr>
          <w:p>
            <w:r/>
            <w:r>
              <w:rPr>
                <w:rFonts w:ascii="Aptos" w:hAnsi="Aptos"/>
                <w:b w:val="0"/>
                <w:sz w:val="15"/>
              </w:rPr>
              <w:t>CompletionStatus</w:t>
            </w:r>
          </w:p>
        </w:tc>
        <w:tc>
          <w:tcPr>
            <w:tcW w:type="dxa" w:w="2556"/>
            <w:vAlign w:val="center"/>
          </w:tcPr>
          <w:p>
            <w:r/>
            <w:r>
              <w:rPr>
                <w:rFonts w:ascii="Aptos" w:hAnsi="Aptos"/>
                <w:b w:val="0"/>
                <w:sz w:val="15"/>
              </w:rPr>
              <w:t>Choice</w:t>
            </w:r>
          </w:p>
        </w:tc>
        <w:tc>
          <w:tcPr>
            <w:tcW w:type="dxa" w:w="2556"/>
            <w:vAlign w:val="center"/>
          </w:tcPr>
          <w:p>
            <w:r/>
            <w:r>
              <w:rPr>
                <w:rFonts w:ascii="Aptos" w:hAnsi="Aptos"/>
                <w:b w:val="0"/>
                <w:sz w:val="15"/>
              </w:rPr>
              <w:t>Workflow/status choice.</w:t>
            </w:r>
          </w:p>
        </w:tc>
      </w:tr>
    </w:tbl>
    <w:p>
      <w:pPr>
        <w:pStyle w:val="Heading2"/>
      </w:pPr>
      <w:r>
        <w:t>4.11 Relationship model</w:t>
      </w:r>
    </w:p>
    <w:p>
      <w:pPr>
        <w:pStyle w:val="CodeBlock"/>
        <w:spacing w:after="120"/>
      </w:pPr>
      <w:r>
        <w:rPr>
          <w:rFonts w:ascii="Consolas" w:hAnsi="Consolas"/>
          <w:sz w:val="16"/>
        </w:rPr>
        <w:t>onb_NewEmployee.EmployeeID</w:t>
        <w:br/>
        <w:t xml:space="preserve">  ├─&gt; onb_PreOnboardingTasks.Title</w:t>
        <w:br/>
        <w:t xml:space="preserve">  ├─&gt; onb_EmployeeTrainings.Title</w:t>
        <w:br/>
        <w:t xml:space="preserve">  ├─&gt; onb_EmployeeMeetings.Title</w:t>
        <w:br/>
        <w:t xml:space="preserve">  └─&gt; onb_HandoverChecklist.Title</w:t>
        <w:br/>
        <w:br/>
        <w:t>onb_EmployeeTrainings.Training ID</w:t>
        <w:br/>
        <w:t xml:space="preserve">  ├─&gt; onb_TrainingsCore.Title</w:t>
        <w:br/>
        <w:t xml:space="preserve">  └─&gt; onb_NoneCoreTrainings.Title</w:t>
        <w:br/>
        <w:br/>
        <w:t>onb_EmployeeMeetings.Meeting ID</w:t>
        <w:br/>
        <w:t xml:space="preserve">  └─&gt; onb_Meetings.Title</w:t>
      </w:r>
    </w:p>
    <w:tbl>
      <w:tblPr>
        <w:tblStyle w:val="TableGrid"/>
        <w:tblW w:type="auto" w:w="0"/>
        <w:jc w:val="center"/>
        <w:tblLook w:firstColumn="1" w:firstRow="1" w:lastColumn="0" w:lastRow="0" w:noHBand="0" w:noVBand="1" w:val="04A0"/>
      </w:tblPr>
      <w:tblGrid>
        <w:gridCol w:w="10224"/>
      </w:tblGrid>
      <w:tr>
        <w:tc>
          <w:tcPr>
            <w:tcW w:type="dxa" w:w="10224"/>
            <w:shd w:fill="FFF2CC"/>
          </w:tcPr>
          <w:p>
            <w:r/>
            <w:r>
              <w:rPr>
                <w:rFonts w:ascii="Aptos" w:hAnsi="Aptos"/>
                <w:b/>
                <w:sz w:val="18"/>
              </w:rPr>
              <w:t xml:space="preserve">Schema caution: </w:t>
            </w:r>
            <w:r>
              <w:rPr>
                <w:rFonts w:ascii="Aptos" w:hAnsi="Aptos"/>
                <w:sz w:val="18"/>
              </w:rPr>
              <w:t>The solution uses text-based relationships rather than SharePoint Lookup columns for key master/transaction links. Renaming or changing Title/business-key semantics can break formulas and flows.</w:t>
            </w:r>
          </w:p>
        </w:tc>
      </w:tr>
    </w:tbl>
    <w:p>
      <w:pPr>
        <w:spacing w:after="0"/>
      </w:pPr>
    </w:p>
    <w:p>
      <w:pPr>
        <w:pStyle w:val="Heading1"/>
      </w:pPr>
      <w:r>
        <w:t>5. Main App - Screen-by-Screen Reference</w:t>
      </w:r>
    </w:p>
    <w:p>
      <w:pPr>
        <w:pStyle w:val="Heading2"/>
      </w:pPr>
      <w:r>
        <w:t>5.1 Login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Entry and role routing</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onb_Login, Office365Users</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Login button resolves the current user by email and routes Assistant HR Manager to Home and Training Manager to Training Manager View.</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Valid role routes correctly; unknown email/role displays error.</w:t>
            </w:r>
          </w:p>
        </w:tc>
      </w:tr>
    </w:tbl>
    <w:p>
      <w:pPr>
        <w:pStyle w:val="Heading2"/>
      </w:pPr>
      <w:r>
        <w:t>5.2 Home</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Assistant HR Manager landing page</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Navigation only</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Provides entry to Pre-onboarding Menu, Onboarding Menu, Admin Settings and logout.</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All navigation controls open the intended screen.</w:t>
            </w:r>
          </w:p>
        </w:tc>
      </w:tr>
    </w:tbl>
    <w:p>
      <w:pPr>
        <w:pStyle w:val="Heading2"/>
      </w:pPr>
      <w:r>
        <w:t>5.3 Pre-onboarding Menu</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Pre-onboarding function menu</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Navigation only</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Routes to Assign New Employee or Review Progress.</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Both cards/buttons navigate correctly.</w:t>
            </w:r>
          </w:p>
        </w:tc>
      </w:tr>
    </w:tbl>
    <w:p>
      <w:pPr>
        <w:pStyle w:val="Heading2"/>
      </w:pPr>
      <w:r>
        <w:t>5.4 Assign New Employee</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Create employee and generate pre-onboarding tasks</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onb_NewEmployee, onb_TaskMaster, onb_PreOnboardingTasks</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On Assign, filters TaskMaster by employee Category WC/BC, creates task assignment rows with due date = Onboarding Date - 3 days, then submits the employee form.</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Create test employee; confirm employee row and all category tasks are created.</w:t>
            </w:r>
          </w:p>
        </w:tc>
      </w:tr>
    </w:tbl>
    <w:p>
      <w:pPr>
        <w:pStyle w:val="Heading2"/>
      </w:pPr>
      <w:r>
        <w:t>5.5 Review Progress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Review generated pre-onboarding tasks and adjust due dates</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onb_PreOnboardingTasks</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Employee-specific task gallery; save icon patches Due Date for a selected task.</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Change one due date and confirm the exact SharePoint row changed.</w:t>
            </w:r>
          </w:p>
        </w:tc>
      </w:tr>
    </w:tbl>
    <w:p>
      <w:pPr>
        <w:pStyle w:val="Heading2"/>
      </w:pPr>
      <w:r>
        <w:t>5.6 Onboarding Menu</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Post-join onboarding menu</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Navigation only</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Routes to Update New Employee and Assign Trainings &amp; Meetings.</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Navigation works.</w:t>
            </w:r>
          </w:p>
        </w:tc>
      </w:tr>
    </w:tbl>
    <w:p>
      <w:pPr>
        <w:pStyle w:val="Heading2"/>
      </w:pPr>
      <w:r>
        <w:t>5.7 Update New Employee</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Edit existing employee profile</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onb_NewEmployee</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Search/select employee, edit form fields and SubmitForm(Form2).</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Modify a non-key field, submit, refresh SharePoint and verify.</w:t>
            </w:r>
          </w:p>
        </w:tc>
      </w:tr>
    </w:tbl>
    <w:p>
      <w:pPr>
        <w:pStyle w:val="Heading2"/>
      </w:pPr>
      <w:r>
        <w:t>5.8 Assign Trainings &amp; Meetings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Create employee training and meeting transactions</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onb_NewEmployee, onb_TrainingsCore, onb_NoneCoreTrainings, onb_Meetings, onb_EmployeeTrainings, onb_EmployeeMeetings</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Creates role-specific selected training assignments, core/common training assignments and selected meeting assignments. Captures Patch errors in colPatchErrors.</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Assign to a clean test employee and verify expected transaction counts with no duplicates.</w:t>
            </w:r>
          </w:p>
        </w:tc>
      </w:tr>
    </w:tbl>
    <w:p>
      <w:pPr>
        <w:pStyle w:val="Heading2"/>
      </w:pPr>
      <w:r>
        <w:t>5.9 Assign Handover Checklist</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Build and assign handover tasks</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onb_NewEmployee, onb_HandoverChecklist</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Adds draft rows to colHandoverTasks; final Assign uses ForAll/Patch to persist with Pending completion status.</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Add/remove draft task, assign, verify persisted records.</w:t>
            </w:r>
          </w:p>
        </w:tc>
      </w:tr>
    </w:tbl>
    <w:p>
      <w:pPr>
        <w:pStyle w:val="Heading2"/>
      </w:pPr>
      <w:r>
        <w:t>5.10 Admin Settings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Master-data administration menu</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Navigation only</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Entry to task, general training, meeting and role-specific training masters.</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Every menu target is correct.</w:t>
            </w:r>
          </w:p>
        </w:tc>
      </w:tr>
    </w:tbl>
    <w:p>
      <w:pPr>
        <w:pStyle w:val="Heading2"/>
      </w:pPr>
      <w:r>
        <w:t>5.11 Edit Task Master</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Search and edit task template</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onb_TaskMaster</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Edit selected task; supports add and delete navigation.</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Edit, add, delete a test task.</w:t>
            </w:r>
          </w:p>
        </w:tc>
      </w:tr>
    </w:tbl>
    <w:p>
      <w:pPr>
        <w:pStyle w:val="Heading2"/>
      </w:pPr>
      <w:r>
        <w:t>5.12 Add New Task</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Create task template</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onb_TaskMaster</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Uses LastTaskID derived from Max(Title) and submits Form4.</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Create next task; confirm ID generation and success message.</w:t>
            </w:r>
          </w:p>
        </w:tc>
      </w:tr>
    </w:tbl>
    <w:p>
      <w:pPr>
        <w:pStyle w:val="Heading2"/>
      </w:pPr>
      <w:r>
        <w:t>5.13 Delete Task Master</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Delete task template</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onb_TaskMaster</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Remove(onb_TaskMaster, Gallery4.Selected).</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Use test item only; verify deletion.</w:t>
            </w:r>
          </w:p>
        </w:tc>
      </w:tr>
    </w:tbl>
    <w:p>
      <w:pPr>
        <w:pStyle w:val="Heading2"/>
      </w:pPr>
      <w:r>
        <w:t>5.14 Edit General Trainings Master</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Edit core/common training</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onb_TrainingsCore</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Search/edit general training, add new training and delete navigation.</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Verify save; verify Delete button target (known issue below).</w:t>
            </w:r>
          </w:p>
        </w:tc>
      </w:tr>
    </w:tbl>
    <w:p>
      <w:pPr>
        <w:pStyle w:val="Heading2"/>
      </w:pPr>
      <w:r>
        <w:t>5.15 Add New General Training</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Create core/common training</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onb_TrainingsCore</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Uses LastCommonTrainingID and SubmitForm(Form4_1).</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Create test training and validate trainer email fields 1-3.</w:t>
            </w:r>
          </w:p>
        </w:tc>
      </w:tr>
    </w:tbl>
    <w:p>
      <w:pPr>
        <w:pStyle w:val="Heading2"/>
      </w:pPr>
      <w:r>
        <w:t>5.16 Edit Role Specific Trainings Master</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Edit role-specific training</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onb_NoneCoreTrainings</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Search/edit by role/position; add and delete support.</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Edit a test role-specific training.</w:t>
            </w:r>
          </w:p>
        </w:tc>
      </w:tr>
    </w:tbl>
    <w:p>
      <w:pPr>
        <w:pStyle w:val="Heading2"/>
      </w:pPr>
      <w:r>
        <w:t>5.17 Add New Role Specific Training</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Create role-specific training</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onb_NoneCoreTrainings</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Uses LastUniqueTrainingID and SubmitForm(Form4_3).</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Create test training and confirm position/category values.</w:t>
            </w:r>
          </w:p>
        </w:tc>
      </w:tr>
    </w:tbl>
    <w:p>
      <w:pPr>
        <w:pStyle w:val="Heading2"/>
      </w:pPr>
      <w:r>
        <w:t>5.18 Delete Training Master</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Delete core or role-specific training</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onb_TrainingsCore, onb_NoneCoreTrainings</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Two delete areas remove selected records from either training master.</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Delete test records only; validate both sides.</w:t>
            </w:r>
          </w:p>
        </w:tc>
      </w:tr>
    </w:tbl>
    <w:p>
      <w:pPr>
        <w:pStyle w:val="Heading2"/>
      </w:pPr>
      <w:r>
        <w:t>5.19 Edit Meetings Master</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Edit meeting definition</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onb_Meetings</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Search/edit meeting; add and delete navigation.</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Edit and save a test meeting.</w:t>
            </w:r>
          </w:p>
        </w:tc>
      </w:tr>
    </w:tbl>
    <w:p>
      <w:pPr>
        <w:pStyle w:val="Heading2"/>
      </w:pPr>
      <w:r>
        <w:t>5.20 Add New Meeting</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Create meeting definition</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onb_Meetings</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Uses LastMeetingID and SubmitForm(Form4_2).</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Create test meeting and validate new ID.</w:t>
            </w:r>
          </w:p>
        </w:tc>
      </w:tr>
    </w:tbl>
    <w:p>
      <w:pPr>
        <w:pStyle w:val="Heading2"/>
      </w:pPr>
      <w:r>
        <w:t>5.21 Delete Meeting Master</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Intended meeting deletion</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onb_Meetings</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Current export contains a Delete Task label but no deletion OnSelect formula.</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Known defect: button requires implementation before use.</w:t>
            </w:r>
          </w:p>
        </w:tc>
      </w:tr>
    </w:tbl>
    <w:p>
      <w:pPr>
        <w:pStyle w:val="Heading2"/>
      </w:pPr>
      <w:r>
        <w:t>5.22 Training Manager View</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Schedule assigned training/meetings and send notifications</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onb_NewEmployee, onb_EmployeeTrainings, onb_EmployeeMeetings, training masters, flows</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Select employee; schedule dates; Notify buttons enable only after all corresponding scheduled dates are populated; invokes the three flows.</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Schedule test data; validate exact record is edited; run notifications in test mode.</w:t>
            </w:r>
          </w:p>
        </w:tc>
      </w:tr>
    </w:tbl>
    <w:p>
      <w:pPr>
        <w:pStyle w:val="Heading2"/>
      </w:pPr>
      <w:r>
        <w:t>5.23 Training Manager Pending Approvals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Approve completed training</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onb_EmployeeTrainings</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Gallery intended to show Pending Training Manager Approval and Patch selection to Approved.</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Known defect: exported gallery uses LookUp instead of Filter; verify/fix.</w:t>
            </w:r>
          </w:p>
        </w:tc>
      </w:tr>
    </w:tbl>
    <w:p>
      <w:pPr>
        <w:pStyle w:val="Heading2"/>
      </w:pPr>
      <w:r>
        <w:t>5.24 Evaluation Periods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Aspect</w:t>
            </w:r>
          </w:p>
        </w:tc>
        <w:tc>
          <w:tcPr>
            <w:tcW w:type="dxa" w:w="5112"/>
            <w:vAlign w:val="center"/>
            <w:shd w:fill="D9EAF7"/>
          </w:tcPr>
          <w:p>
            <w:r/>
            <w:r>
              <w:rPr>
                <w:rFonts w:ascii="Aptos" w:hAnsi="Aptos"/>
                <w:b/>
                <w:sz w:val="17"/>
              </w:rPr>
              <w:t>Details</w:t>
            </w:r>
          </w:p>
        </w:tc>
      </w:tr>
      <w:tr>
        <w:tc>
          <w:tcPr>
            <w:tcW w:type="dxa" w:w="5112"/>
            <w:vAlign w:val="center"/>
          </w:tcPr>
          <w:p>
            <w:r/>
            <w:r>
              <w:rPr>
                <w:rFonts w:ascii="Aptos" w:hAnsi="Aptos"/>
                <w:b w:val="0"/>
                <w:sz w:val="17"/>
              </w:rPr>
              <w:t>Purpose</w:t>
            </w:r>
          </w:p>
        </w:tc>
        <w:tc>
          <w:tcPr>
            <w:tcW w:type="dxa" w:w="5112"/>
            <w:vAlign w:val="center"/>
          </w:tcPr>
          <w:p>
            <w:r/>
            <w:r>
              <w:rPr>
                <w:rFonts w:ascii="Aptos" w:hAnsi="Aptos"/>
                <w:b w:val="0"/>
                <w:sz w:val="17"/>
              </w:rPr>
              <w:t>Configure evaluation windows</w:t>
            </w:r>
          </w:p>
        </w:tc>
      </w:tr>
      <w:tr>
        <w:tc>
          <w:tcPr>
            <w:tcW w:type="dxa" w:w="5112"/>
            <w:vAlign w:val="center"/>
          </w:tcPr>
          <w:p>
            <w:r/>
            <w:r>
              <w:rPr>
                <w:rFonts w:ascii="Aptos" w:hAnsi="Aptos"/>
                <w:b w:val="0"/>
                <w:sz w:val="17"/>
              </w:rPr>
              <w:t>Data sources</w:t>
            </w:r>
          </w:p>
        </w:tc>
        <w:tc>
          <w:tcPr>
            <w:tcW w:type="dxa" w:w="5112"/>
            <w:vAlign w:val="center"/>
          </w:tcPr>
          <w:p>
            <w:r/>
            <w:r>
              <w:rPr>
                <w:rFonts w:ascii="Aptos" w:hAnsi="Aptos"/>
                <w:b w:val="0"/>
                <w:sz w:val="17"/>
              </w:rPr>
              <w:t>onb_NewEmployee</w:t>
            </w:r>
          </w:p>
        </w:tc>
      </w:tr>
      <w:tr>
        <w:tc>
          <w:tcPr>
            <w:tcW w:type="dxa" w:w="5112"/>
            <w:vAlign w:val="center"/>
          </w:tcPr>
          <w:p>
            <w:r/>
            <w:r>
              <w:rPr>
                <w:rFonts w:ascii="Aptos" w:hAnsi="Aptos"/>
                <w:b w:val="0"/>
                <w:sz w:val="17"/>
              </w:rPr>
              <w:t>Key logic</w:t>
            </w:r>
          </w:p>
        </w:tc>
        <w:tc>
          <w:tcPr>
            <w:tcW w:type="dxa" w:w="5112"/>
            <w:vAlign w:val="center"/>
          </w:tcPr>
          <w:p>
            <w:r/>
            <w:r>
              <w:rPr>
                <w:rFonts w:ascii="Aptos" w:hAnsi="Aptos"/>
                <w:b w:val="0"/>
                <w:sz w:val="17"/>
              </w:rPr>
              <w:t>Edits first, second and third evaluation start/end dates and submits Form6.</w:t>
            </w:r>
          </w:p>
        </w:tc>
      </w:tr>
      <w:tr>
        <w:tc>
          <w:tcPr>
            <w:tcW w:type="dxa" w:w="5112"/>
            <w:vAlign w:val="center"/>
          </w:tcPr>
          <w:p>
            <w:r/>
            <w:r>
              <w:rPr>
                <w:rFonts w:ascii="Aptos" w:hAnsi="Aptos"/>
                <w:b w:val="0"/>
                <w:sz w:val="17"/>
              </w:rPr>
              <w:t>Minimum test</w:t>
            </w:r>
          </w:p>
        </w:tc>
        <w:tc>
          <w:tcPr>
            <w:tcW w:type="dxa" w:w="5112"/>
            <w:vAlign w:val="center"/>
          </w:tcPr>
          <w:p>
            <w:r/>
            <w:r>
              <w:rPr>
                <w:rFonts w:ascii="Aptos" w:hAnsi="Aptos"/>
                <w:b w:val="0"/>
                <w:sz w:val="17"/>
              </w:rPr>
              <w:t>Set six dates for test employee and verify SharePoint values.</w:t>
            </w:r>
          </w:p>
        </w:tc>
      </w:tr>
    </w:tbl>
    <w:p>
      <w:pPr>
        <w:pStyle w:val="Heading2"/>
      </w:pPr>
      <w:r>
        <w:t>5.25 Key main-app lifecycle behaviour</w:t>
      </w:r>
    </w:p>
    <w:p>
      <w:r>
        <w:t>New employee assignment does not call any of the three recreated notification flows. Therefore, assigning a new employee successfully creates employee/task data but does not itself send an email. Email notification is currently tied to the Training Manager View Notify buttons.</w:t>
      </w:r>
    </w:p>
    <w:p>
      <w:pPr>
        <w:pStyle w:val="Heading1"/>
      </w:pPr>
      <w:r>
        <w:t>6. Companion App - OnboardingActions</w:t>
      </w:r>
    </w:p>
    <w:p>
      <w:r>
        <w:t>The companion app is the operational/self-service side of the solution. It uses the same employee, training, meeting and handover SharePoint data plus Microsoft 365 Outlook calendar connectors.</w:t>
      </w:r>
    </w:p>
    <w:p>
      <w:pPr>
        <w:pStyle w:val="Heading2"/>
      </w:pPr>
      <w:r>
        <w:t>6.1 Home</w:t>
      </w:r>
    </w:p>
    <w:p>
      <w:r>
        <w:t>Employee home/progress screen. Shows pending employee meetings and trainings. Employee selects a completion date and clicks Done; meetings are marked Completed, while trainings are marked Completed and Training Manager Approval is set to Pending. Also links to training and meeting calendars.</w:t>
      </w:r>
    </w:p>
    <w:p>
      <w:pPr>
        <w:pStyle w:val="Heading2"/>
      </w:pPr>
      <w:r>
        <w:t>6.2 Mentor</w:t>
      </w:r>
    </w:p>
    <w:p>
      <w:r>
        <w:t>Mentor/line-manager view. The user selects an employee for whom the signed-in user is Mentor Email or Line Manager Email. It exposes employee progress and links to mentor versions of the calendars.</w:t>
      </w:r>
    </w:p>
    <w:p>
      <w:pPr>
        <w:pStyle w:val="Heading2"/>
      </w:pPr>
      <w:r>
        <w:t>6.3 Training Calendar</w:t>
      </w:r>
    </w:p>
    <w:p>
      <w:r>
        <w:t>Employee training calendar filtered to the current employee and Scheduled Date.</w:t>
      </w:r>
    </w:p>
    <w:p>
      <w:pPr>
        <w:pStyle w:val="Heading2"/>
      </w:pPr>
      <w:r>
        <w:t>6.4 Meeting Calendar</w:t>
      </w:r>
    </w:p>
    <w:p>
      <w:r>
        <w:t>Employee meeting calendar filtered to the current employee and Scheduled Date.</w:t>
      </w:r>
    </w:p>
    <w:p>
      <w:pPr>
        <w:pStyle w:val="Heading2"/>
      </w:pPr>
      <w:r>
        <w:t>6.5 Training Calendar_1</w:t>
      </w:r>
    </w:p>
    <w:p>
      <w:r>
        <w:t>Mentor/line-manager version of the training calendar using the selected employee context.</w:t>
      </w:r>
    </w:p>
    <w:p>
      <w:pPr>
        <w:pStyle w:val="Heading2"/>
      </w:pPr>
      <w:r>
        <w:t>6.6 Meeting Calendar_1</w:t>
      </w:r>
    </w:p>
    <w:p>
      <w:r>
        <w:t>Mentor/line-manager version of the meeting calendar using the selected employee context.</w:t>
      </w:r>
    </w:p>
    <w:p>
      <w:pPr>
        <w:pStyle w:val="Heading2"/>
      </w:pPr>
      <w:r>
        <w:t>6.7 Handover Checklist</w:t>
      </w:r>
    </w:p>
    <w:p>
      <w:r>
        <w:t>Shows Pending handover tasks for the current employee; completion action patches status and completion date.</w:t>
      </w:r>
    </w:p>
    <w:p>
      <w:pPr>
        <w:pStyle w:val="Heading2"/>
      </w:pPr>
      <w:r>
        <w:t>6.8 InvalidUser</w:t>
      </w:r>
    </w:p>
    <w:p>
      <w:r>
        <w:t>Fallback screen for a user who is not an employee, mentor or line manager in onb_NewEmployee.</w:t>
      </w:r>
    </w:p>
    <w:p>
      <w:pPr>
        <w:pStyle w:val="Heading2"/>
      </w:pPr>
      <w:r>
        <w:t>6.9 Screen3</w:t>
      </w:r>
    </w:p>
    <w:p>
      <w:r>
        <w:t>Generic Outlook calendar template screen retained in the app package. Review whether it is still required before production release.</w:t>
      </w:r>
    </w:p>
    <w:p>
      <w:pPr>
        <w:pStyle w:val="Heading2"/>
      </w:pPr>
      <w:r>
        <w:t>6.10 Companion app StartScreen</w:t>
      </w:r>
    </w:p>
    <w:p>
      <w:pPr>
        <w:pStyle w:val="CodeBlock"/>
        <w:spacing w:after="120"/>
      </w:pPr>
      <w:r>
        <w:rPr>
          <w:rFonts w:ascii="Consolas" w:hAnsi="Consolas"/>
          <w:sz w:val="16"/>
        </w:rPr>
        <w:t>If(</w:t>
        <w:br/>
        <w:t xml:space="preserve">  !IsBlank(LookUp(onb_NewEmployee, Email = Office365Users.MyProfile().Mail)), Home,</w:t>
        <w:br/>
        <w:t xml:space="preserve">  !IsBlank(LookUp(onb_NewEmployee, 'Mentor Email' = Office365Users.MyProfile().Mail)), Mentor,</w:t>
        <w:br/>
        <w:t xml:space="preserve">  !IsBlank(LookUp(onb_NewEmployee, 'Line Manager Email' = Office365Users.MyProfile().Mail)), Mentor,</w:t>
        <w:br/>
        <w:t xml:space="preserve">  InvalidUser</w:t>
        <w:br/>
        <w:t>)</w:t>
      </w:r>
    </w:p>
    <w:tbl>
      <w:tblPr>
        <w:tblStyle w:val="TableGrid"/>
        <w:tblW w:type="auto" w:w="0"/>
        <w:jc w:val="center"/>
        <w:tblLook w:firstColumn="1" w:firstRow="1" w:lastColumn="0" w:lastRow="0" w:noHBand="0" w:noVBand="1" w:val="04A0"/>
      </w:tblPr>
      <w:tblGrid>
        <w:gridCol w:w="10224"/>
      </w:tblGrid>
      <w:tr>
        <w:tc>
          <w:tcPr>
            <w:tcW w:type="dxa" w:w="10224"/>
            <w:shd w:fill="FFF2CC"/>
          </w:tcPr>
          <w:p>
            <w:r/>
            <w:r>
              <w:rPr>
                <w:rFonts w:ascii="Aptos" w:hAnsi="Aptos"/>
                <w:b/>
                <w:sz w:val="18"/>
              </w:rPr>
              <w:t xml:space="preserve">Naming issue: </w:t>
            </w:r>
            <w:r>
              <w:rPr>
                <w:rFonts w:ascii="Aptos" w:hAnsi="Aptos"/>
                <w:sz w:val="18"/>
              </w:rPr>
              <w:t>The global variable is spelled cuurentUserEmail in the companion app. Changing it requires updating every dependent formula; consider standardizing only in a controlled refactor.</w:t>
            </w:r>
          </w:p>
        </w:tc>
      </w:tr>
    </w:tbl>
    <w:p>
      <w:pPr>
        <w:spacing w:after="0"/>
      </w:pPr>
    </w:p>
    <w:p>
      <w:pPr>
        <w:pStyle w:val="Heading1"/>
      </w:pPr>
      <w:r>
        <w:t>7. Power Automate Flows</w:t>
      </w:r>
    </w:p>
    <w:p>
      <w:pPr>
        <w:jc w:val="center"/>
      </w:pPr>
      <w:r>
        <w:drawing>
          <wp:inline xmlns:a="http://schemas.openxmlformats.org/drawingml/2006/main" xmlns:pic="http://schemas.openxmlformats.org/drawingml/2006/picture">
            <wp:extent cx="5212080" cy="1637559"/>
            <wp:docPr id="3" name="Picture 3"/>
            <wp:cNvGraphicFramePr>
              <a:graphicFrameLocks noChangeAspect="1"/>
            </wp:cNvGraphicFramePr>
            <a:graphic>
              <a:graphicData uri="http://schemas.openxmlformats.org/drawingml/2006/picture">
                <pic:pic>
                  <pic:nvPicPr>
                    <pic:cNvPr id="0" name="flows.png"/>
                    <pic:cNvPicPr/>
                  </pic:nvPicPr>
                  <pic:blipFill>
                    <a:blip r:embed="rId11"/>
                    <a:stretch>
                      <a:fillRect/>
                    </a:stretch>
                  </pic:blipFill>
                  <pic:spPr>
                    <a:xfrm>
                      <a:off x="0" y="0"/>
                      <a:ext cx="5212080" cy="1637559"/>
                    </a:xfrm>
                    <a:prstGeom prst="rect"/>
                  </pic:spPr>
                </pic:pic>
              </a:graphicData>
            </a:graphic>
          </wp:inline>
        </w:drawing>
      </w:r>
    </w:p>
    <w:p>
      <w:pPr>
        <w:pStyle w:val="Heading2"/>
      </w:pPr>
      <w:r>
        <w:t>7.1 Flow 1 - Employee Training Notification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Property</w:t>
            </w:r>
          </w:p>
        </w:tc>
        <w:tc>
          <w:tcPr>
            <w:tcW w:type="dxa" w:w="5112"/>
            <w:vAlign w:val="center"/>
            <w:shd w:fill="D9EAF7"/>
          </w:tcPr>
          <w:p>
            <w:r/>
            <w:r>
              <w:rPr>
                <w:rFonts w:ascii="Aptos" w:hAnsi="Aptos"/>
                <w:b/>
                <w:sz w:val="17"/>
              </w:rPr>
              <w:t>Implementation</w:t>
            </w:r>
          </w:p>
        </w:tc>
      </w:tr>
      <w:tr>
        <w:tc>
          <w:tcPr>
            <w:tcW w:type="dxa" w:w="5112"/>
            <w:vAlign w:val="center"/>
          </w:tcPr>
          <w:p>
            <w:r/>
            <w:r>
              <w:rPr>
                <w:rFonts w:ascii="Aptos" w:hAnsi="Aptos"/>
                <w:b w:val="0"/>
                <w:sz w:val="17"/>
              </w:rPr>
              <w:t>Power Apps trigger inputs</w:t>
            </w:r>
          </w:p>
        </w:tc>
        <w:tc>
          <w:tcPr>
            <w:tcW w:type="dxa" w:w="5112"/>
            <w:vAlign w:val="center"/>
          </w:tcPr>
          <w:p>
            <w:r/>
            <w:r>
              <w:rPr>
                <w:rFonts w:ascii="Aptos" w:hAnsi="Aptos"/>
                <w:b w:val="0"/>
                <w:sz w:val="17"/>
              </w:rPr>
              <w:t>Employee Email (Text), Employee ID (Text)</w:t>
            </w:r>
          </w:p>
        </w:tc>
      </w:tr>
      <w:tr>
        <w:tc>
          <w:tcPr>
            <w:tcW w:type="dxa" w:w="5112"/>
            <w:vAlign w:val="center"/>
          </w:tcPr>
          <w:p>
            <w:r/>
            <w:r>
              <w:rPr>
                <w:rFonts w:ascii="Aptos" w:hAnsi="Aptos"/>
                <w:b w:val="0"/>
                <w:sz w:val="17"/>
              </w:rPr>
              <w:t>SharePoint reads</w:t>
            </w:r>
          </w:p>
        </w:tc>
        <w:tc>
          <w:tcPr>
            <w:tcW w:type="dxa" w:w="5112"/>
            <w:vAlign w:val="center"/>
          </w:tcPr>
          <w:p>
            <w:r/>
            <w:r>
              <w:rPr>
                <w:rFonts w:ascii="Aptos" w:hAnsi="Aptos"/>
                <w:b w:val="0"/>
                <w:sz w:val="17"/>
              </w:rPr>
              <w:t>onb_EmployeeTrainings, onb_TrainingsCore, onb_NoneCoreTrainings</w:t>
            </w:r>
          </w:p>
        </w:tc>
      </w:tr>
      <w:tr>
        <w:tc>
          <w:tcPr>
            <w:tcW w:type="dxa" w:w="5112"/>
            <w:vAlign w:val="center"/>
          </w:tcPr>
          <w:p>
            <w:r/>
            <w:r>
              <w:rPr>
                <w:rFonts w:ascii="Aptos" w:hAnsi="Aptos"/>
                <w:b w:val="0"/>
                <w:sz w:val="17"/>
              </w:rPr>
              <w:t>Working array</w:t>
            </w:r>
          </w:p>
        </w:tc>
        <w:tc>
          <w:tcPr>
            <w:tcW w:type="dxa" w:w="5112"/>
            <w:vAlign w:val="center"/>
          </w:tcPr>
          <w:p>
            <w:r/>
            <w:r>
              <w:rPr>
                <w:rFonts w:ascii="Aptos" w:hAnsi="Aptos"/>
                <w:b w:val="0"/>
                <w:sz w:val="17"/>
              </w:rPr>
              <w:t>varTrainingList</w:t>
            </w:r>
          </w:p>
        </w:tc>
      </w:tr>
      <w:tr>
        <w:tc>
          <w:tcPr>
            <w:tcW w:type="dxa" w:w="5112"/>
            <w:vAlign w:val="center"/>
          </w:tcPr>
          <w:p>
            <w:r/>
            <w:r>
              <w:rPr>
                <w:rFonts w:ascii="Aptos" w:hAnsi="Aptos"/>
                <w:b w:val="0"/>
                <w:sz w:val="17"/>
              </w:rPr>
              <w:t>Output</w:t>
            </w:r>
          </w:p>
        </w:tc>
        <w:tc>
          <w:tcPr>
            <w:tcW w:type="dxa" w:w="5112"/>
            <w:vAlign w:val="center"/>
          </w:tcPr>
          <w:p>
            <w:r/>
            <w:r>
              <w:rPr>
                <w:rFonts w:ascii="Aptos" w:hAnsi="Aptos"/>
                <w:b w:val="0"/>
                <w:sz w:val="17"/>
              </w:rPr>
              <w:t>HTML table of assigned training module(s) and Scheduled Date</w:t>
            </w:r>
          </w:p>
        </w:tc>
      </w:tr>
      <w:tr>
        <w:tc>
          <w:tcPr>
            <w:tcW w:type="dxa" w:w="5112"/>
            <w:vAlign w:val="center"/>
          </w:tcPr>
          <w:p>
            <w:r/>
            <w:r>
              <w:rPr>
                <w:rFonts w:ascii="Aptos" w:hAnsi="Aptos"/>
                <w:b w:val="0"/>
                <w:sz w:val="17"/>
              </w:rPr>
              <w:t>Recipient</w:t>
            </w:r>
          </w:p>
        </w:tc>
        <w:tc>
          <w:tcPr>
            <w:tcW w:type="dxa" w:w="5112"/>
            <w:vAlign w:val="center"/>
          </w:tcPr>
          <w:p>
            <w:r/>
            <w:r>
              <w:rPr>
                <w:rFonts w:ascii="Aptos" w:hAnsi="Aptos"/>
                <w:b w:val="0"/>
                <w:sz w:val="17"/>
              </w:rPr>
              <w:t>Employee Email supplied by the Power App</w:t>
            </w:r>
          </w:p>
        </w:tc>
      </w:tr>
      <w:tr>
        <w:tc>
          <w:tcPr>
            <w:tcW w:type="dxa" w:w="5112"/>
            <w:vAlign w:val="center"/>
          </w:tcPr>
          <w:p>
            <w:r/>
            <w:r>
              <w:rPr>
                <w:rFonts w:ascii="Aptos" w:hAnsi="Aptos"/>
                <w:b w:val="0"/>
                <w:sz w:val="17"/>
              </w:rPr>
              <w:t>Invoked from</w:t>
            </w:r>
          </w:p>
        </w:tc>
        <w:tc>
          <w:tcPr>
            <w:tcW w:type="dxa" w:w="5112"/>
            <w:vAlign w:val="center"/>
          </w:tcPr>
          <w:p>
            <w:r/>
            <w:r>
              <w:rPr>
                <w:rFonts w:ascii="Aptos" w:hAnsi="Aptos"/>
                <w:b w:val="0"/>
                <w:sz w:val="17"/>
              </w:rPr>
              <w:t>Training Manager View → Training Notify button</w:t>
            </w:r>
          </w:p>
        </w:tc>
      </w:tr>
    </w:tbl>
    <w:p>
      <w:pPr>
        <w:pStyle w:val="CodeBlock"/>
        <w:spacing w:after="120"/>
      </w:pPr>
      <w:r>
        <w:rPr>
          <w:rFonts w:ascii="Consolas" w:hAnsi="Consolas"/>
          <w:sz w:val="16"/>
        </w:rPr>
        <w:t>Power Apps (V2)</w:t>
        <w:br/>
        <w:t xml:space="preserve">  → Get Employee Trainings by Employee ID</w:t>
        <w:br/>
        <w:t xml:space="preserve">  → Initialize varTrainingList</w:t>
        <w:br/>
        <w:t xml:space="preserve">  → For each assigned training</w:t>
        <w:br/>
        <w:t xml:space="preserve">       → lookup Core and/or Non-Core training name</w:t>
        <w:br/>
        <w:t xml:space="preserve">       → append Training Name + Scheduled Date</w:t>
        <w:br/>
        <w:t xml:space="preserve">  → Create HTML table</w:t>
        <w:br/>
        <w:t xml:space="preserve">  → Send an email (V2) to Employee Email</w:t>
      </w:r>
    </w:p>
    <w:p>
      <w:pPr>
        <w:pStyle w:val="Heading2"/>
      </w:pPr>
      <w:r>
        <w:t>7.2 Flow 2 - Trainer Notification (recreated implementation)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Property</w:t>
            </w:r>
          </w:p>
        </w:tc>
        <w:tc>
          <w:tcPr>
            <w:tcW w:type="dxa" w:w="5112"/>
            <w:vAlign w:val="center"/>
            <w:shd w:fill="D9EAF7"/>
          </w:tcPr>
          <w:p>
            <w:r/>
            <w:r>
              <w:rPr>
                <w:rFonts w:ascii="Aptos" w:hAnsi="Aptos"/>
                <w:b/>
                <w:sz w:val="17"/>
              </w:rPr>
              <w:t>Implementation</w:t>
            </w:r>
          </w:p>
        </w:tc>
      </w:tr>
      <w:tr>
        <w:tc>
          <w:tcPr>
            <w:tcW w:type="dxa" w:w="5112"/>
            <w:vAlign w:val="center"/>
          </w:tcPr>
          <w:p>
            <w:r/>
            <w:r>
              <w:rPr>
                <w:rFonts w:ascii="Aptos" w:hAnsi="Aptos"/>
                <w:b w:val="0"/>
                <w:sz w:val="17"/>
              </w:rPr>
              <w:t>Power Apps trigger input</w:t>
            </w:r>
          </w:p>
        </w:tc>
        <w:tc>
          <w:tcPr>
            <w:tcW w:type="dxa" w:w="5112"/>
            <w:vAlign w:val="center"/>
          </w:tcPr>
          <w:p>
            <w:r/>
            <w:r>
              <w:rPr>
                <w:rFonts w:ascii="Aptos" w:hAnsi="Aptos"/>
                <w:b w:val="0"/>
                <w:sz w:val="17"/>
              </w:rPr>
              <w:t>Employee ID (Text)</w:t>
            </w:r>
          </w:p>
        </w:tc>
      </w:tr>
      <w:tr>
        <w:tc>
          <w:tcPr>
            <w:tcW w:type="dxa" w:w="5112"/>
            <w:vAlign w:val="center"/>
          </w:tcPr>
          <w:p>
            <w:r/>
            <w:r>
              <w:rPr>
                <w:rFonts w:ascii="Aptos" w:hAnsi="Aptos"/>
                <w:b w:val="0"/>
                <w:sz w:val="17"/>
              </w:rPr>
              <w:t>SharePoint reads</w:t>
            </w:r>
          </w:p>
        </w:tc>
        <w:tc>
          <w:tcPr>
            <w:tcW w:type="dxa" w:w="5112"/>
            <w:vAlign w:val="center"/>
          </w:tcPr>
          <w:p>
            <w:r/>
            <w:r>
              <w:rPr>
                <w:rFonts w:ascii="Aptos" w:hAnsi="Aptos"/>
                <w:b w:val="0"/>
                <w:sz w:val="17"/>
              </w:rPr>
              <w:t>onb_EmployeeTrainings, onb_TrainingsCore, onb_NoneCoreTrainings</w:t>
            </w:r>
          </w:p>
        </w:tc>
      </w:tr>
      <w:tr>
        <w:tc>
          <w:tcPr>
            <w:tcW w:type="dxa" w:w="5112"/>
            <w:vAlign w:val="center"/>
          </w:tcPr>
          <w:p>
            <w:r/>
            <w:r>
              <w:rPr>
                <w:rFonts w:ascii="Aptos" w:hAnsi="Aptos"/>
                <w:b w:val="0"/>
                <w:sz w:val="17"/>
              </w:rPr>
              <w:t>Trainer support</w:t>
            </w:r>
          </w:p>
        </w:tc>
        <w:tc>
          <w:tcPr>
            <w:tcW w:type="dxa" w:w="5112"/>
            <w:vAlign w:val="center"/>
          </w:tcPr>
          <w:p>
            <w:r/>
            <w:r>
              <w:rPr>
                <w:rFonts w:ascii="Aptos" w:hAnsi="Aptos"/>
                <w:b w:val="0"/>
                <w:sz w:val="17"/>
              </w:rPr>
              <w:t>Responsible Trainer Email 1, 2 and 3</w:t>
            </w:r>
          </w:p>
        </w:tc>
      </w:tr>
      <w:tr>
        <w:tc>
          <w:tcPr>
            <w:tcW w:type="dxa" w:w="5112"/>
            <w:vAlign w:val="center"/>
          </w:tcPr>
          <w:p>
            <w:r/>
            <w:r>
              <w:rPr>
                <w:rFonts w:ascii="Aptos" w:hAnsi="Aptos"/>
                <w:b w:val="0"/>
                <w:sz w:val="17"/>
              </w:rPr>
              <w:t>Working array</w:t>
            </w:r>
          </w:p>
        </w:tc>
        <w:tc>
          <w:tcPr>
            <w:tcW w:type="dxa" w:w="5112"/>
            <w:vAlign w:val="center"/>
          </w:tcPr>
          <w:p>
            <w:r/>
            <w:r>
              <w:rPr>
                <w:rFonts w:ascii="Aptos" w:hAnsi="Aptos"/>
                <w:b w:val="0"/>
                <w:sz w:val="17"/>
              </w:rPr>
              <w:t>varTrainingList</w:t>
            </w:r>
          </w:p>
        </w:tc>
      </w:tr>
      <w:tr>
        <w:tc>
          <w:tcPr>
            <w:tcW w:type="dxa" w:w="5112"/>
            <w:vAlign w:val="center"/>
          </w:tcPr>
          <w:p>
            <w:r/>
            <w:r>
              <w:rPr>
                <w:rFonts w:ascii="Aptos" w:hAnsi="Aptos"/>
                <w:b w:val="0"/>
                <w:sz w:val="17"/>
              </w:rPr>
              <w:t>Deduplication</w:t>
            </w:r>
          </w:p>
        </w:tc>
        <w:tc>
          <w:tcPr>
            <w:tcW w:type="dxa" w:w="5112"/>
            <w:vAlign w:val="center"/>
          </w:tcPr>
          <w:p>
            <w:r/>
            <w:r>
              <w:rPr>
                <w:rFonts w:ascii="Aptos" w:hAnsi="Aptos"/>
                <w:b w:val="0"/>
                <w:sz w:val="17"/>
              </w:rPr>
              <w:t>Select trainer emails → union() Compose → unique trainer loop</w:t>
            </w:r>
          </w:p>
        </w:tc>
      </w:tr>
      <w:tr>
        <w:tc>
          <w:tcPr>
            <w:tcW w:type="dxa" w:w="5112"/>
            <w:vAlign w:val="center"/>
          </w:tcPr>
          <w:p>
            <w:r/>
            <w:r>
              <w:rPr>
                <w:rFonts w:ascii="Aptos" w:hAnsi="Aptos"/>
                <w:b w:val="0"/>
                <w:sz w:val="17"/>
              </w:rPr>
              <w:t>Per-trainer output</w:t>
            </w:r>
          </w:p>
        </w:tc>
        <w:tc>
          <w:tcPr>
            <w:tcW w:type="dxa" w:w="5112"/>
            <w:vAlign w:val="center"/>
          </w:tcPr>
          <w:p>
            <w:r/>
            <w:r>
              <w:rPr>
                <w:rFonts w:ascii="Aptos" w:hAnsi="Aptos"/>
                <w:b w:val="0"/>
                <w:sz w:val="17"/>
              </w:rPr>
              <w:t>Filter array → HTML table → one consolidated email per unique trainer</w:t>
            </w:r>
          </w:p>
        </w:tc>
      </w:tr>
      <w:tr>
        <w:tc>
          <w:tcPr>
            <w:tcW w:type="dxa" w:w="5112"/>
            <w:vAlign w:val="center"/>
          </w:tcPr>
          <w:p>
            <w:r/>
            <w:r>
              <w:rPr>
                <w:rFonts w:ascii="Aptos" w:hAnsi="Aptos"/>
                <w:b w:val="0"/>
                <w:sz w:val="17"/>
              </w:rPr>
              <w:t>Invoked from</w:t>
            </w:r>
          </w:p>
        </w:tc>
        <w:tc>
          <w:tcPr>
            <w:tcW w:type="dxa" w:w="5112"/>
            <w:vAlign w:val="center"/>
          </w:tcPr>
          <w:p>
            <w:r/>
            <w:r>
              <w:rPr>
                <w:rFonts w:ascii="Aptos" w:hAnsi="Aptos"/>
                <w:b w:val="0"/>
                <w:sz w:val="17"/>
              </w:rPr>
              <w:t>Training Manager View → Training Notify button</w:t>
            </w:r>
          </w:p>
        </w:tc>
      </w:tr>
    </w:tbl>
    <w:p>
      <w:pPr>
        <w:pStyle w:val="CodeBlock"/>
        <w:spacing w:after="120"/>
      </w:pPr>
      <w:r>
        <w:rPr>
          <w:rFonts w:ascii="Consolas" w:hAnsi="Consolas"/>
          <w:sz w:val="16"/>
        </w:rPr>
        <w:t>ForEachEmployeeTraining</w:t>
        <w:br/>
        <w:t xml:space="preserve">  ├─ Get Core → ForEachCoreTraining</w:t>
        <w:br/>
        <w:t xml:space="preserve">  │    ├─ if Email 1 exists → append row</w:t>
        <w:br/>
        <w:t xml:space="preserve">  │    ├─ if Email 2 exists → append row</w:t>
        <w:br/>
        <w:t xml:space="preserve">  │    └─ if Email 3 exists → append row</w:t>
        <w:br/>
        <w:t xml:space="preserve">  └─ Get Non-Core → ForEachNonCoreTraining</w:t>
        <w:br/>
        <w:t xml:space="preserve">       ├─ if Email 1 exists → append row</w:t>
        <w:br/>
        <w:t xml:space="preserve">       ├─ if Email 2 exists → append row</w:t>
        <w:br/>
        <w:t xml:space="preserve">       └─ if Email 3 exists → append row</w:t>
        <w:br/>
        <w:br/>
        <w:t>SelectTrainerEmails → UniqueTrainerEmails</w:t>
        <w:br/>
        <w:t xml:space="preserve">  → ForEachUniqueTrainer</w:t>
        <w:br/>
        <w:t xml:space="preserve">       → FilterForTrainer</w:t>
        <w:br/>
        <w:t xml:space="preserve">       → Create HTML table</w:t>
        <w:br/>
        <w:t xml:space="preserve">       → Send email</w:t>
      </w:r>
    </w:p>
    <w:tbl>
      <w:tblPr>
        <w:tblStyle w:val="TableGrid"/>
        <w:tblW w:type="auto" w:w="0"/>
        <w:jc w:val="center"/>
        <w:tblLook w:firstColumn="1" w:firstRow="1" w:lastColumn="0" w:lastRow="0" w:noHBand="0" w:noVBand="1" w:val="04A0"/>
      </w:tblPr>
      <w:tblGrid>
        <w:gridCol w:w="10224"/>
      </w:tblGrid>
      <w:tr>
        <w:tc>
          <w:tcPr>
            <w:tcW w:type="dxa" w:w="10224"/>
            <w:shd w:fill="FFF2CC"/>
          </w:tcPr>
          <w:p>
            <w:r/>
            <w:r>
              <w:rPr>
                <w:rFonts w:ascii="Aptos" w:hAnsi="Aptos"/>
                <w:b/>
                <w:sz w:val="18"/>
              </w:rPr>
              <w:t xml:space="preserve">Scope rule: </w:t>
            </w:r>
            <w:r>
              <w:rPr>
                <w:rFonts w:ascii="Aptos" w:hAnsi="Aptos"/>
                <w:sz w:val="18"/>
              </w:rPr>
              <w:t>Any expression that references items('ForEachCoreTraining') must remain inside that loop. Non-Core append actions must reference the Non-Core loop, not the Core loop. This was the source of earlier InvalidTemplate errors.</w:t>
            </w:r>
          </w:p>
        </w:tc>
      </w:tr>
    </w:tbl>
    <w:p>
      <w:pPr>
        <w:spacing w:after="0"/>
      </w:pPr>
    </w:p>
    <w:p>
      <w:pPr>
        <w:pStyle w:val="Heading2"/>
      </w:pPr>
      <w:r>
        <w:t>7.3 Flow 3 - Employee Meeting Notification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Property</w:t>
            </w:r>
          </w:p>
        </w:tc>
        <w:tc>
          <w:tcPr>
            <w:tcW w:type="dxa" w:w="5112"/>
            <w:vAlign w:val="center"/>
            <w:shd w:fill="D9EAF7"/>
          </w:tcPr>
          <w:p>
            <w:r/>
            <w:r>
              <w:rPr>
                <w:rFonts w:ascii="Aptos" w:hAnsi="Aptos"/>
                <w:b/>
                <w:sz w:val="17"/>
              </w:rPr>
              <w:t>Implementation</w:t>
            </w:r>
          </w:p>
        </w:tc>
      </w:tr>
      <w:tr>
        <w:tc>
          <w:tcPr>
            <w:tcW w:type="dxa" w:w="5112"/>
            <w:vAlign w:val="center"/>
          </w:tcPr>
          <w:p>
            <w:r/>
            <w:r>
              <w:rPr>
                <w:rFonts w:ascii="Aptos" w:hAnsi="Aptos"/>
                <w:b w:val="0"/>
                <w:sz w:val="17"/>
              </w:rPr>
              <w:t>Power Apps trigger inputs</w:t>
            </w:r>
          </w:p>
        </w:tc>
        <w:tc>
          <w:tcPr>
            <w:tcW w:type="dxa" w:w="5112"/>
            <w:vAlign w:val="center"/>
          </w:tcPr>
          <w:p>
            <w:r/>
            <w:r>
              <w:rPr>
                <w:rFonts w:ascii="Aptos" w:hAnsi="Aptos"/>
                <w:b w:val="0"/>
                <w:sz w:val="17"/>
              </w:rPr>
              <w:t>Employee ID (Text), Employee Email (Text)</w:t>
            </w:r>
          </w:p>
        </w:tc>
      </w:tr>
      <w:tr>
        <w:tc>
          <w:tcPr>
            <w:tcW w:type="dxa" w:w="5112"/>
            <w:vAlign w:val="center"/>
          </w:tcPr>
          <w:p>
            <w:r/>
            <w:r>
              <w:rPr>
                <w:rFonts w:ascii="Aptos" w:hAnsi="Aptos"/>
                <w:b w:val="0"/>
                <w:sz w:val="17"/>
              </w:rPr>
              <w:t>SharePoint reads</w:t>
            </w:r>
          </w:p>
        </w:tc>
        <w:tc>
          <w:tcPr>
            <w:tcW w:type="dxa" w:w="5112"/>
            <w:vAlign w:val="center"/>
          </w:tcPr>
          <w:p>
            <w:r/>
            <w:r>
              <w:rPr>
                <w:rFonts w:ascii="Aptos" w:hAnsi="Aptos"/>
                <w:b w:val="0"/>
                <w:sz w:val="17"/>
              </w:rPr>
              <w:t>onb_EmployeeMeetings, onb_Meetings</w:t>
            </w:r>
          </w:p>
        </w:tc>
      </w:tr>
      <w:tr>
        <w:tc>
          <w:tcPr>
            <w:tcW w:type="dxa" w:w="5112"/>
            <w:vAlign w:val="center"/>
          </w:tcPr>
          <w:p>
            <w:r/>
            <w:r>
              <w:rPr>
                <w:rFonts w:ascii="Aptos" w:hAnsi="Aptos"/>
                <w:b w:val="0"/>
                <w:sz w:val="17"/>
              </w:rPr>
              <w:t>Working array</w:t>
            </w:r>
          </w:p>
        </w:tc>
        <w:tc>
          <w:tcPr>
            <w:tcW w:type="dxa" w:w="5112"/>
            <w:vAlign w:val="center"/>
          </w:tcPr>
          <w:p>
            <w:r/>
            <w:r>
              <w:rPr>
                <w:rFonts w:ascii="Aptos" w:hAnsi="Aptos"/>
                <w:b w:val="0"/>
                <w:sz w:val="17"/>
              </w:rPr>
              <w:t>varMeetingList</w:t>
            </w:r>
          </w:p>
        </w:tc>
      </w:tr>
      <w:tr>
        <w:tc>
          <w:tcPr>
            <w:tcW w:type="dxa" w:w="5112"/>
            <w:vAlign w:val="center"/>
          </w:tcPr>
          <w:p>
            <w:r/>
            <w:r>
              <w:rPr>
                <w:rFonts w:ascii="Aptos" w:hAnsi="Aptos"/>
                <w:b w:val="0"/>
                <w:sz w:val="17"/>
              </w:rPr>
              <w:t>Output</w:t>
            </w:r>
          </w:p>
        </w:tc>
        <w:tc>
          <w:tcPr>
            <w:tcW w:type="dxa" w:w="5112"/>
            <w:vAlign w:val="center"/>
          </w:tcPr>
          <w:p>
            <w:r/>
            <w:r>
              <w:rPr>
                <w:rFonts w:ascii="Aptos" w:hAnsi="Aptos"/>
                <w:b w:val="0"/>
                <w:sz w:val="17"/>
              </w:rPr>
              <w:t>HTML table of Meeting Name and Scheduled Date</w:t>
            </w:r>
          </w:p>
        </w:tc>
      </w:tr>
      <w:tr>
        <w:tc>
          <w:tcPr>
            <w:tcW w:type="dxa" w:w="5112"/>
            <w:vAlign w:val="center"/>
          </w:tcPr>
          <w:p>
            <w:r/>
            <w:r>
              <w:rPr>
                <w:rFonts w:ascii="Aptos" w:hAnsi="Aptos"/>
                <w:b w:val="0"/>
                <w:sz w:val="17"/>
              </w:rPr>
              <w:t>Recipient</w:t>
            </w:r>
          </w:p>
        </w:tc>
        <w:tc>
          <w:tcPr>
            <w:tcW w:type="dxa" w:w="5112"/>
            <w:vAlign w:val="center"/>
          </w:tcPr>
          <w:p>
            <w:r/>
            <w:r>
              <w:rPr>
                <w:rFonts w:ascii="Aptos" w:hAnsi="Aptos"/>
                <w:b w:val="0"/>
                <w:sz w:val="17"/>
              </w:rPr>
              <w:t>Employee Email supplied by the Power App</w:t>
            </w:r>
          </w:p>
        </w:tc>
      </w:tr>
      <w:tr>
        <w:tc>
          <w:tcPr>
            <w:tcW w:type="dxa" w:w="5112"/>
            <w:vAlign w:val="center"/>
          </w:tcPr>
          <w:p>
            <w:r/>
            <w:r>
              <w:rPr>
                <w:rFonts w:ascii="Aptos" w:hAnsi="Aptos"/>
                <w:b w:val="0"/>
                <w:sz w:val="17"/>
              </w:rPr>
              <w:t>Invoked from</w:t>
            </w:r>
          </w:p>
        </w:tc>
        <w:tc>
          <w:tcPr>
            <w:tcW w:type="dxa" w:w="5112"/>
            <w:vAlign w:val="center"/>
          </w:tcPr>
          <w:p>
            <w:r/>
            <w:r>
              <w:rPr>
                <w:rFonts w:ascii="Aptos" w:hAnsi="Aptos"/>
                <w:b w:val="0"/>
                <w:sz w:val="17"/>
              </w:rPr>
              <w:t>Training Manager View → Meeting Notify button</w:t>
            </w:r>
          </w:p>
        </w:tc>
      </w:tr>
    </w:tbl>
    <w:p>
      <w:pPr>
        <w:pStyle w:val="CodeBlock"/>
        <w:spacing w:after="120"/>
      </w:pPr>
      <w:r>
        <w:rPr>
          <w:rFonts w:ascii="Consolas" w:hAnsi="Consolas"/>
          <w:sz w:val="16"/>
        </w:rPr>
        <w:t>Power Apps (V2)</w:t>
        <w:br/>
        <w:t xml:space="preserve">  → Get Employee Meetings by Employee ID</w:t>
        <w:br/>
        <w:t xml:space="preserve">  → Initialize varMeetingList</w:t>
        <w:br/>
        <w:t xml:space="preserve">  → ForEachEmployeeMeeting</w:t>
        <w:br/>
        <w:t xml:space="preserve">       → GetMeetingMaster using Meeting ID</w:t>
        <w:br/>
        <w:t xml:space="preserve">       → append Meeting Name + employee Scheduled Date</w:t>
        <w:br/>
        <w:t xml:space="preserve">  → Create HTML table</w:t>
        <w:br/>
        <w:t xml:space="preserve">  → Send an email (V2) to Employee Email</w:t>
      </w:r>
    </w:p>
    <w:tbl>
      <w:tblPr>
        <w:tblStyle w:val="TableGrid"/>
        <w:tblW w:type="auto" w:w="0"/>
        <w:jc w:val="center"/>
        <w:tblLook w:firstColumn="1" w:firstRow="1" w:lastColumn="0" w:lastRow="0" w:noHBand="0" w:noVBand="1" w:val="04A0"/>
      </w:tblPr>
      <w:tblGrid>
        <w:gridCol w:w="10224"/>
      </w:tblGrid>
      <w:tr>
        <w:tc>
          <w:tcPr>
            <w:tcW w:type="dxa" w:w="10224"/>
            <w:shd w:fill="EAF4FB"/>
          </w:tcPr>
          <w:p>
            <w:r/>
            <w:r>
              <w:rPr>
                <w:rFonts w:ascii="Aptos" w:hAnsi="Aptos"/>
                <w:b/>
                <w:sz w:val="18"/>
              </w:rPr>
              <w:t xml:space="preserve">Internal name: </w:t>
            </w:r>
            <w:r>
              <w:rPr>
                <w:rFonts w:ascii="Aptos" w:hAnsi="Aptos"/>
                <w:sz w:val="18"/>
              </w:rPr>
              <w:t>onb_EmployeeMeetings display column “Meeting ID” has internal name MeetingName. This explains why Dynamic content can be confusing or missing in some designers.</w:t>
            </w:r>
          </w:p>
        </w:tc>
      </w:tr>
    </w:tbl>
    <w:p>
      <w:pPr>
        <w:spacing w:after="0"/>
      </w:pPr>
    </w:p>
    <w:p>
      <w:pPr>
        <w:pStyle w:val="Heading1"/>
      </w:pPr>
      <w:r>
        <w:t>8. Integration and Notification Behaviour</w:t>
      </w:r>
    </w:p>
    <w:p>
      <w:pPr>
        <w:pStyle w:val="Heading2"/>
      </w:pPr>
      <w:r>
        <w:t>8.1 Power Apps flow calls</w:t>
      </w:r>
    </w:p>
    <w:p>
      <w:pPr>
        <w:pStyle w:val="CodeBlock"/>
        <w:spacing w:after="120"/>
      </w:pPr>
      <w:r>
        <w:rPr>
          <w:rFonts w:ascii="Consolas" w:hAnsi="Consolas"/>
          <w:sz w:val="16"/>
        </w:rPr>
        <w:t>// Training Notify</w:t>
        <w:br/>
        <w:t>OnboardingTrainingAssignReminder.Run(Gallery6.Selected.Email, Gallery6.Selected.EmployeeID);</w:t>
        <w:br/>
        <w:t>OnboardingTrainingReminder.Run(Gallery6.Selected.EmployeeID);</w:t>
        <w:br/>
        <w:br/>
        <w:t>// Meeting Notify</w:t>
        <w:br/>
        <w:t>OnboardingMeetingReminder.Run(Gallery6.Selected.EmployeeID, Gallery6.Selected.Email);</w:t>
      </w:r>
    </w:p>
    <w:p>
      <w:pPr>
        <w:pStyle w:val="Heading2"/>
      </w:pPr>
      <w:r>
        <w:t>8.2 Notify button enablement</w:t>
      </w:r>
    </w:p>
    <w:p>
      <w:r>
        <w:t>The exported Training Manager View enables a Notify button only when no assigned transaction for the selected employee has a blank Scheduled Date. This is a UI gate, not a scheduled automation trigger.</w:t>
      </w:r>
    </w:p>
    <w:p>
      <w:pPr>
        <w:pStyle w:val="CodeBlock"/>
        <w:spacing w:after="120"/>
      </w:pPr>
      <w:r>
        <w:rPr>
          <w:rFonts w:ascii="Consolas" w:hAnsi="Consolas"/>
          <w:sz w:val="16"/>
        </w:rPr>
        <w:t>If(</w:t>
        <w:br/>
        <w:t xml:space="preserve">  CountRows(Filter(onb_EmployeeTrainings, Title = Gallery6.Selected.EmployeeID &amp;&amp; IsBlank('Scheduled Date'))) = 0,</w:t>
        <w:br/>
        <w:t xml:space="preserve">  DisplayMode.Edit,</w:t>
        <w:br/>
        <w:t xml:space="preserve">  DisplayMode.Disabled</w:t>
        <w:br/>
        <w:t>)</w:t>
      </w:r>
    </w:p>
    <w:p>
      <w:pPr>
        <w:pStyle w:val="Heading2"/>
      </w:pPr>
      <w:r>
        <w:t>8.3 When emails are sent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User action</w:t>
            </w:r>
          </w:p>
        </w:tc>
        <w:tc>
          <w:tcPr>
            <w:tcW w:type="dxa" w:w="3408"/>
            <w:vAlign w:val="center"/>
            <w:shd w:fill="D9EAF7"/>
          </w:tcPr>
          <w:p>
            <w:r/>
            <w:r>
              <w:rPr>
                <w:rFonts w:ascii="Aptos" w:hAnsi="Aptos"/>
                <w:b/>
                <w:sz w:val="17"/>
              </w:rPr>
              <w:t>Email?</w:t>
            </w:r>
          </w:p>
        </w:tc>
        <w:tc>
          <w:tcPr>
            <w:tcW w:type="dxa" w:w="3408"/>
            <w:vAlign w:val="center"/>
            <w:shd w:fill="D9EAF7"/>
          </w:tcPr>
          <w:p>
            <w:r/>
            <w:r>
              <w:rPr>
                <w:rFonts w:ascii="Aptos" w:hAnsi="Aptos"/>
                <w:b/>
                <w:sz w:val="17"/>
              </w:rPr>
              <w:t>Recipient</w:t>
            </w:r>
          </w:p>
        </w:tc>
      </w:tr>
      <w:tr>
        <w:tc>
          <w:tcPr>
            <w:tcW w:type="dxa" w:w="3408"/>
            <w:vAlign w:val="center"/>
          </w:tcPr>
          <w:p>
            <w:r/>
            <w:r>
              <w:rPr>
                <w:rFonts w:ascii="Aptos" w:hAnsi="Aptos"/>
                <w:b w:val="0"/>
                <w:sz w:val="17"/>
              </w:rPr>
              <w:t>Assign new employee</w:t>
            </w:r>
          </w:p>
        </w:tc>
        <w:tc>
          <w:tcPr>
            <w:tcW w:type="dxa" w:w="3408"/>
            <w:vAlign w:val="center"/>
          </w:tcPr>
          <w:p>
            <w:r/>
            <w:r>
              <w:rPr>
                <w:rFonts w:ascii="Aptos" w:hAnsi="Aptos"/>
                <w:b w:val="0"/>
                <w:sz w:val="17"/>
              </w:rPr>
              <w:t>No</w:t>
            </w:r>
          </w:p>
        </w:tc>
        <w:tc>
          <w:tcPr>
            <w:tcW w:type="dxa" w:w="3408"/>
            <w:vAlign w:val="center"/>
          </w:tcPr>
          <w:p>
            <w:r/>
            <w:r>
              <w:rPr>
                <w:rFonts w:ascii="Aptos" w:hAnsi="Aptos"/>
                <w:b w:val="0"/>
                <w:sz w:val="17"/>
              </w:rPr>
              <w:t>None from the three current flows</w:t>
            </w:r>
          </w:p>
        </w:tc>
      </w:tr>
      <w:tr>
        <w:tc>
          <w:tcPr>
            <w:tcW w:type="dxa" w:w="3408"/>
            <w:vAlign w:val="center"/>
          </w:tcPr>
          <w:p>
            <w:r/>
            <w:r>
              <w:rPr>
                <w:rFonts w:ascii="Aptos" w:hAnsi="Aptos"/>
                <w:b w:val="0"/>
                <w:sz w:val="17"/>
              </w:rPr>
              <w:t>Create pre-onboarding tasks</w:t>
            </w:r>
          </w:p>
        </w:tc>
        <w:tc>
          <w:tcPr>
            <w:tcW w:type="dxa" w:w="3408"/>
            <w:vAlign w:val="center"/>
          </w:tcPr>
          <w:p>
            <w:r/>
            <w:r>
              <w:rPr>
                <w:rFonts w:ascii="Aptos" w:hAnsi="Aptos"/>
                <w:b w:val="0"/>
                <w:sz w:val="17"/>
              </w:rPr>
              <w:t>No</w:t>
            </w:r>
          </w:p>
        </w:tc>
        <w:tc>
          <w:tcPr>
            <w:tcW w:type="dxa" w:w="3408"/>
            <w:vAlign w:val="center"/>
          </w:tcPr>
          <w:p>
            <w:r/>
            <w:r>
              <w:rPr>
                <w:rFonts w:ascii="Aptos" w:hAnsi="Aptos"/>
                <w:b w:val="0"/>
                <w:sz w:val="17"/>
              </w:rPr>
              <w:t>None from the three current flows</w:t>
            </w:r>
          </w:p>
        </w:tc>
      </w:tr>
      <w:tr>
        <w:tc>
          <w:tcPr>
            <w:tcW w:type="dxa" w:w="3408"/>
            <w:vAlign w:val="center"/>
          </w:tcPr>
          <w:p>
            <w:r/>
            <w:r>
              <w:rPr>
                <w:rFonts w:ascii="Aptos" w:hAnsi="Aptos"/>
                <w:b w:val="0"/>
                <w:sz w:val="17"/>
              </w:rPr>
              <w:t>Enter a training Scheduled Date</w:t>
            </w:r>
          </w:p>
        </w:tc>
        <w:tc>
          <w:tcPr>
            <w:tcW w:type="dxa" w:w="3408"/>
            <w:vAlign w:val="center"/>
          </w:tcPr>
          <w:p>
            <w:r/>
            <w:r>
              <w:rPr>
                <w:rFonts w:ascii="Aptos" w:hAnsi="Aptos"/>
                <w:b w:val="0"/>
                <w:sz w:val="17"/>
              </w:rPr>
              <w:t>No</w:t>
            </w:r>
          </w:p>
        </w:tc>
        <w:tc>
          <w:tcPr>
            <w:tcW w:type="dxa" w:w="3408"/>
            <w:vAlign w:val="center"/>
          </w:tcPr>
          <w:p>
            <w:r/>
            <w:r>
              <w:rPr>
                <w:rFonts w:ascii="Aptos" w:hAnsi="Aptos"/>
                <w:b w:val="0"/>
                <w:sz w:val="17"/>
              </w:rPr>
              <w:t>Date is saved only</w:t>
            </w:r>
          </w:p>
        </w:tc>
      </w:tr>
      <w:tr>
        <w:tc>
          <w:tcPr>
            <w:tcW w:type="dxa" w:w="3408"/>
            <w:vAlign w:val="center"/>
          </w:tcPr>
          <w:p>
            <w:r/>
            <w:r>
              <w:rPr>
                <w:rFonts w:ascii="Aptos" w:hAnsi="Aptos"/>
                <w:b w:val="0"/>
                <w:sz w:val="17"/>
              </w:rPr>
              <w:t>Click Training Notify</w:t>
            </w:r>
          </w:p>
        </w:tc>
        <w:tc>
          <w:tcPr>
            <w:tcW w:type="dxa" w:w="3408"/>
            <w:vAlign w:val="center"/>
          </w:tcPr>
          <w:p>
            <w:r/>
            <w:r>
              <w:rPr>
                <w:rFonts w:ascii="Aptos" w:hAnsi="Aptos"/>
                <w:b w:val="0"/>
                <w:sz w:val="17"/>
              </w:rPr>
              <w:t>Yes</w:t>
            </w:r>
          </w:p>
        </w:tc>
        <w:tc>
          <w:tcPr>
            <w:tcW w:type="dxa" w:w="3408"/>
            <w:vAlign w:val="center"/>
          </w:tcPr>
          <w:p>
            <w:r/>
            <w:r>
              <w:rPr>
                <w:rFonts w:ascii="Aptos" w:hAnsi="Aptos"/>
                <w:b w:val="0"/>
                <w:sz w:val="17"/>
              </w:rPr>
              <w:t>Employee and trainer(s)</w:t>
            </w:r>
          </w:p>
        </w:tc>
      </w:tr>
      <w:tr>
        <w:tc>
          <w:tcPr>
            <w:tcW w:type="dxa" w:w="3408"/>
            <w:vAlign w:val="center"/>
          </w:tcPr>
          <w:p>
            <w:r/>
            <w:r>
              <w:rPr>
                <w:rFonts w:ascii="Aptos" w:hAnsi="Aptos"/>
                <w:b w:val="0"/>
                <w:sz w:val="17"/>
              </w:rPr>
              <w:t>Enter a meeting Scheduled Date</w:t>
            </w:r>
          </w:p>
        </w:tc>
        <w:tc>
          <w:tcPr>
            <w:tcW w:type="dxa" w:w="3408"/>
            <w:vAlign w:val="center"/>
          </w:tcPr>
          <w:p>
            <w:r/>
            <w:r>
              <w:rPr>
                <w:rFonts w:ascii="Aptos" w:hAnsi="Aptos"/>
                <w:b w:val="0"/>
                <w:sz w:val="17"/>
              </w:rPr>
              <w:t>No</w:t>
            </w:r>
          </w:p>
        </w:tc>
        <w:tc>
          <w:tcPr>
            <w:tcW w:type="dxa" w:w="3408"/>
            <w:vAlign w:val="center"/>
          </w:tcPr>
          <w:p>
            <w:r/>
            <w:r>
              <w:rPr>
                <w:rFonts w:ascii="Aptos" w:hAnsi="Aptos"/>
                <w:b w:val="0"/>
                <w:sz w:val="17"/>
              </w:rPr>
              <w:t>Date is saved only</w:t>
            </w:r>
          </w:p>
        </w:tc>
      </w:tr>
      <w:tr>
        <w:tc>
          <w:tcPr>
            <w:tcW w:type="dxa" w:w="3408"/>
            <w:vAlign w:val="center"/>
          </w:tcPr>
          <w:p>
            <w:r/>
            <w:r>
              <w:rPr>
                <w:rFonts w:ascii="Aptos" w:hAnsi="Aptos"/>
                <w:b w:val="0"/>
                <w:sz w:val="17"/>
              </w:rPr>
              <w:t>Click Meeting Notify</w:t>
            </w:r>
          </w:p>
        </w:tc>
        <w:tc>
          <w:tcPr>
            <w:tcW w:type="dxa" w:w="3408"/>
            <w:vAlign w:val="center"/>
          </w:tcPr>
          <w:p>
            <w:r/>
            <w:r>
              <w:rPr>
                <w:rFonts w:ascii="Aptos" w:hAnsi="Aptos"/>
                <w:b w:val="0"/>
                <w:sz w:val="17"/>
              </w:rPr>
              <w:t>Yes</w:t>
            </w:r>
          </w:p>
        </w:tc>
        <w:tc>
          <w:tcPr>
            <w:tcW w:type="dxa" w:w="3408"/>
            <w:vAlign w:val="center"/>
          </w:tcPr>
          <w:p>
            <w:r/>
            <w:r>
              <w:rPr>
                <w:rFonts w:ascii="Aptos" w:hAnsi="Aptos"/>
                <w:b w:val="0"/>
                <w:sz w:val="17"/>
              </w:rPr>
              <w:t>Employee</w:t>
            </w:r>
          </w:p>
        </w:tc>
      </w:tr>
      <w:tr>
        <w:tc>
          <w:tcPr>
            <w:tcW w:type="dxa" w:w="3408"/>
            <w:vAlign w:val="center"/>
          </w:tcPr>
          <w:p>
            <w:r/>
            <w:r>
              <w:rPr>
                <w:rFonts w:ascii="Aptos" w:hAnsi="Aptos"/>
                <w:b w:val="0"/>
                <w:sz w:val="17"/>
              </w:rPr>
              <w:t>Employee marks training/meeting Done</w:t>
            </w:r>
          </w:p>
        </w:tc>
        <w:tc>
          <w:tcPr>
            <w:tcW w:type="dxa" w:w="3408"/>
            <w:vAlign w:val="center"/>
          </w:tcPr>
          <w:p>
            <w:r/>
            <w:r>
              <w:rPr>
                <w:rFonts w:ascii="Aptos" w:hAnsi="Aptos"/>
                <w:b w:val="0"/>
                <w:sz w:val="17"/>
              </w:rPr>
              <w:t>No</w:t>
            </w:r>
          </w:p>
        </w:tc>
        <w:tc>
          <w:tcPr>
            <w:tcW w:type="dxa" w:w="3408"/>
            <w:vAlign w:val="center"/>
          </w:tcPr>
          <w:p>
            <w:r/>
            <w:r>
              <w:rPr>
                <w:rFonts w:ascii="Aptos" w:hAnsi="Aptos"/>
                <w:b w:val="0"/>
                <w:sz w:val="17"/>
              </w:rPr>
              <w:t>Status update only</w:t>
            </w:r>
          </w:p>
        </w:tc>
      </w:tr>
      <w:tr>
        <w:tc>
          <w:tcPr>
            <w:tcW w:type="dxa" w:w="3408"/>
            <w:vAlign w:val="center"/>
          </w:tcPr>
          <w:p>
            <w:r/>
            <w:r>
              <w:rPr>
                <w:rFonts w:ascii="Aptos" w:hAnsi="Aptos"/>
                <w:b w:val="0"/>
                <w:sz w:val="17"/>
              </w:rPr>
              <w:t>Training Manager approves training</w:t>
            </w:r>
          </w:p>
        </w:tc>
        <w:tc>
          <w:tcPr>
            <w:tcW w:type="dxa" w:w="3408"/>
            <w:vAlign w:val="center"/>
          </w:tcPr>
          <w:p>
            <w:r/>
            <w:r>
              <w:rPr>
                <w:rFonts w:ascii="Aptos" w:hAnsi="Aptos"/>
                <w:b w:val="0"/>
                <w:sz w:val="17"/>
              </w:rPr>
              <w:t>No</w:t>
            </w:r>
          </w:p>
        </w:tc>
        <w:tc>
          <w:tcPr>
            <w:tcW w:type="dxa" w:w="3408"/>
            <w:vAlign w:val="center"/>
          </w:tcPr>
          <w:p>
            <w:r/>
            <w:r>
              <w:rPr>
                <w:rFonts w:ascii="Aptos" w:hAnsi="Aptos"/>
                <w:b w:val="0"/>
                <w:sz w:val="17"/>
              </w:rPr>
              <w:t>Approval update only</w:t>
            </w:r>
          </w:p>
        </w:tc>
      </w:tr>
      <w:tr>
        <w:tc>
          <w:tcPr>
            <w:tcW w:type="dxa" w:w="3408"/>
            <w:vAlign w:val="center"/>
          </w:tcPr>
          <w:p>
            <w:r/>
            <w:r>
              <w:rPr>
                <w:rFonts w:ascii="Aptos" w:hAnsi="Aptos"/>
                <w:b w:val="0"/>
                <w:sz w:val="17"/>
              </w:rPr>
              <w:t>Save evaluation dates</w:t>
            </w:r>
          </w:p>
        </w:tc>
        <w:tc>
          <w:tcPr>
            <w:tcW w:type="dxa" w:w="3408"/>
            <w:vAlign w:val="center"/>
          </w:tcPr>
          <w:p>
            <w:r/>
            <w:r>
              <w:rPr>
                <w:rFonts w:ascii="Aptos" w:hAnsi="Aptos"/>
                <w:b w:val="0"/>
                <w:sz w:val="17"/>
              </w:rPr>
              <w:t>No</w:t>
            </w:r>
          </w:p>
        </w:tc>
        <w:tc>
          <w:tcPr>
            <w:tcW w:type="dxa" w:w="3408"/>
            <w:vAlign w:val="center"/>
          </w:tcPr>
          <w:p>
            <w:r/>
            <w:r>
              <w:rPr>
                <w:rFonts w:ascii="Aptos" w:hAnsi="Aptos"/>
                <w:b w:val="0"/>
                <w:sz w:val="17"/>
              </w:rPr>
              <w:t>Data update only</w:t>
            </w:r>
          </w:p>
        </w:tc>
      </w:tr>
    </w:tbl>
    <w:tbl>
      <w:tblPr>
        <w:tblStyle w:val="TableGrid"/>
        <w:tblW w:type="auto" w:w="0"/>
        <w:jc w:val="center"/>
        <w:tblLook w:firstColumn="1" w:firstRow="1" w:lastColumn="0" w:lastRow="0" w:noHBand="0" w:noVBand="1" w:val="04A0"/>
      </w:tblPr>
      <w:tblGrid>
        <w:gridCol w:w="10224"/>
      </w:tblGrid>
      <w:tr>
        <w:tc>
          <w:tcPr>
            <w:tcW w:type="dxa" w:w="10224"/>
            <w:shd w:fill="EAF4FB"/>
          </w:tcPr>
          <w:p>
            <w:r/>
            <w:r>
              <w:rPr>
                <w:rFonts w:ascii="Aptos" w:hAnsi="Aptos"/>
                <w:b/>
                <w:sz w:val="18"/>
              </w:rPr>
              <w:t xml:space="preserve">Timing: </w:t>
            </w:r>
            <w:r>
              <w:rPr>
                <w:rFonts w:ascii="Aptos" w:hAnsi="Aptos"/>
                <w:sz w:val="18"/>
              </w:rPr>
              <w:t>The notification flows are manually triggered from Power Apps. They do not wait until the Scheduled Date. If Notify is clicked today for a future training date, the email is sent at click/run time.</w:t>
            </w:r>
          </w:p>
        </w:tc>
      </w:tr>
    </w:tbl>
    <w:p>
      <w:pPr>
        <w:spacing w:after="0"/>
      </w:pPr>
    </w:p>
    <w:p>
      <w:pPr>
        <w:pStyle w:val="Heading1"/>
      </w:pPr>
      <w:r>
        <w:t>9. End-to-End Test Strategy</w:t>
      </w:r>
    </w:p>
    <w:p>
      <w:r>
        <w:t>Use one dedicated test employee and test master records. Test in lifecycle order so failures can be isolated to the earliest broken dependency.</w:t>
      </w:r>
    </w:p>
    <w:p>
      <w:pPr>
        <w:pStyle w:val="ListNumber"/>
      </w:pPr>
      <w:r>
        <w:t>Confirm onb_Login routes Assistant HR Manager and Training Manager test users correctly.</w:t>
      </w:r>
    </w:p>
    <w:p>
      <w:pPr>
        <w:pStyle w:val="ListNumber"/>
      </w:pPr>
      <w:r>
        <w:t>Create/verify test TaskMaster, Core Training, Non-Core Training and Meeting master rows.</w:t>
      </w:r>
    </w:p>
    <w:p>
      <w:pPr>
        <w:pStyle w:val="ListNumber"/>
      </w:pPr>
      <w:r>
        <w:t>Assign a new test employee; verify onb_NewEmployee and generated onb_PreOnboardingTasks rows.</w:t>
      </w:r>
    </w:p>
    <w:p>
      <w:pPr>
        <w:pStyle w:val="ListNumber"/>
      </w:pPr>
      <w:r>
        <w:t>Change one pre-onboarding due date in Review Progress and verify SharePoint.</w:t>
      </w:r>
    </w:p>
    <w:p>
      <w:pPr>
        <w:pStyle w:val="ListNumber"/>
      </w:pPr>
      <w:r>
        <w:t>Assign core/role-specific trainings and meetings; verify onb_EmployeeTrainings/onb_EmployeeMeetings.</w:t>
      </w:r>
    </w:p>
    <w:p>
      <w:pPr>
        <w:pStyle w:val="ListNumber"/>
      </w:pPr>
      <w:r>
        <w:t>Open Training Manager View; schedule every assigned training and meeting.</w:t>
      </w:r>
    </w:p>
    <w:p>
      <w:pPr>
        <w:pStyle w:val="ListNumber"/>
      </w:pPr>
      <w:r>
        <w:t>Confirm Notify buttons enable only after all required Scheduled Date values are nonblank.</w:t>
      </w:r>
    </w:p>
    <w:p>
      <w:pPr>
        <w:pStyle w:val="ListNumber"/>
      </w:pPr>
      <w:r>
        <w:t>Run all three flows in safe test mode and inspect Run History outputs.</w:t>
      </w:r>
    </w:p>
    <w:p>
      <w:pPr>
        <w:pStyle w:val="ListNumber"/>
      </w:pPr>
      <w:r>
        <w:t>In OnboardingActions, mark a training Done; verify Completion Status=Completed and Training Manager Approval=Pending.</w:t>
      </w:r>
    </w:p>
    <w:p>
      <w:pPr>
        <w:pStyle w:val="ListNumber"/>
      </w:pPr>
      <w:r>
        <w:t>Approve that training in Pending Approvals after fixing the gallery issue; verify Approved.</w:t>
      </w:r>
    </w:p>
    <w:p>
      <w:pPr>
        <w:pStyle w:val="ListNumber"/>
      </w:pPr>
      <w:r>
        <w:t>Mark a meeting Done and verify Completion Date/Status.</w:t>
      </w:r>
    </w:p>
    <w:p>
      <w:pPr>
        <w:pStyle w:val="ListNumber"/>
      </w:pPr>
      <w:r>
        <w:t>Set evaluation dates and verify all six employee fields.</w:t>
      </w:r>
    </w:p>
    <w:p>
      <w:pPr>
        <w:pStyle w:val="ListNumber"/>
      </w:pPr>
      <w:r>
        <w:t>Assign and complete a handover checklist test item.</w:t>
      </w:r>
    </w:p>
    <w:p>
      <w:pPr>
        <w:pStyle w:val="Heading2"/>
      </w:pPr>
      <w:r>
        <w:t>9.1 Acceptance criteria</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Area</w:t>
            </w:r>
          </w:p>
        </w:tc>
        <w:tc>
          <w:tcPr>
            <w:tcW w:type="dxa" w:w="5112"/>
            <w:vAlign w:val="center"/>
            <w:shd w:fill="D9EAF7"/>
          </w:tcPr>
          <w:p>
            <w:r/>
            <w:r>
              <w:rPr>
                <w:rFonts w:ascii="Aptos" w:hAnsi="Aptos"/>
                <w:b/>
                <w:sz w:val="17"/>
              </w:rPr>
              <w:t>Pass condition</w:t>
            </w:r>
          </w:p>
        </w:tc>
      </w:tr>
      <w:tr>
        <w:tc>
          <w:tcPr>
            <w:tcW w:type="dxa" w:w="5112"/>
            <w:vAlign w:val="center"/>
          </w:tcPr>
          <w:p>
            <w:r/>
            <w:r>
              <w:rPr>
                <w:rFonts w:ascii="Aptos" w:hAnsi="Aptos"/>
                <w:b w:val="0"/>
                <w:sz w:val="17"/>
              </w:rPr>
              <w:t>Data integrity</w:t>
            </w:r>
          </w:p>
        </w:tc>
        <w:tc>
          <w:tcPr>
            <w:tcW w:type="dxa" w:w="5112"/>
            <w:vAlign w:val="center"/>
          </w:tcPr>
          <w:p>
            <w:r/>
            <w:r>
              <w:rPr>
                <w:rFonts w:ascii="Aptos" w:hAnsi="Aptos"/>
                <w:b w:val="0"/>
                <w:sz w:val="17"/>
              </w:rPr>
              <w:t>No duplicate assignment rows; business keys match master IDs.</w:t>
            </w:r>
          </w:p>
        </w:tc>
      </w:tr>
      <w:tr>
        <w:tc>
          <w:tcPr>
            <w:tcW w:type="dxa" w:w="5112"/>
            <w:vAlign w:val="center"/>
          </w:tcPr>
          <w:p>
            <w:r/>
            <w:r>
              <w:rPr>
                <w:rFonts w:ascii="Aptos" w:hAnsi="Aptos"/>
                <w:b w:val="0"/>
                <w:sz w:val="17"/>
              </w:rPr>
              <w:t>Scheduling</w:t>
            </w:r>
          </w:p>
        </w:tc>
        <w:tc>
          <w:tcPr>
            <w:tcW w:type="dxa" w:w="5112"/>
            <w:vAlign w:val="center"/>
          </w:tcPr>
          <w:p>
            <w:r/>
            <w:r>
              <w:rPr>
                <w:rFonts w:ascii="Aptos" w:hAnsi="Aptos"/>
                <w:b w:val="0"/>
                <w:sz w:val="17"/>
              </w:rPr>
              <w:t>Correct employee transaction row is updated.</w:t>
            </w:r>
          </w:p>
        </w:tc>
      </w:tr>
      <w:tr>
        <w:tc>
          <w:tcPr>
            <w:tcW w:type="dxa" w:w="5112"/>
            <w:vAlign w:val="center"/>
          </w:tcPr>
          <w:p>
            <w:r/>
            <w:r>
              <w:rPr>
                <w:rFonts w:ascii="Aptos" w:hAnsi="Aptos"/>
                <w:b w:val="0"/>
                <w:sz w:val="17"/>
              </w:rPr>
              <w:t>Notifications</w:t>
            </w:r>
          </w:p>
        </w:tc>
        <w:tc>
          <w:tcPr>
            <w:tcW w:type="dxa" w:w="5112"/>
            <w:vAlign w:val="center"/>
          </w:tcPr>
          <w:p>
            <w:r/>
            <w:r>
              <w:rPr>
                <w:rFonts w:ascii="Aptos" w:hAnsi="Aptos"/>
                <w:b w:val="0"/>
                <w:sz w:val="17"/>
              </w:rPr>
              <w:t>Expected recipients and HTML rows are shown in flow run outputs.</w:t>
            </w:r>
          </w:p>
        </w:tc>
      </w:tr>
      <w:tr>
        <w:tc>
          <w:tcPr>
            <w:tcW w:type="dxa" w:w="5112"/>
            <w:vAlign w:val="center"/>
          </w:tcPr>
          <w:p>
            <w:r/>
            <w:r>
              <w:rPr>
                <w:rFonts w:ascii="Aptos" w:hAnsi="Aptos"/>
                <w:b w:val="0"/>
                <w:sz w:val="17"/>
              </w:rPr>
              <w:t>Employee completion</w:t>
            </w:r>
          </w:p>
        </w:tc>
        <w:tc>
          <w:tcPr>
            <w:tcW w:type="dxa" w:w="5112"/>
            <w:vAlign w:val="center"/>
          </w:tcPr>
          <w:p>
            <w:r/>
            <w:r>
              <w:rPr>
                <w:rFonts w:ascii="Aptos" w:hAnsi="Aptos"/>
                <w:b w:val="0"/>
                <w:sz w:val="17"/>
              </w:rPr>
              <w:t>Correct status/date is patched to the selected transaction.</w:t>
            </w:r>
          </w:p>
        </w:tc>
      </w:tr>
      <w:tr>
        <w:tc>
          <w:tcPr>
            <w:tcW w:type="dxa" w:w="5112"/>
            <w:vAlign w:val="center"/>
          </w:tcPr>
          <w:p>
            <w:r/>
            <w:r>
              <w:rPr>
                <w:rFonts w:ascii="Aptos" w:hAnsi="Aptos"/>
                <w:b w:val="0"/>
                <w:sz w:val="17"/>
              </w:rPr>
              <w:t>Approval</w:t>
            </w:r>
          </w:p>
        </w:tc>
        <w:tc>
          <w:tcPr>
            <w:tcW w:type="dxa" w:w="5112"/>
            <w:vAlign w:val="center"/>
          </w:tcPr>
          <w:p>
            <w:r/>
            <w:r>
              <w:rPr>
                <w:rFonts w:ascii="Aptos" w:hAnsi="Aptos"/>
                <w:b w:val="0"/>
                <w:sz w:val="17"/>
              </w:rPr>
              <w:t>All pending records can be listed and individually approved.</w:t>
            </w:r>
          </w:p>
        </w:tc>
      </w:tr>
      <w:tr>
        <w:tc>
          <w:tcPr>
            <w:tcW w:type="dxa" w:w="5112"/>
            <w:vAlign w:val="center"/>
          </w:tcPr>
          <w:p>
            <w:r/>
            <w:r>
              <w:rPr>
                <w:rFonts w:ascii="Aptos" w:hAnsi="Aptos"/>
                <w:b w:val="0"/>
                <w:sz w:val="17"/>
              </w:rPr>
              <w:t>Role routing</w:t>
            </w:r>
          </w:p>
        </w:tc>
        <w:tc>
          <w:tcPr>
            <w:tcW w:type="dxa" w:w="5112"/>
            <w:vAlign w:val="center"/>
          </w:tcPr>
          <w:p>
            <w:r/>
            <w:r>
              <w:rPr>
                <w:rFonts w:ascii="Aptos" w:hAnsi="Aptos"/>
                <w:b w:val="0"/>
                <w:sz w:val="17"/>
              </w:rPr>
              <w:t>Unauthorized users cannot reach operational screens via normal navigation.</w:t>
            </w:r>
          </w:p>
        </w:tc>
      </w:tr>
    </w:tbl>
    <w:p>
      <w:pPr>
        <w:pStyle w:val="Heading1"/>
      </w:pPr>
      <w:r>
        <w:t>10. Safe Email Testing</w:t>
      </w:r>
    </w:p>
    <w:p>
      <w:r>
        <w:t>Do not send test messages to real employees/trainers. Add a TestMode Boolean variable to each flow and branch before Send an email (V2).</w:t>
      </w:r>
    </w:p>
    <w:p>
      <w:pPr>
        <w:pStyle w:val="CodeBlock"/>
        <w:spacing w:after="120"/>
      </w:pPr>
      <w:r>
        <w:rPr>
          <w:rFonts w:ascii="Consolas" w:hAnsi="Consolas"/>
          <w:sz w:val="16"/>
        </w:rPr>
        <w:t>Initialize variable: TestMode = true</w:t>
        <w:br/>
        <w:br/>
        <w:t>Condition: TestMode equals true</w:t>
        <w:br/>
        <w:t xml:space="preserve">  YES → Compose Test Recipient / Test Subject / Test Body</w:t>
        <w:br/>
        <w:t xml:space="preserve">  NO  → Send an email (V2)</w:t>
      </w:r>
    </w:p>
    <w:p>
      <w:r>
        <w:t>Validation is performed from Power Automate → Flow → Run history. In test mode, Compose outputs must show the expected recipient, subject and HTML body while Send an email (V2) is Skipped. For the trainer flow, expand each unique-trainer loop iteration to confirm that each trainer receives only their filtered training rows.</w:t>
      </w:r>
    </w:p>
    <w:tbl>
      <w:tblPr>
        <w:tblStyle w:val="TableGrid"/>
        <w:tblW w:type="auto" w:w="0"/>
        <w:jc w:val="center"/>
        <w:tblLook w:firstColumn="1" w:firstRow="1" w:lastColumn="0" w:lastRow="0" w:noHBand="0" w:noVBand="1" w:val="04A0"/>
      </w:tblPr>
      <w:tblGrid>
        <w:gridCol w:w="10224"/>
      </w:tblGrid>
      <w:tr>
        <w:tc>
          <w:tcPr>
            <w:tcW w:type="dxa" w:w="10224"/>
            <w:shd w:fill="FFF2CC"/>
          </w:tcPr>
          <w:p>
            <w:r/>
            <w:r>
              <w:rPr>
                <w:rFonts w:ascii="Aptos" w:hAnsi="Aptos"/>
                <w:b/>
                <w:sz w:val="18"/>
              </w:rPr>
              <w:t xml:space="preserve">Production switch: </w:t>
            </w:r>
            <w:r>
              <w:rPr>
                <w:rFonts w:ascii="Aptos" w:hAnsi="Aptos"/>
                <w:sz w:val="18"/>
              </w:rPr>
              <w:t>Set TestMode=false only after recipient, subject and body are verified for all three flows.</w:t>
            </w:r>
          </w:p>
        </w:tc>
      </w:tr>
    </w:tbl>
    <w:p>
      <w:pPr>
        <w:spacing w:after="0"/>
      </w:pPr>
    </w:p>
    <w:p>
      <w:pPr>
        <w:pStyle w:val="Heading1"/>
      </w:pPr>
      <w:r>
        <w:t>11. Deployment and Environment Setup</w:t>
      </w:r>
    </w:p>
    <w:p>
      <w:pPr>
        <w:pStyle w:val="ListNumber"/>
      </w:pPr>
      <w:r>
        <w:t>Create or verify the ten SharePoint lists with the required column display names, internal names/types and choice values.</w:t>
      </w:r>
    </w:p>
    <w:p>
      <w:pPr>
        <w:pStyle w:val="ListNumber"/>
      </w:pPr>
      <w:r>
        <w:t>Import the Onboarding-App Canvas app and reconnect SharePoint + Office365Users.</w:t>
      </w:r>
    </w:p>
    <w:p>
      <w:pPr>
        <w:pStyle w:val="ListNumber"/>
      </w:pPr>
      <w:r>
        <w:t>Import/recreate the three flows, reconnect SharePoint and Microsoft 365 Outlook and confirm DLP compliance.</w:t>
      </w:r>
    </w:p>
    <w:p>
      <w:pPr>
        <w:pStyle w:val="ListNumber"/>
      </w:pPr>
      <w:r>
        <w:t>Add the flows to the Power App and refresh flow references after any trigger schema change.</w:t>
      </w:r>
    </w:p>
    <w:p>
      <w:pPr>
        <w:pStyle w:val="ListNumber"/>
      </w:pPr>
      <w:r>
        <w:t>Import OnboardingActions and reconnect SharePoint, Office365Users and Outlook calendar connections.</w:t>
      </w:r>
    </w:p>
    <w:p>
      <w:pPr>
        <w:pStyle w:val="ListNumber"/>
      </w:pPr>
      <w:r>
        <w:t>Populate onb_Login role mappings and minimum master data.</w:t>
      </w:r>
    </w:p>
    <w:p>
      <w:pPr>
        <w:pStyle w:val="ListNumber"/>
      </w:pPr>
      <w:r>
        <w:t>Run App Checker, resolve blocking formula errors, publish to a test audience, then perform the end-to-end test.</w:t>
      </w:r>
    </w:p>
    <w:p>
      <w:pPr>
        <w:pStyle w:val="ListNumber"/>
      </w:pPr>
      <w:r>
        <w:t>Only after acceptance, share the apps with production security groups/users and enable real email sending.</w:t>
      </w:r>
    </w:p>
    <w:p>
      <w:pPr>
        <w:pStyle w:val="Heading2"/>
      </w:pPr>
      <w:r>
        <w:t>11.1 DLP policy requirement</w:t>
      </w:r>
    </w:p>
    <w:p>
      <w:r>
        <w:t>The flow environment must permit SharePoint and Microsoft 365 Outlook to be used together. If the Outlook action is blocked by Data Loss Prevention, a Power Platform administrator must adjust the applicable DLP policy; the maker cannot bypass an organizational policy from the flow designer.</w:t>
      </w:r>
    </w:p>
    <w:p>
      <w:pPr>
        <w:pStyle w:val="Heading2"/>
      </w:pPr>
      <w:r>
        <w:t>11.2 Power Apps flow-reference refresh</w:t>
      </w:r>
    </w:p>
    <w:p>
      <w:r>
        <w:t>After changing Power Apps (V2) trigger inputs, save the flow, then refresh or remove/re-add the flow in Power Apps Studio. A stale app reference can surface as “Could not find flow undefined” or argument/schema mismatch errors.</w:t>
      </w:r>
    </w:p>
    <w:p>
      <w:pPr>
        <w:pStyle w:val="Heading1"/>
      </w:pPr>
      <w:r>
        <w:t>12. Troubleshooting Guide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5"/>
              </w:rPr>
              <w:t>Symptom</w:t>
            </w:r>
          </w:p>
        </w:tc>
        <w:tc>
          <w:tcPr>
            <w:tcW w:type="dxa" w:w="3408"/>
            <w:vAlign w:val="center"/>
            <w:shd w:fill="D9EAF7"/>
          </w:tcPr>
          <w:p>
            <w:r/>
            <w:r>
              <w:rPr>
                <w:rFonts w:ascii="Aptos" w:hAnsi="Aptos"/>
                <w:b/>
                <w:sz w:val="15"/>
              </w:rPr>
              <w:t>Likely cause</w:t>
            </w:r>
          </w:p>
        </w:tc>
        <w:tc>
          <w:tcPr>
            <w:tcW w:type="dxa" w:w="3408"/>
            <w:vAlign w:val="center"/>
            <w:shd w:fill="D9EAF7"/>
          </w:tcPr>
          <w:p>
            <w:r/>
            <w:r>
              <w:rPr>
                <w:rFonts w:ascii="Aptos" w:hAnsi="Aptos"/>
                <w:b/>
                <w:sz w:val="15"/>
              </w:rPr>
              <w:t>Resolution</w:t>
            </w:r>
          </w:p>
        </w:tc>
      </w:tr>
      <w:tr>
        <w:tc>
          <w:tcPr>
            <w:tcW w:type="dxa" w:w="3408"/>
            <w:vAlign w:val="center"/>
          </w:tcPr>
          <w:p>
            <w:r/>
            <w:r>
              <w:rPr>
                <w:rFonts w:ascii="Aptos" w:hAnsi="Aptos"/>
                <w:b w:val="0"/>
                <w:sz w:val="15"/>
              </w:rPr>
              <w:t>InvalidTemplate: repetition action not defined</w:t>
            </w:r>
          </w:p>
        </w:tc>
        <w:tc>
          <w:tcPr>
            <w:tcW w:type="dxa" w:w="3408"/>
            <w:vAlign w:val="center"/>
          </w:tcPr>
          <w:p>
            <w:r/>
            <w:r>
              <w:rPr>
                <w:rFonts w:ascii="Aptos" w:hAnsi="Aptos"/>
                <w:b w:val="0"/>
                <w:sz w:val="15"/>
              </w:rPr>
              <w:t>An action contains an expression referencing a loop that was renamed/deleted/recreated.</w:t>
            </w:r>
          </w:p>
        </w:tc>
        <w:tc>
          <w:tcPr>
            <w:tcW w:type="dxa" w:w="3408"/>
            <w:vAlign w:val="center"/>
          </w:tcPr>
          <w:p>
            <w:r/>
            <w:r>
              <w:rPr>
                <w:rFonts w:ascii="Aptos" w:hAnsi="Aptos"/>
                <w:b w:val="0"/>
                <w:sz w:val="15"/>
              </w:rPr>
              <w:t>Recreate the dependent action or replace the expression with the current loop name. Keep the action inside the referenced loop scope.</w:t>
            </w:r>
          </w:p>
        </w:tc>
      </w:tr>
      <w:tr>
        <w:tc>
          <w:tcPr>
            <w:tcW w:type="dxa" w:w="3408"/>
            <w:vAlign w:val="center"/>
          </w:tcPr>
          <w:p>
            <w:r/>
            <w:r>
              <w:rPr>
                <w:rFonts w:ascii="Aptos" w:hAnsi="Aptos"/>
                <w:b w:val="0"/>
                <w:sz w:val="15"/>
              </w:rPr>
              <w:t>CurrentTrainerEmail nested in foreach of multiple levels</w:t>
            </w:r>
          </w:p>
        </w:tc>
        <w:tc>
          <w:tcPr>
            <w:tcW w:type="dxa" w:w="3408"/>
            <w:vAlign w:val="center"/>
          </w:tcPr>
          <w:p>
            <w:r/>
            <w:r>
              <w:rPr>
                <w:rFonts w:ascii="Aptos" w:hAnsi="Aptos"/>
                <w:b w:val="0"/>
                <w:sz w:val="15"/>
              </w:rPr>
              <w:t>Condition is outside the inner loop that creates CurrentTrainerEmail.</w:t>
            </w:r>
          </w:p>
        </w:tc>
        <w:tc>
          <w:tcPr>
            <w:tcW w:type="dxa" w:w="3408"/>
            <w:vAlign w:val="center"/>
          </w:tcPr>
          <w:p>
            <w:r/>
            <w:r>
              <w:rPr>
                <w:rFonts w:ascii="Aptos" w:hAnsi="Aptos"/>
                <w:b w:val="0"/>
                <w:sz w:val="15"/>
              </w:rPr>
              <w:t>Place CurrentTrainerEmail and the Condition at the same level inside ForEachUniqueTrainer; remove accidental extra Apply to each loops.</w:t>
            </w:r>
          </w:p>
        </w:tc>
      </w:tr>
      <w:tr>
        <w:tc>
          <w:tcPr>
            <w:tcW w:type="dxa" w:w="3408"/>
            <w:vAlign w:val="center"/>
          </w:tcPr>
          <w:p>
            <w:r/>
            <w:r>
              <w:rPr>
                <w:rFonts w:ascii="Aptos" w:hAnsi="Aptos"/>
                <w:b w:val="0"/>
                <w:sz w:val="15"/>
              </w:rPr>
              <w:t>Append_to_array_variable_* says For_each_Core must be parent</w:t>
            </w:r>
          </w:p>
        </w:tc>
        <w:tc>
          <w:tcPr>
            <w:tcW w:type="dxa" w:w="3408"/>
            <w:vAlign w:val="center"/>
          </w:tcPr>
          <w:p>
            <w:r/>
            <w:r>
              <w:rPr>
                <w:rFonts w:ascii="Aptos" w:hAnsi="Aptos"/>
                <w:b w:val="0"/>
                <w:sz w:val="15"/>
              </w:rPr>
              <w:t>Non-Core append action still references Core current item.</w:t>
            </w:r>
          </w:p>
        </w:tc>
        <w:tc>
          <w:tcPr>
            <w:tcW w:type="dxa" w:w="3408"/>
            <w:vAlign w:val="center"/>
          </w:tcPr>
          <w:p>
            <w:r/>
            <w:r>
              <w:rPr>
                <w:rFonts w:ascii="Aptos" w:hAnsi="Aptos"/>
                <w:b w:val="0"/>
                <w:sz w:val="15"/>
              </w:rPr>
              <w:t>Replace Core tokens with Non-Core tokens; Scheduled Date should come from the outer EmployeeTraining row.</w:t>
            </w:r>
          </w:p>
        </w:tc>
      </w:tr>
      <w:tr>
        <w:tc>
          <w:tcPr>
            <w:tcW w:type="dxa" w:w="3408"/>
            <w:vAlign w:val="center"/>
          </w:tcPr>
          <w:p>
            <w:r/>
            <w:r>
              <w:rPr>
                <w:rFonts w:ascii="Aptos" w:hAnsi="Aptos"/>
                <w:b w:val="0"/>
                <w:sz w:val="15"/>
              </w:rPr>
              <w:t>Dynamic content does not show Scheduled Date</w:t>
            </w:r>
          </w:p>
        </w:tc>
        <w:tc>
          <w:tcPr>
            <w:tcW w:type="dxa" w:w="3408"/>
            <w:vAlign w:val="center"/>
          </w:tcPr>
          <w:p>
            <w:r/>
            <w:r>
              <w:rPr>
                <w:rFonts w:ascii="Aptos" w:hAnsi="Aptos"/>
                <w:b w:val="0"/>
                <w:sz w:val="15"/>
              </w:rPr>
              <w:t>Field belongs to onb_EmployeeTrainings, not the training master. Designer schema may also be stale.</w:t>
            </w:r>
          </w:p>
        </w:tc>
        <w:tc>
          <w:tcPr>
            <w:tcW w:type="dxa" w:w="3408"/>
            <w:vAlign w:val="center"/>
          </w:tcPr>
          <w:p>
            <w:r/>
            <w:r>
              <w:rPr>
                <w:rFonts w:ascii="Aptos" w:hAnsi="Aptos"/>
                <w:b w:val="0"/>
                <w:sz w:val="15"/>
              </w:rPr>
              <w:t>Use the outer employee-training current item or an explicit expression after confirming the internal field name ScheduledDate.</w:t>
            </w:r>
          </w:p>
        </w:tc>
      </w:tr>
      <w:tr>
        <w:tc>
          <w:tcPr>
            <w:tcW w:type="dxa" w:w="3408"/>
            <w:vAlign w:val="center"/>
          </w:tcPr>
          <w:p>
            <w:r/>
            <w:r>
              <w:rPr>
                <w:rFonts w:ascii="Aptos" w:hAnsi="Aptos"/>
                <w:b w:val="0"/>
                <w:sz w:val="15"/>
              </w:rPr>
              <w:t>Dynamic content does not show Meeting ID</w:t>
            </w:r>
          </w:p>
        </w:tc>
        <w:tc>
          <w:tcPr>
            <w:tcW w:type="dxa" w:w="3408"/>
            <w:vAlign w:val="center"/>
          </w:tcPr>
          <w:p>
            <w:r/>
            <w:r>
              <w:rPr>
                <w:rFonts w:ascii="Aptos" w:hAnsi="Aptos"/>
                <w:b w:val="0"/>
                <w:sz w:val="15"/>
              </w:rPr>
              <w:t>Display/internal naming differs.</w:t>
            </w:r>
          </w:p>
        </w:tc>
        <w:tc>
          <w:tcPr>
            <w:tcW w:type="dxa" w:w="3408"/>
            <w:vAlign w:val="center"/>
          </w:tcPr>
          <w:p>
            <w:r/>
            <w:r>
              <w:rPr>
                <w:rFonts w:ascii="Aptos" w:hAnsi="Aptos"/>
                <w:b w:val="0"/>
                <w:sz w:val="15"/>
              </w:rPr>
              <w:t>Use the current employee-meeting item; internal name is MeetingName.</w:t>
            </w:r>
          </w:p>
        </w:tc>
      </w:tr>
      <w:tr>
        <w:tc>
          <w:tcPr>
            <w:tcW w:type="dxa" w:w="3408"/>
            <w:vAlign w:val="center"/>
          </w:tcPr>
          <w:p>
            <w:r/>
            <w:r>
              <w:rPr>
                <w:rFonts w:ascii="Aptos" w:hAnsi="Aptos"/>
                <w:b w:val="0"/>
                <w:sz w:val="15"/>
              </w:rPr>
              <w:t>Could not find flow 'undefined'</w:t>
            </w:r>
          </w:p>
        </w:tc>
        <w:tc>
          <w:tcPr>
            <w:tcW w:type="dxa" w:w="3408"/>
            <w:vAlign w:val="center"/>
          </w:tcPr>
          <w:p>
            <w:r/>
            <w:r>
              <w:rPr>
                <w:rFonts w:ascii="Aptos" w:hAnsi="Aptos"/>
                <w:b w:val="0"/>
                <w:sz w:val="15"/>
              </w:rPr>
              <w:t>Power Apps contains a stale/invalid flow reference.</w:t>
            </w:r>
          </w:p>
        </w:tc>
        <w:tc>
          <w:tcPr>
            <w:tcW w:type="dxa" w:w="3408"/>
            <w:vAlign w:val="center"/>
          </w:tcPr>
          <w:p>
            <w:r/>
            <w:r>
              <w:rPr>
                <w:rFonts w:ascii="Aptos" w:hAnsi="Aptos"/>
                <w:b w:val="0"/>
                <w:sz w:val="15"/>
              </w:rPr>
              <w:t>Save/turn on the flow, refresh it in Power Apps, or remove and re-add it, then save the app.</w:t>
            </w:r>
          </w:p>
        </w:tc>
      </w:tr>
      <w:tr>
        <w:tc>
          <w:tcPr>
            <w:tcW w:type="dxa" w:w="3408"/>
            <w:vAlign w:val="center"/>
          </w:tcPr>
          <w:p>
            <w:r/>
            <w:r>
              <w:rPr>
                <w:rFonts w:ascii="Aptos" w:hAnsi="Aptos"/>
                <w:b w:val="0"/>
                <w:sz w:val="15"/>
              </w:rPr>
              <w:t>DLP blocks Send an email (V2)</w:t>
            </w:r>
          </w:p>
        </w:tc>
        <w:tc>
          <w:tcPr>
            <w:tcW w:type="dxa" w:w="3408"/>
            <w:vAlign w:val="center"/>
          </w:tcPr>
          <w:p>
            <w:r/>
            <w:r>
              <w:rPr>
                <w:rFonts w:ascii="Aptos" w:hAnsi="Aptos"/>
                <w:b w:val="0"/>
                <w:sz w:val="15"/>
              </w:rPr>
              <w:t>SharePoint and Outlook connectors are separated/blocked by organizational policy.</w:t>
            </w:r>
          </w:p>
        </w:tc>
        <w:tc>
          <w:tcPr>
            <w:tcW w:type="dxa" w:w="3408"/>
            <w:vAlign w:val="center"/>
          </w:tcPr>
          <w:p>
            <w:r/>
            <w:r>
              <w:rPr>
                <w:rFonts w:ascii="Aptos" w:hAnsi="Aptos"/>
                <w:b w:val="0"/>
                <w:sz w:val="15"/>
              </w:rPr>
              <w:t>Ask Power Platform administrator to review the applied DLP policy and connector groups.</w:t>
            </w:r>
          </w:p>
        </w:tc>
      </w:tr>
      <w:tr>
        <w:tc>
          <w:tcPr>
            <w:tcW w:type="dxa" w:w="3408"/>
            <w:vAlign w:val="center"/>
          </w:tcPr>
          <w:p>
            <w:r/>
            <w:r>
              <w:rPr>
                <w:rFonts w:ascii="Aptos" w:hAnsi="Aptos"/>
                <w:b w:val="0"/>
                <w:sz w:val="15"/>
              </w:rPr>
              <w:t>Flow succeeded but email not received</w:t>
            </w:r>
          </w:p>
        </w:tc>
        <w:tc>
          <w:tcPr>
            <w:tcW w:type="dxa" w:w="3408"/>
            <w:vAlign w:val="center"/>
          </w:tcPr>
          <w:p>
            <w:r/>
            <w:r>
              <w:rPr>
                <w:rFonts w:ascii="Aptos" w:hAnsi="Aptos"/>
                <w:b w:val="0"/>
                <w:sz w:val="15"/>
              </w:rPr>
              <w:t>Recipient could be wrong; delivery can also be filtered by mailbox controls.</w:t>
            </w:r>
          </w:p>
        </w:tc>
        <w:tc>
          <w:tcPr>
            <w:tcW w:type="dxa" w:w="3408"/>
            <w:vAlign w:val="center"/>
          </w:tcPr>
          <w:p>
            <w:r/>
            <w:r>
              <w:rPr>
                <w:rFonts w:ascii="Aptos" w:hAnsi="Aptos"/>
                <w:b w:val="0"/>
                <w:sz w:val="15"/>
              </w:rPr>
              <w:t>Inspect Send an email Inputs/Outputs and recipient address in Run History; check mailbox delivery only after verifying the flow data.</w:t>
            </w:r>
          </w:p>
        </w:tc>
      </w:tr>
      <w:tr>
        <w:tc>
          <w:tcPr>
            <w:tcW w:type="dxa" w:w="3408"/>
            <w:vAlign w:val="center"/>
          </w:tcPr>
          <w:p>
            <w:r/>
            <w:r>
              <w:rPr>
                <w:rFonts w:ascii="Aptos" w:hAnsi="Aptos"/>
                <w:b w:val="0"/>
                <w:sz w:val="15"/>
              </w:rPr>
              <w:t>Notify success toast appears but flow later fails</w:t>
            </w:r>
          </w:p>
        </w:tc>
        <w:tc>
          <w:tcPr>
            <w:tcW w:type="dxa" w:w="3408"/>
            <w:vAlign w:val="center"/>
          </w:tcPr>
          <w:p>
            <w:r/>
            <w:r>
              <w:rPr>
                <w:rFonts w:ascii="Aptos" w:hAnsi="Aptos"/>
                <w:b w:val="0"/>
                <w:sz w:val="15"/>
              </w:rPr>
              <w:t>The app currently shows Notify() immediately after invoking flow(s) and does not inspect a returned flow result.</w:t>
            </w:r>
          </w:p>
        </w:tc>
        <w:tc>
          <w:tcPr>
            <w:tcW w:type="dxa" w:w="3408"/>
            <w:vAlign w:val="center"/>
          </w:tcPr>
          <w:p>
            <w:r/>
            <w:r>
              <w:rPr>
                <w:rFonts w:ascii="Aptos" w:hAnsi="Aptos"/>
                <w:b w:val="0"/>
                <w:sz w:val="15"/>
              </w:rPr>
              <w:t>For robust UX, return status from flow or wrap app logic with error handling / IfError.</w:t>
            </w:r>
          </w:p>
        </w:tc>
      </w:tr>
    </w:tbl>
    <w:p>
      <w:pPr>
        <w:pStyle w:val="Heading1"/>
      </w:pPr>
      <w:r>
        <w:t>13. Known Issues and Recommended Fixes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4"/>
              </w:rPr>
              <w:t>Priority</w:t>
            </w:r>
          </w:p>
        </w:tc>
        <w:tc>
          <w:tcPr>
            <w:tcW w:type="dxa" w:w="2556"/>
            <w:vAlign w:val="center"/>
            <w:shd w:fill="D9EAF7"/>
          </w:tcPr>
          <w:p>
            <w:r/>
            <w:r>
              <w:rPr>
                <w:rFonts w:ascii="Aptos" w:hAnsi="Aptos"/>
                <w:b/>
                <w:sz w:val="14"/>
              </w:rPr>
              <w:t>Area</w:t>
            </w:r>
          </w:p>
        </w:tc>
        <w:tc>
          <w:tcPr>
            <w:tcW w:type="dxa" w:w="2556"/>
            <w:vAlign w:val="center"/>
            <w:shd w:fill="D9EAF7"/>
          </w:tcPr>
          <w:p>
            <w:r/>
            <w:r>
              <w:rPr>
                <w:rFonts w:ascii="Aptos" w:hAnsi="Aptos"/>
                <w:b/>
                <w:sz w:val="14"/>
              </w:rPr>
              <w:t>Finding</w:t>
            </w:r>
          </w:p>
        </w:tc>
        <w:tc>
          <w:tcPr>
            <w:tcW w:type="dxa" w:w="2556"/>
            <w:vAlign w:val="center"/>
            <w:shd w:fill="D9EAF7"/>
          </w:tcPr>
          <w:p>
            <w:r/>
            <w:r>
              <w:rPr>
                <w:rFonts w:ascii="Aptos" w:hAnsi="Aptos"/>
                <w:b/>
                <w:sz w:val="14"/>
              </w:rPr>
              <w:t>Recommended remediation</w:t>
            </w:r>
          </w:p>
        </w:tc>
      </w:tr>
      <w:tr>
        <w:tc>
          <w:tcPr>
            <w:tcW w:type="dxa" w:w="2556"/>
            <w:vAlign w:val="center"/>
          </w:tcPr>
          <w:p>
            <w:r/>
            <w:r>
              <w:rPr>
                <w:rFonts w:ascii="Aptos" w:hAnsi="Aptos"/>
                <w:b w:val="0"/>
                <w:sz w:val="14"/>
              </w:rPr>
              <w:t>High</w:t>
            </w:r>
          </w:p>
        </w:tc>
        <w:tc>
          <w:tcPr>
            <w:tcW w:type="dxa" w:w="2556"/>
            <w:vAlign w:val="center"/>
          </w:tcPr>
          <w:p>
            <w:r/>
            <w:r>
              <w:rPr>
                <w:rFonts w:ascii="Aptos" w:hAnsi="Aptos"/>
                <w:b w:val="0"/>
                <w:sz w:val="14"/>
              </w:rPr>
              <w:t>Delete Meeting Master</w:t>
            </w:r>
          </w:p>
        </w:tc>
        <w:tc>
          <w:tcPr>
            <w:tcW w:type="dxa" w:w="2556"/>
            <w:vAlign w:val="center"/>
          </w:tcPr>
          <w:p>
            <w:r/>
            <w:r>
              <w:rPr>
                <w:rFonts w:ascii="Aptos" w:hAnsi="Aptos"/>
                <w:b w:val="0"/>
                <w:sz w:val="14"/>
              </w:rPr>
              <w:t>Delete control has no OnSelect deletion formula in the exported source; label reads “Delete Task”.</w:t>
            </w:r>
          </w:p>
        </w:tc>
        <w:tc>
          <w:tcPr>
            <w:tcW w:type="dxa" w:w="2556"/>
            <w:vAlign w:val="center"/>
          </w:tcPr>
          <w:p>
            <w:r/>
            <w:r>
              <w:rPr>
                <w:rFonts w:ascii="Aptos" w:hAnsi="Aptos"/>
                <w:b w:val="0"/>
                <w:sz w:val="14"/>
              </w:rPr>
              <w:t>Implement Remove(onb_Meetings, selected meeting), add confirmation, correct label.</w:t>
            </w:r>
          </w:p>
        </w:tc>
      </w:tr>
      <w:tr>
        <w:tc>
          <w:tcPr>
            <w:tcW w:type="dxa" w:w="2556"/>
            <w:vAlign w:val="center"/>
          </w:tcPr>
          <w:p>
            <w:r/>
            <w:r>
              <w:rPr>
                <w:rFonts w:ascii="Aptos" w:hAnsi="Aptos"/>
                <w:b w:val="0"/>
                <w:sz w:val="14"/>
              </w:rPr>
              <w:t>High</w:t>
            </w:r>
          </w:p>
        </w:tc>
        <w:tc>
          <w:tcPr>
            <w:tcW w:type="dxa" w:w="2556"/>
            <w:vAlign w:val="center"/>
          </w:tcPr>
          <w:p>
            <w:r/>
            <w:r>
              <w:rPr>
                <w:rFonts w:ascii="Aptos" w:hAnsi="Aptos"/>
                <w:b w:val="0"/>
                <w:sz w:val="14"/>
              </w:rPr>
              <w:t>Training Manager Pending Approvals</w:t>
            </w:r>
          </w:p>
        </w:tc>
        <w:tc>
          <w:tcPr>
            <w:tcW w:type="dxa" w:w="2556"/>
            <w:vAlign w:val="center"/>
          </w:tcPr>
          <w:p>
            <w:r/>
            <w:r>
              <w:rPr>
                <w:rFonts w:ascii="Aptos" w:hAnsi="Aptos"/>
                <w:b w:val="0"/>
                <w:sz w:val="14"/>
              </w:rPr>
              <w:t>Gallery Items uses LookUp(...Pending), which returns a single record rather than a table of all pending records.</w:t>
            </w:r>
          </w:p>
        </w:tc>
        <w:tc>
          <w:tcPr>
            <w:tcW w:type="dxa" w:w="2556"/>
            <w:vAlign w:val="center"/>
          </w:tcPr>
          <w:p>
            <w:r/>
            <w:r>
              <w:rPr>
                <w:rFonts w:ascii="Aptos" w:hAnsi="Aptos"/>
                <w:b w:val="0"/>
                <w:sz w:val="14"/>
              </w:rPr>
              <w:t>Replace with Filter(onb_EmployeeTrainings, Training Manager Approval.Value = "Pending").</w:t>
            </w:r>
          </w:p>
        </w:tc>
      </w:tr>
      <w:tr>
        <w:tc>
          <w:tcPr>
            <w:tcW w:type="dxa" w:w="2556"/>
            <w:vAlign w:val="center"/>
          </w:tcPr>
          <w:p>
            <w:r/>
            <w:r>
              <w:rPr>
                <w:rFonts w:ascii="Aptos" w:hAnsi="Aptos"/>
                <w:b w:val="0"/>
                <w:sz w:val="14"/>
              </w:rPr>
              <w:t>High</w:t>
            </w:r>
          </w:p>
        </w:tc>
        <w:tc>
          <w:tcPr>
            <w:tcW w:type="dxa" w:w="2556"/>
            <w:vAlign w:val="center"/>
          </w:tcPr>
          <w:p>
            <w:r/>
            <w:r>
              <w:rPr>
                <w:rFonts w:ascii="Aptos" w:hAnsi="Aptos"/>
                <w:b w:val="0"/>
                <w:sz w:val="14"/>
              </w:rPr>
              <w:t>Training Manager View</w:t>
            </w:r>
          </w:p>
        </w:tc>
        <w:tc>
          <w:tcPr>
            <w:tcW w:type="dxa" w:w="2556"/>
            <w:vAlign w:val="center"/>
          </w:tcPr>
          <w:p>
            <w:r/>
            <w:r>
              <w:rPr>
                <w:rFonts w:ascii="Aptos" w:hAnsi="Aptos"/>
                <w:b w:val="0"/>
                <w:sz w:val="14"/>
              </w:rPr>
              <w:t>Scheduling forms identify a transaction by Training ID / Meeting ID only. The same master ID can belong to multiple employees.</w:t>
            </w:r>
          </w:p>
        </w:tc>
        <w:tc>
          <w:tcPr>
            <w:tcW w:type="dxa" w:w="2556"/>
            <w:vAlign w:val="center"/>
          </w:tcPr>
          <w:p>
            <w:r/>
            <w:r>
              <w:rPr>
                <w:rFonts w:ascii="Aptos" w:hAnsi="Aptos"/>
                <w:b w:val="0"/>
                <w:sz w:val="14"/>
              </w:rPr>
              <w:t>Include employee Title/EmployeeID in the LookUp predicate to update the correct transaction.</w:t>
            </w:r>
          </w:p>
        </w:tc>
      </w:tr>
      <w:tr>
        <w:tc>
          <w:tcPr>
            <w:tcW w:type="dxa" w:w="2556"/>
            <w:vAlign w:val="center"/>
          </w:tcPr>
          <w:p>
            <w:r/>
            <w:r>
              <w:rPr>
                <w:rFonts w:ascii="Aptos" w:hAnsi="Aptos"/>
                <w:b w:val="0"/>
                <w:sz w:val="14"/>
              </w:rPr>
              <w:t>Medium</w:t>
            </w:r>
          </w:p>
        </w:tc>
        <w:tc>
          <w:tcPr>
            <w:tcW w:type="dxa" w:w="2556"/>
            <w:vAlign w:val="center"/>
          </w:tcPr>
          <w:p>
            <w:r/>
            <w:r>
              <w:rPr>
                <w:rFonts w:ascii="Aptos" w:hAnsi="Aptos"/>
                <w:b w:val="0"/>
                <w:sz w:val="14"/>
              </w:rPr>
              <w:t>Edit General Trainings Master</w:t>
            </w:r>
          </w:p>
        </w:tc>
        <w:tc>
          <w:tcPr>
            <w:tcW w:type="dxa" w:w="2556"/>
            <w:vAlign w:val="center"/>
          </w:tcPr>
          <w:p>
            <w:r/>
            <w:r>
              <w:rPr>
                <w:rFonts w:ascii="Aptos" w:hAnsi="Aptos"/>
                <w:b w:val="0"/>
                <w:sz w:val="14"/>
              </w:rPr>
              <w:t>Delete button navigates to Delete Task Master in the export.</w:t>
            </w:r>
          </w:p>
        </w:tc>
        <w:tc>
          <w:tcPr>
            <w:tcW w:type="dxa" w:w="2556"/>
            <w:vAlign w:val="center"/>
          </w:tcPr>
          <w:p>
            <w:r/>
            <w:r>
              <w:rPr>
                <w:rFonts w:ascii="Aptos" w:hAnsi="Aptos"/>
                <w:b w:val="0"/>
                <w:sz w:val="14"/>
              </w:rPr>
              <w:t>Change navigation target to Delete Training Master.</w:t>
            </w:r>
          </w:p>
        </w:tc>
      </w:tr>
      <w:tr>
        <w:tc>
          <w:tcPr>
            <w:tcW w:type="dxa" w:w="2556"/>
            <w:vAlign w:val="center"/>
          </w:tcPr>
          <w:p>
            <w:r/>
            <w:r>
              <w:rPr>
                <w:rFonts w:ascii="Aptos" w:hAnsi="Aptos"/>
                <w:b w:val="0"/>
                <w:sz w:val="14"/>
              </w:rPr>
              <w:t>Medium</w:t>
            </w:r>
          </w:p>
        </w:tc>
        <w:tc>
          <w:tcPr>
            <w:tcW w:type="dxa" w:w="2556"/>
            <w:vAlign w:val="center"/>
          </w:tcPr>
          <w:p>
            <w:r/>
            <w:r>
              <w:rPr>
                <w:rFonts w:ascii="Aptos" w:hAnsi="Aptos"/>
                <w:b w:val="0"/>
                <w:sz w:val="14"/>
              </w:rPr>
              <w:t>Assign Trainings &amp; Meetings</w:t>
            </w:r>
          </w:p>
        </w:tc>
        <w:tc>
          <w:tcPr>
            <w:tcW w:type="dxa" w:w="2556"/>
            <w:vAlign w:val="center"/>
          </w:tcPr>
          <w:p>
            <w:r/>
            <w:r>
              <w:rPr>
                <w:rFonts w:ascii="Aptos" w:hAnsi="Aptos"/>
                <w:b w:val="0"/>
                <w:sz w:val="14"/>
              </w:rPr>
              <w:t>Repeated assignment may create duplicate transaction rows if no duplicate check is enforced.</w:t>
            </w:r>
          </w:p>
        </w:tc>
        <w:tc>
          <w:tcPr>
            <w:tcW w:type="dxa" w:w="2556"/>
            <w:vAlign w:val="center"/>
          </w:tcPr>
          <w:p>
            <w:r/>
            <w:r>
              <w:rPr>
                <w:rFonts w:ascii="Aptos" w:hAnsi="Aptos"/>
                <w:b w:val="0"/>
                <w:sz w:val="14"/>
              </w:rPr>
              <w:t>Before Patch, LookUp existing EmployeeID + TrainingID/MeetingID or enforce idempotent assignment logic.</w:t>
            </w:r>
          </w:p>
        </w:tc>
      </w:tr>
      <w:tr>
        <w:tc>
          <w:tcPr>
            <w:tcW w:type="dxa" w:w="2556"/>
            <w:vAlign w:val="center"/>
          </w:tcPr>
          <w:p>
            <w:r/>
            <w:r>
              <w:rPr>
                <w:rFonts w:ascii="Aptos" w:hAnsi="Aptos"/>
                <w:b w:val="0"/>
                <w:sz w:val="14"/>
              </w:rPr>
              <w:t>Medium</w:t>
            </w:r>
          </w:p>
        </w:tc>
        <w:tc>
          <w:tcPr>
            <w:tcW w:type="dxa" w:w="2556"/>
            <w:vAlign w:val="center"/>
          </w:tcPr>
          <w:p>
            <w:r/>
            <w:r>
              <w:rPr>
                <w:rFonts w:ascii="Aptos" w:hAnsi="Aptos"/>
                <w:b w:val="0"/>
                <w:sz w:val="14"/>
              </w:rPr>
              <w:t>Notification UX</w:t>
            </w:r>
          </w:p>
        </w:tc>
        <w:tc>
          <w:tcPr>
            <w:tcW w:type="dxa" w:w="2556"/>
            <w:vAlign w:val="center"/>
          </w:tcPr>
          <w:p>
            <w:r/>
            <w:r>
              <w:rPr>
                <w:rFonts w:ascii="Aptos" w:hAnsi="Aptos"/>
                <w:b w:val="0"/>
                <w:sz w:val="14"/>
              </w:rPr>
              <w:t>Success toast is issued immediately after .Run() calls and may not represent downstream delivery.</w:t>
            </w:r>
          </w:p>
        </w:tc>
        <w:tc>
          <w:tcPr>
            <w:tcW w:type="dxa" w:w="2556"/>
            <w:vAlign w:val="center"/>
          </w:tcPr>
          <w:p>
            <w:r/>
            <w:r>
              <w:rPr>
                <w:rFonts w:ascii="Aptos" w:hAnsi="Aptos"/>
                <w:b w:val="0"/>
                <w:sz w:val="14"/>
              </w:rPr>
              <w:t>Return status from flow or use IfError and more precise “request submitted” messaging.</w:t>
            </w:r>
          </w:p>
        </w:tc>
      </w:tr>
      <w:tr>
        <w:tc>
          <w:tcPr>
            <w:tcW w:type="dxa" w:w="2556"/>
            <w:vAlign w:val="center"/>
          </w:tcPr>
          <w:p>
            <w:r/>
            <w:r>
              <w:rPr>
                <w:rFonts w:ascii="Aptos" w:hAnsi="Aptos"/>
                <w:b w:val="0"/>
                <w:sz w:val="14"/>
              </w:rPr>
              <w:t>Medium</w:t>
            </w:r>
          </w:p>
        </w:tc>
        <w:tc>
          <w:tcPr>
            <w:tcW w:type="dxa" w:w="2556"/>
            <w:vAlign w:val="center"/>
          </w:tcPr>
          <w:p>
            <w:r/>
            <w:r>
              <w:rPr>
                <w:rFonts w:ascii="Aptos" w:hAnsi="Aptos"/>
                <w:b w:val="0"/>
                <w:sz w:val="14"/>
              </w:rPr>
              <w:t>Security</w:t>
            </w:r>
          </w:p>
        </w:tc>
        <w:tc>
          <w:tcPr>
            <w:tcW w:type="dxa" w:w="2556"/>
            <w:vAlign w:val="center"/>
          </w:tcPr>
          <w:p>
            <w:r/>
            <w:r>
              <w:rPr>
                <w:rFonts w:ascii="Aptos" w:hAnsi="Aptos"/>
                <w:b w:val="0"/>
                <w:sz w:val="14"/>
              </w:rPr>
              <w:t>Role routing is UI-level; SharePoint permissions remain the real data-security boundary.</w:t>
            </w:r>
          </w:p>
        </w:tc>
        <w:tc>
          <w:tcPr>
            <w:tcW w:type="dxa" w:w="2556"/>
            <w:vAlign w:val="center"/>
          </w:tcPr>
          <w:p>
            <w:r/>
            <w:r>
              <w:rPr>
                <w:rFonts w:ascii="Aptos" w:hAnsi="Aptos"/>
                <w:b w:val="0"/>
                <w:sz w:val="14"/>
              </w:rPr>
              <w:t>Apply least-privilege SharePoint permissions/security groups and environment governance.</w:t>
            </w:r>
          </w:p>
        </w:tc>
      </w:tr>
      <w:tr>
        <w:tc>
          <w:tcPr>
            <w:tcW w:type="dxa" w:w="2556"/>
            <w:vAlign w:val="center"/>
          </w:tcPr>
          <w:p>
            <w:r/>
            <w:r>
              <w:rPr>
                <w:rFonts w:ascii="Aptos" w:hAnsi="Aptos"/>
                <w:b w:val="0"/>
                <w:sz w:val="14"/>
              </w:rPr>
              <w:t>Low</w:t>
            </w:r>
          </w:p>
        </w:tc>
        <w:tc>
          <w:tcPr>
            <w:tcW w:type="dxa" w:w="2556"/>
            <w:vAlign w:val="center"/>
          </w:tcPr>
          <w:p>
            <w:r/>
            <w:r>
              <w:rPr>
                <w:rFonts w:ascii="Aptos" w:hAnsi="Aptos"/>
                <w:b w:val="0"/>
                <w:sz w:val="14"/>
              </w:rPr>
              <w:t>Companion app</w:t>
            </w:r>
          </w:p>
        </w:tc>
        <w:tc>
          <w:tcPr>
            <w:tcW w:type="dxa" w:w="2556"/>
            <w:vAlign w:val="center"/>
          </w:tcPr>
          <w:p>
            <w:r/>
            <w:r>
              <w:rPr>
                <w:rFonts w:ascii="Aptos" w:hAnsi="Aptos"/>
                <w:b w:val="0"/>
                <w:sz w:val="14"/>
              </w:rPr>
              <w:t>Global variable is misspelled cuurentUserEmail.</w:t>
            </w:r>
          </w:p>
        </w:tc>
        <w:tc>
          <w:tcPr>
            <w:tcW w:type="dxa" w:w="2556"/>
            <w:vAlign w:val="center"/>
          </w:tcPr>
          <w:p>
            <w:r/>
            <w:r>
              <w:rPr>
                <w:rFonts w:ascii="Aptos" w:hAnsi="Aptos"/>
                <w:b w:val="0"/>
                <w:sz w:val="14"/>
              </w:rPr>
              <w:t>Keep as-is until a controlled refactor; update all formulas together.</w:t>
            </w:r>
          </w:p>
        </w:tc>
      </w:tr>
      <w:tr>
        <w:tc>
          <w:tcPr>
            <w:tcW w:type="dxa" w:w="2556"/>
            <w:vAlign w:val="center"/>
          </w:tcPr>
          <w:p>
            <w:r/>
            <w:r>
              <w:rPr>
                <w:rFonts w:ascii="Aptos" w:hAnsi="Aptos"/>
                <w:b w:val="0"/>
                <w:sz w:val="14"/>
              </w:rPr>
              <w:t>Low</w:t>
            </w:r>
          </w:p>
        </w:tc>
        <w:tc>
          <w:tcPr>
            <w:tcW w:type="dxa" w:w="2556"/>
            <w:vAlign w:val="center"/>
          </w:tcPr>
          <w:p>
            <w:r/>
            <w:r>
              <w:rPr>
                <w:rFonts w:ascii="Aptos" w:hAnsi="Aptos"/>
                <w:b w:val="0"/>
                <w:sz w:val="14"/>
              </w:rPr>
              <w:t>Companion app</w:t>
            </w:r>
          </w:p>
        </w:tc>
        <w:tc>
          <w:tcPr>
            <w:tcW w:type="dxa" w:w="2556"/>
            <w:vAlign w:val="center"/>
          </w:tcPr>
          <w:p>
            <w:r/>
            <w:r>
              <w:rPr>
                <w:rFonts w:ascii="Aptos" w:hAnsi="Aptos"/>
                <w:b w:val="0"/>
                <w:sz w:val="14"/>
              </w:rPr>
              <w:t>Screen3 appears to be a generic Outlook calendar template screen.</w:t>
            </w:r>
          </w:p>
        </w:tc>
        <w:tc>
          <w:tcPr>
            <w:tcW w:type="dxa" w:w="2556"/>
            <w:vAlign w:val="center"/>
          </w:tcPr>
          <w:p>
            <w:r/>
            <w:r>
              <w:rPr>
                <w:rFonts w:ascii="Aptos" w:hAnsi="Aptos"/>
                <w:b w:val="0"/>
                <w:sz w:val="14"/>
              </w:rPr>
              <w:t>Verify usage; remove if unused to reduce maintenance surface.</w:t>
            </w:r>
          </w:p>
        </w:tc>
      </w:tr>
      <w:tr>
        <w:tc>
          <w:tcPr>
            <w:tcW w:type="dxa" w:w="2556"/>
            <w:vAlign w:val="center"/>
          </w:tcPr>
          <w:p>
            <w:r/>
            <w:r>
              <w:rPr>
                <w:rFonts w:ascii="Aptos" w:hAnsi="Aptos"/>
                <w:b w:val="0"/>
                <w:sz w:val="14"/>
              </w:rPr>
              <w:t>Low</w:t>
            </w:r>
          </w:p>
        </w:tc>
        <w:tc>
          <w:tcPr>
            <w:tcW w:type="dxa" w:w="2556"/>
            <w:vAlign w:val="center"/>
          </w:tcPr>
          <w:p>
            <w:r/>
            <w:r>
              <w:rPr>
                <w:rFonts w:ascii="Aptos" w:hAnsi="Aptos"/>
                <w:b w:val="0"/>
                <w:sz w:val="14"/>
              </w:rPr>
              <w:t>Delete operations</w:t>
            </w:r>
          </w:p>
        </w:tc>
        <w:tc>
          <w:tcPr>
            <w:tcW w:type="dxa" w:w="2556"/>
            <w:vAlign w:val="center"/>
          </w:tcPr>
          <w:p>
            <w:r/>
            <w:r>
              <w:rPr>
                <w:rFonts w:ascii="Aptos" w:hAnsi="Aptos"/>
                <w:b w:val="0"/>
                <w:sz w:val="14"/>
              </w:rPr>
              <w:t>Some delete screens perform direct Remove without confirmation.</w:t>
            </w:r>
          </w:p>
        </w:tc>
        <w:tc>
          <w:tcPr>
            <w:tcW w:type="dxa" w:w="2556"/>
            <w:vAlign w:val="center"/>
          </w:tcPr>
          <w:p>
            <w:r/>
            <w:r>
              <w:rPr>
                <w:rFonts w:ascii="Aptos" w:hAnsi="Aptos"/>
                <w:b w:val="0"/>
                <w:sz w:val="14"/>
              </w:rPr>
              <w:t>Add confirmation dialog and optionally soft-delete/status pattern.</w:t>
            </w:r>
          </w:p>
        </w:tc>
      </w:tr>
    </w:tbl>
    <w:p>
      <w:pPr>
        <w:pStyle w:val="Heading2"/>
      </w:pPr>
      <w:r>
        <w:t>13.1 Recommended corrected record lookup</w:t>
      </w:r>
    </w:p>
    <w:p>
      <w:pPr>
        <w:pStyle w:val="CodeBlock"/>
        <w:spacing w:after="120"/>
      </w:pPr>
      <w:r>
        <w:rPr>
          <w:rFonts w:ascii="Consolas" w:hAnsi="Consolas"/>
          <w:sz w:val="16"/>
        </w:rPr>
        <w:t>LookUp(</w:t>
        <w:br/>
        <w:t xml:space="preserve">  onb_EmployeeTrainings,</w:t>
        <w:br/>
        <w:t xml:space="preserve">  Title = Gallery6.Selected.EmployeeID &amp;&amp;</w:t>
        <w:br/>
        <w:t xml:space="preserve">  'Training ID' = Gallery7.Selected.'Training ID'</w:t>
        <w:br/>
        <w:t>)</w:t>
      </w:r>
    </w:p>
    <w:p>
      <w:pPr>
        <w:pStyle w:val="CodeBlock"/>
        <w:spacing w:after="120"/>
      </w:pPr>
      <w:r>
        <w:rPr>
          <w:rFonts w:ascii="Consolas" w:hAnsi="Consolas"/>
          <w:sz w:val="16"/>
        </w:rPr>
        <w:t>LookUp(</w:t>
        <w:br/>
        <w:t xml:space="preserve">  onb_EmployeeMeetings,</w:t>
        <w:br/>
        <w:t xml:space="preserve">  Title = Gallery6.Selected.EmployeeID &amp;&amp;</w:t>
        <w:br/>
        <w:t xml:space="preserve">  'Meeting ID' = Gallery7_1.Selected.'Meeting ID'</w:t>
        <w:br/>
        <w:t>)</w:t>
      </w:r>
    </w:p>
    <w:p>
      <w:pPr>
        <w:pStyle w:val="Heading1"/>
      </w:pPr>
      <w:r>
        <w:t>14. Maintenance and Change Guidelines</w:t>
      </w:r>
    </w:p>
    <w:p>
      <w:pPr>
        <w:pStyle w:val="ListBullet"/>
      </w:pPr>
      <w:r>
        <w:t>Never rename SharePoint business-key columns or change their data types without reviewing every dependent Power Fx formula and flow expression.</w:t>
      </w:r>
    </w:p>
    <w:p>
      <w:pPr>
        <w:pStyle w:val="ListBullet"/>
      </w:pPr>
      <w:r>
        <w:t>Prefer explicit action names such as GetEmployeeTrainings, ForEachCoreTraining, ForEachUniqueTrainer and FilterForTrainer. Avoid generic Get items 1 / Apply to each 3 naming.</w:t>
      </w:r>
    </w:p>
    <w:p>
      <w:pPr>
        <w:pStyle w:val="ListBullet"/>
      </w:pPr>
      <w:r>
        <w:t>When changing a Power Apps (V2) trigger schema, refresh the flow reference in the Canvas app.</w:t>
      </w:r>
    </w:p>
    <w:p>
      <w:pPr>
        <w:pStyle w:val="ListBullet"/>
      </w:pPr>
      <w:r>
        <w:t>Keep Core and Non-Core current-item references within their own loops; never copy a token from one loop into the other.</w:t>
      </w:r>
    </w:p>
    <w:p>
      <w:pPr>
        <w:pStyle w:val="ListBullet"/>
      </w:pPr>
      <w:r>
        <w:t>Use one test employee and dedicated test master records for regression testing.</w:t>
      </w:r>
    </w:p>
    <w:p>
      <w:pPr>
        <w:pStyle w:val="ListBullet"/>
      </w:pPr>
      <w:r>
        <w:t>Use TestMode=true until notification recipient and body outputs have been validated.</w:t>
      </w:r>
    </w:p>
    <w:p>
      <w:pPr>
        <w:pStyle w:val="ListBullet"/>
      </w:pPr>
      <w:r>
        <w:t>Run App Checker before publishing and inspect delegation warnings on SharePoint Filter/LookUp/Search formulas.</w:t>
      </w:r>
    </w:p>
    <w:p>
      <w:pPr>
        <w:pStyle w:val="ListBullet"/>
      </w:pPr>
      <w:r>
        <w:t>Back up/export both Canvas apps and flows before structural refactors.</w:t>
      </w:r>
    </w:p>
    <w:p>
      <w:pPr>
        <w:pStyle w:val="ListBullet"/>
      </w:pPr>
      <w:r>
        <w:t>Document any SharePoint choice-value changes because formulas compare literal values such as WC, BC, Pending, Completed and Approved.</w:t>
      </w:r>
    </w:p>
    <w:p>
      <w:pPr>
        <w:pStyle w:val="Heading1"/>
      </w:pPr>
      <w:r>
        <w:t>Appendix A - Key Power Fx Formula Reference</w:t>
      </w:r>
    </w:p>
    <w:p>
      <w:pPr>
        <w:pStyle w:val="Heading2"/>
      </w:pPr>
      <w:r>
        <w:t>A.1 Assign New Employee task generation</w:t>
      </w:r>
    </w:p>
    <w:p>
      <w:pPr>
        <w:pStyle w:val="CodeBlock"/>
        <w:spacing w:after="120"/>
      </w:pPr>
      <w:r>
        <w:rPr>
          <w:rFonts w:ascii="Consolas" w:hAnsi="Consolas"/>
          <w:sz w:val="16"/>
        </w:rPr>
        <w:t>ForAll(</w:t>
        <w:br/>
        <w:t xml:space="preserve">  Filter(onb_TaskMaster, 'Task Group'.Value = "WC"),</w:t>
        <w:br/>
        <w:t xml:space="preserve">  Patch(onb_PreOnboardingTasks, Defaults(onb_PreOnboardingTasks), {</w:t>
        <w:br/>
        <w:t xml:space="preserve">    Title: &lt;Employee ID&gt;,</w:t>
        <w:br/>
        <w:t xml:space="preserve">    'Task ID': Title,</w:t>
        <w:br/>
        <w:t xml:space="preserve">    'Task Description': 'Task Name',</w:t>
        <w:br/>
        <w:t xml:space="preserve">    'Assigned Date': Today(),</w:t>
        <w:br/>
        <w:t xml:space="preserve">    'Due Date': &lt;Onboarding Date&gt; - 3,</w:t>
        <w:br/>
        <w:t xml:space="preserve">    Status: {Value:"OnRequest"}</w:t>
        <w:br/>
        <w:t xml:space="preserve">  })</w:t>
        <w:br/>
        <w:t>)</w:t>
      </w:r>
    </w:p>
    <w:p>
      <w:pPr>
        <w:pStyle w:val="Heading2"/>
      </w:pPr>
      <w:r>
        <w:t>A.2 Employee training completion in companion app</w:t>
      </w:r>
    </w:p>
    <w:p>
      <w:pPr>
        <w:pStyle w:val="CodeBlock"/>
        <w:spacing w:after="120"/>
      </w:pPr>
      <w:r>
        <w:rPr>
          <w:rFonts w:ascii="Consolas" w:hAnsi="Consolas"/>
          <w:sz w:val="16"/>
        </w:rPr>
        <w:t>Patch(</w:t>
        <w:br/>
        <w:t xml:space="preserve">  onb_EmployeeTrainings,</w:t>
        <w:br/>
        <w:t xml:space="preserve">  ThisItem,</w:t>
        <w:br/>
        <w:t xml:space="preserve">  {</w:t>
        <w:br/>
        <w:t xml:space="preserve">    'Completion Status': {Value:"Completed"},</w:t>
        <w:br/>
        <w:t xml:space="preserve">    'Completion Date': DatePicker1.SelectedDate,</w:t>
        <w:br/>
        <w:t xml:space="preserve">    'Training Manager Approval': {Value:"Pending"}</w:t>
        <w:br/>
        <w:t xml:space="preserve">  }</w:t>
        <w:br/>
        <w:t>)</w:t>
      </w:r>
    </w:p>
    <w:p>
      <w:pPr>
        <w:pStyle w:val="Heading2"/>
      </w:pPr>
      <w:r>
        <w:t>A.3 Meeting completion in companion app</w:t>
      </w:r>
    </w:p>
    <w:p>
      <w:pPr>
        <w:pStyle w:val="CodeBlock"/>
        <w:spacing w:after="120"/>
      </w:pPr>
      <w:r>
        <w:rPr>
          <w:rFonts w:ascii="Consolas" w:hAnsi="Consolas"/>
          <w:sz w:val="16"/>
        </w:rPr>
        <w:t>Patch(</w:t>
        <w:br/>
        <w:t xml:space="preserve">  onb_EmployeeMeetings,</w:t>
        <w:br/>
        <w:t xml:space="preserve">  ThisItem,</w:t>
        <w:br/>
        <w:t xml:space="preserve">  {</w:t>
        <w:br/>
        <w:t xml:space="preserve">    'Completion Status': {Value:"Completed"},</w:t>
        <w:br/>
        <w:t xml:space="preserve">    'Completion Date': DatePicker2.SelectedDate</w:t>
        <w:br/>
        <w:t xml:space="preserve">  }</w:t>
        <w:br/>
        <w:t>)</w:t>
      </w:r>
    </w:p>
    <w:p>
      <w:pPr>
        <w:pStyle w:val="Heading2"/>
      </w:pPr>
      <w:r>
        <w:t>A.4 Trainer deduplication expression</w:t>
      </w:r>
    </w:p>
    <w:p>
      <w:pPr>
        <w:pStyle w:val="CodeBlock"/>
        <w:spacing w:after="120"/>
      </w:pPr>
      <w:r>
        <w:rPr>
          <w:rFonts w:ascii="Consolas" w:hAnsi="Consolas"/>
          <w:sz w:val="16"/>
        </w:rPr>
        <w:t>union(body('SelectTrainerEmails'), body('SelectTrainerEmails'))</w:t>
      </w:r>
    </w:p>
    <w:p>
      <w:pPr>
        <w:pStyle w:val="Heading2"/>
      </w:pPr>
      <w:r>
        <w:t>A.5 Flow test-mode pattern</w:t>
      </w:r>
    </w:p>
    <w:p>
      <w:pPr>
        <w:pStyle w:val="CodeBlock"/>
        <w:spacing w:after="120"/>
      </w:pPr>
      <w:r>
        <w:rPr>
          <w:rFonts w:ascii="Consolas" w:hAnsi="Consolas"/>
          <w:sz w:val="16"/>
        </w:rPr>
        <w:t>Condition: variables('TestMode') = true</w:t>
        <w:br/>
        <w:t>YES: Compose expected recipient / subject / body</w:t>
        <w:br/>
        <w:t>NO:  Send an email (V2)</w:t>
      </w:r>
    </w:p>
    <w:p>
      <w:pPr>
        <w:pStyle w:val="Heading1"/>
      </w:pPr>
      <w:r>
        <w:t>Appendix B - Developer Handover Checklist</w:t>
      </w:r>
    </w:p>
    <w:p>
      <w:r>
        <w:rPr>
          <w:b/>
        </w:rPr>
        <w:t xml:space="preserve">☐ </w:t>
      </w:r>
      <w:r>
        <w:t>Both Canvas apps import successfully and open without blocking errors.</w:t>
      </w:r>
    </w:p>
    <w:p>
      <w:r>
        <w:rPr>
          <w:b/>
        </w:rPr>
        <w:t xml:space="preserve">☐ </w:t>
      </w:r>
      <w:r>
        <w:t>All SharePoint data sources point to the correct target site and lists.</w:t>
      </w:r>
    </w:p>
    <w:p>
      <w:r>
        <w:rPr>
          <w:b/>
        </w:rPr>
        <w:t xml:space="preserve">☐ </w:t>
      </w:r>
      <w:r>
        <w:t>Office365Users and Outlook connections authenticate successfully.</w:t>
      </w:r>
    </w:p>
    <w:p>
      <w:r>
        <w:rPr>
          <w:b/>
        </w:rPr>
        <w:t xml:space="preserve">☐ </w:t>
      </w:r>
      <w:r>
        <w:t>All three notification flows are enabled and callable from the main app.</w:t>
      </w:r>
    </w:p>
    <w:p>
      <w:r>
        <w:rPr>
          <w:b/>
        </w:rPr>
        <w:t xml:space="preserve">☐ </w:t>
      </w:r>
      <w:r>
        <w:t>DLP policy permits required connector combinations.</w:t>
      </w:r>
    </w:p>
    <w:p>
      <w:r>
        <w:rPr>
          <w:b/>
        </w:rPr>
        <w:t xml:space="preserve">☐ </w:t>
      </w:r>
      <w:r>
        <w:t>onb_Login contains valid role mappings.</w:t>
      </w:r>
    </w:p>
    <w:p>
      <w:r>
        <w:rPr>
          <w:b/>
        </w:rPr>
        <w:t xml:space="preserve">☐ </w:t>
      </w:r>
      <w:r>
        <w:t>Master lists contain valid Task, Training and Meeting IDs.</w:t>
      </w:r>
    </w:p>
    <w:p>
      <w:r>
        <w:rPr>
          <w:b/>
        </w:rPr>
        <w:t xml:space="preserve">☐ </w:t>
      </w:r>
      <w:r>
        <w:t>New employee assignment creates expected pre-onboarding rows.</w:t>
      </w:r>
    </w:p>
    <w:p>
      <w:r>
        <w:rPr>
          <w:b/>
        </w:rPr>
        <w:t xml:space="preserve">☐ </w:t>
      </w:r>
      <w:r>
        <w:t>Training and meeting assignment produces no duplicate transactions.</w:t>
      </w:r>
    </w:p>
    <w:p>
      <w:r>
        <w:rPr>
          <w:b/>
        </w:rPr>
        <w:t xml:space="preserve">☐ </w:t>
      </w:r>
      <w:r>
        <w:t>Training Manager scheduling updates the correct employee transaction.</w:t>
      </w:r>
    </w:p>
    <w:p>
      <w:r>
        <w:rPr>
          <w:b/>
        </w:rPr>
        <w:t xml:space="preserve">☐ </w:t>
      </w:r>
      <w:r>
        <w:t>Training Notify invokes both employee and trainer flows.</w:t>
      </w:r>
    </w:p>
    <w:p>
      <w:r>
        <w:rPr>
          <w:b/>
        </w:rPr>
        <w:t xml:space="preserve">☐ </w:t>
      </w:r>
      <w:r>
        <w:t>Meeting Notify invokes the meeting flow.</w:t>
      </w:r>
    </w:p>
    <w:p>
      <w:r>
        <w:rPr>
          <w:b/>
        </w:rPr>
        <w:t xml:space="preserve">☐ </w:t>
      </w:r>
      <w:r>
        <w:t>Email TestMode run outputs are correct before real sending is enabled.</w:t>
      </w:r>
    </w:p>
    <w:p>
      <w:r>
        <w:rPr>
          <w:b/>
        </w:rPr>
        <w:t xml:space="preserve">☐ </w:t>
      </w:r>
      <w:r>
        <w:t>Pending Approvals gallery is fixed to Filter and verified with multiple pending rows.</w:t>
      </w:r>
    </w:p>
    <w:p>
      <w:r>
        <w:rPr>
          <w:b/>
        </w:rPr>
        <w:t xml:space="preserve">☐ </w:t>
      </w:r>
      <w:r>
        <w:t>Delete Meeting Master and General Training delete navigation defects are fixed.</w:t>
      </w:r>
    </w:p>
    <w:p>
      <w:r>
        <w:rPr>
          <w:b/>
        </w:rPr>
        <w:t xml:space="preserve">☐ </w:t>
      </w:r>
      <w:r>
        <w:t>Companion app employee completion correctly creates Pending manager approval.</w:t>
      </w:r>
    </w:p>
    <w:p>
      <w:r>
        <w:rPr>
          <w:b/>
        </w:rPr>
        <w:t xml:space="preserve">☐ </w:t>
      </w:r>
      <w:r>
        <w:t>Evaluation and handover lifecycle tests pass.</w:t>
      </w:r>
    </w:p>
    <w:p>
      <w:r>
        <w:rPr>
          <w:b/>
        </w:rPr>
        <w:t xml:space="preserve">☐ </w:t>
      </w:r>
      <w:r>
        <w:t>App Checker warnings/errors have been reviewed and production blockers resolved.</w:t>
      </w:r>
    </w:p>
    <w:p>
      <w:r>
        <w:rPr>
          <w:b/>
        </w:rPr>
        <w:t xml:space="preserve">☐ </w:t>
      </w:r>
      <w:r>
        <w:t>Production sharing and SharePoint permissions are least privilege.</w:t>
      </w:r>
    </w:p>
    <w:p>
      <w:r>
        <w:rPr>
          <w:b/>
        </w:rPr>
        <w:t xml:space="preserve">☐ </w:t>
      </w:r>
      <w:r>
        <w:t>A new export/backup is taken after all fixes.</w:t>
      </w:r>
    </w:p>
    <w:p>
      <w:pPr>
        <w:pStyle w:val="Heading1"/>
      </w:pPr>
      <w:r>
        <w:t>Source Package Inventory</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Package</w:t>
            </w:r>
          </w:p>
        </w:tc>
        <w:tc>
          <w:tcPr>
            <w:tcW w:type="dxa" w:w="5112"/>
            <w:vAlign w:val="center"/>
            <w:shd w:fill="D9EAF7"/>
          </w:tcPr>
          <w:p>
            <w:r/>
            <w:r>
              <w:rPr>
                <w:rFonts w:ascii="Aptos" w:hAnsi="Aptos"/>
                <w:b/>
                <w:sz w:val="17"/>
              </w:rPr>
              <w:t>Contents used for this document</w:t>
            </w:r>
          </w:p>
        </w:tc>
      </w:tr>
      <w:tr>
        <w:tc>
          <w:tcPr>
            <w:tcW w:type="dxa" w:w="5112"/>
            <w:vAlign w:val="center"/>
          </w:tcPr>
          <w:p>
            <w:r/>
            <w:r>
              <w:rPr>
                <w:rFonts w:ascii="Aptos" w:hAnsi="Aptos"/>
                <w:b w:val="0"/>
                <w:sz w:val="17"/>
              </w:rPr>
              <w:t>Onboarding-App_20251020035447(1).zip</w:t>
            </w:r>
          </w:p>
        </w:tc>
        <w:tc>
          <w:tcPr>
            <w:tcW w:type="dxa" w:w="5112"/>
            <w:vAlign w:val="center"/>
          </w:tcPr>
          <w:p>
            <w:r/>
            <w:r>
              <w:rPr>
                <w:rFonts w:ascii="Aptos" w:hAnsi="Aptos"/>
                <w:b w:val="0"/>
                <w:sz w:val="17"/>
              </w:rPr>
              <w:t>Main Canvas app YAML/source metadata, 10 SharePoint connections, three historical flow definitions and app checker output.</w:t>
            </w:r>
          </w:p>
        </w:tc>
      </w:tr>
      <w:tr>
        <w:tc>
          <w:tcPr>
            <w:tcW w:type="dxa" w:w="5112"/>
            <w:vAlign w:val="center"/>
          </w:tcPr>
          <w:p>
            <w:r/>
            <w:r>
              <w:rPr>
                <w:rFonts w:ascii="Aptos" w:hAnsi="Aptos"/>
                <w:b w:val="0"/>
                <w:sz w:val="17"/>
              </w:rPr>
              <w:t>OnboardingActions_20251020035413(1).zip</w:t>
            </w:r>
          </w:p>
        </w:tc>
        <w:tc>
          <w:tcPr>
            <w:tcW w:type="dxa" w:w="5112"/>
            <w:vAlign w:val="center"/>
          </w:tcPr>
          <w:p>
            <w:r/>
            <w:r>
              <w:rPr>
                <w:rFonts w:ascii="Aptos" w:hAnsi="Aptos"/>
                <w:b w:val="0"/>
                <w:sz w:val="17"/>
              </w:rPr>
              <w:t>Companion Canvas app YAML/source metadata, employee/mentor screens, calendar connectors, shared SharePoint connections and app checker output.</w:t>
            </w:r>
          </w:p>
        </w:tc>
      </w:tr>
    </w:tbl>
    <w:p>
      <w:pPr>
        <w:jc w:val="center"/>
      </w:pPr>
      <w:r>
        <w:t>End of developer documentation.</w:t>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Onboarding Solution Developer Documentation  •  Version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8" w:righ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Solution - Comprehensive Developer Documentation</dc:title>
  <dc:subject>Power Apps, SharePoint and Power Automate technical handover</dc:subject>
  <dc:creator>OpenAI</dc:creator>
  <cp:keywords/>
  <dc:description>Prepared from supplied solution export packages and recreated-flow implementation details.</dc:description>
  <cp:lastModifiedBy/>
  <cp:revision>1</cp:revision>
  <dcterms:created xsi:type="dcterms:W3CDTF">2013-12-23T23:15:00Z</dcterms:created>
  <dcterms:modified xsi:type="dcterms:W3CDTF">2013-12-23T23:15:00Z</dcterms:modified>
  <cp:category/>
</cp:coreProperties>
</file>