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28"/>
        <w:gridCol w:w="3528"/>
      </w:tblGrid>
      <w:tr w:rsidR="00E1635C" w:rsidRPr="000156A5" w:rsidTr="00CB4D54">
        <w:tc>
          <w:tcPr>
            <w:tcW w:w="5328" w:type="dxa"/>
            <w:shd w:val="clear" w:color="auto" w:fill="auto"/>
          </w:tcPr>
          <w:p w:rsidR="00E1635C" w:rsidRPr="000156A5" w:rsidRDefault="009B7357" w:rsidP="00BC37D0">
            <w:r>
              <w:rPr>
                <w:noProof/>
              </w:rPr>
              <w:drawing>
                <wp:inline distT="0" distB="0" distL="0" distR="0">
                  <wp:extent cx="149542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35C" w:rsidRPr="000156A5" w:rsidRDefault="00E1635C" w:rsidP="00BC37D0">
            <w:r w:rsidRPr="00CB4D54">
              <w:rPr>
                <w:rStyle w:val="Uni10itl"/>
                <w:rFonts w:ascii="Arial" w:hAnsi="Arial" w:cs="Arial"/>
              </w:rPr>
              <w:t>BRITISH COLUMBIA INSTITUTE OF TECHNOLOGY</w:t>
            </w:r>
          </w:p>
        </w:tc>
        <w:tc>
          <w:tcPr>
            <w:tcW w:w="3528" w:type="dxa"/>
          </w:tcPr>
          <w:p w:rsidR="00E1635C" w:rsidRPr="00C9700F" w:rsidRDefault="009674E4" w:rsidP="00BC37D0">
            <w:r>
              <w:rPr>
                <w:rStyle w:val="Uni10itl"/>
                <w:rFonts w:ascii="Arial" w:hAnsi="Arial" w:cs="Arial"/>
              </w:rPr>
              <w:t xml:space="preserve">Layout </w:t>
            </w:r>
            <w:r w:rsidR="00E1635C" w:rsidRPr="00CB4D54">
              <w:rPr>
                <w:rStyle w:val="Uni10itl"/>
                <w:rFonts w:ascii="Arial" w:hAnsi="Arial" w:cs="Arial"/>
              </w:rPr>
              <w:t>lab exercise</w:t>
            </w:r>
          </w:p>
        </w:tc>
      </w:tr>
      <w:tr w:rsidR="00E1635C" w:rsidRPr="000156A5" w:rsidTr="00CB4D54">
        <w:tc>
          <w:tcPr>
            <w:tcW w:w="5328" w:type="dxa"/>
            <w:shd w:val="clear" w:color="auto" w:fill="auto"/>
          </w:tcPr>
          <w:p w:rsidR="00E1635C" w:rsidRPr="000156A5" w:rsidRDefault="00E1635C" w:rsidP="00BC37D0">
            <w:r w:rsidRPr="00CB4D54">
              <w:rPr>
                <w:rStyle w:val="Uni10itl"/>
                <w:rFonts w:ascii="Arial" w:hAnsi="Arial" w:cs="Arial"/>
              </w:rPr>
              <w:t>School of Computing and Academic Studies</w:t>
            </w:r>
          </w:p>
        </w:tc>
        <w:tc>
          <w:tcPr>
            <w:tcW w:w="3528" w:type="dxa"/>
          </w:tcPr>
          <w:p w:rsidR="00E1635C" w:rsidRPr="000156A5" w:rsidRDefault="009674E4" w:rsidP="00BC37D0">
            <w:r>
              <w:rPr>
                <w:rStyle w:val="Uni10itl"/>
                <w:rFonts w:ascii="Arial" w:hAnsi="Arial" w:cs="Arial"/>
              </w:rPr>
              <w:t>COMP-4870</w:t>
            </w:r>
          </w:p>
        </w:tc>
      </w:tr>
      <w:tr w:rsidR="00E1635C" w:rsidRPr="000156A5" w:rsidTr="00CB4D54">
        <w:tc>
          <w:tcPr>
            <w:tcW w:w="5328" w:type="dxa"/>
            <w:shd w:val="clear" w:color="auto" w:fill="auto"/>
          </w:tcPr>
          <w:p w:rsidR="00E1635C" w:rsidRPr="00CB4D54" w:rsidRDefault="00E1635C" w:rsidP="009674E4">
            <w:pPr>
              <w:rPr>
                <w:rStyle w:val="Uni10itl"/>
                <w:rFonts w:ascii="Arial" w:hAnsi="Arial" w:cs="Arial"/>
              </w:rPr>
            </w:pPr>
            <w:r w:rsidRPr="00CB4D54">
              <w:rPr>
                <w:rStyle w:val="Uni10itl"/>
                <w:rFonts w:ascii="Arial" w:hAnsi="Arial" w:cs="Arial"/>
              </w:rPr>
              <w:t xml:space="preserve">Program: Computer </w:t>
            </w:r>
            <w:r w:rsidR="009674E4">
              <w:rPr>
                <w:rStyle w:val="Uni10itl"/>
                <w:rFonts w:ascii="Arial" w:hAnsi="Arial" w:cs="Arial"/>
              </w:rPr>
              <w:t xml:space="preserve">Systems </w:t>
            </w:r>
            <w:r w:rsidRPr="00CB4D54">
              <w:rPr>
                <w:rStyle w:val="Uni10itl"/>
                <w:rFonts w:ascii="Arial" w:hAnsi="Arial" w:cs="Arial"/>
              </w:rPr>
              <w:t>Technology</w:t>
            </w:r>
          </w:p>
        </w:tc>
        <w:tc>
          <w:tcPr>
            <w:tcW w:w="3528" w:type="dxa"/>
          </w:tcPr>
          <w:p w:rsidR="00E1635C" w:rsidRPr="00CB4D54" w:rsidRDefault="00E1635C" w:rsidP="00BC37D0">
            <w:pPr>
              <w:rPr>
                <w:rStyle w:val="Uni10itl"/>
                <w:rFonts w:ascii="Arial" w:hAnsi="Arial" w:cs="Arial"/>
              </w:rPr>
            </w:pPr>
            <w:r w:rsidRPr="00CB4D54">
              <w:rPr>
                <w:rStyle w:val="Uni10itl"/>
                <w:rFonts w:ascii="Arial" w:hAnsi="Arial" w:cs="Arial"/>
              </w:rPr>
              <w:t>Due: At the end of the lab period</w:t>
            </w:r>
          </w:p>
        </w:tc>
      </w:tr>
    </w:tbl>
    <w:p w:rsidR="00E1635C" w:rsidRDefault="00E1635C" w:rsidP="000C1F34">
      <w:pPr>
        <w:pStyle w:val="Heading1"/>
      </w:pPr>
      <w:r>
        <w:t xml:space="preserve"> Lab: ASP.NET master pages, themes, and navigation</w:t>
      </w:r>
    </w:p>
    <w:p w:rsidR="00E1635C" w:rsidRPr="00E1635C" w:rsidRDefault="00E1635C" w:rsidP="00E1635C">
      <w:pPr>
        <w:rPr>
          <w:rStyle w:val="Uni10itl"/>
          <w:rFonts w:ascii="Arial" w:hAnsi="Arial" w:cs="Arial"/>
          <w:i w:val="0"/>
          <w:sz w:val="22"/>
          <w:szCs w:val="22"/>
        </w:rPr>
      </w:pPr>
      <w:r w:rsidRPr="00E1635C">
        <w:rPr>
          <w:rStyle w:val="Uni10itl"/>
          <w:rFonts w:ascii="Arial" w:hAnsi="Arial" w:cs="Arial"/>
          <w:i w:val="0"/>
          <w:sz w:val="22"/>
          <w:szCs w:val="22"/>
        </w:rPr>
        <w:t xml:space="preserve">In this exercise, you will transform a </w:t>
      </w:r>
      <w:r w:rsidR="00892D27">
        <w:rPr>
          <w:rStyle w:val="Uni10itl"/>
          <w:rFonts w:ascii="Arial" w:hAnsi="Arial" w:cs="Arial"/>
          <w:i w:val="0"/>
          <w:sz w:val="22"/>
          <w:szCs w:val="22"/>
        </w:rPr>
        <w:t xml:space="preserve">crappy looking </w:t>
      </w:r>
      <w:r w:rsidRPr="00E1635C">
        <w:rPr>
          <w:rStyle w:val="Uni10itl"/>
          <w:rFonts w:ascii="Arial" w:hAnsi="Arial" w:cs="Arial"/>
          <w:i w:val="0"/>
          <w:sz w:val="22"/>
          <w:szCs w:val="22"/>
        </w:rPr>
        <w:t>website named “</w:t>
      </w:r>
      <w:proofErr w:type="spellStart"/>
      <w:r w:rsidRPr="00E1635C">
        <w:rPr>
          <w:rStyle w:val="Uni10itl"/>
          <w:rFonts w:ascii="Arial" w:hAnsi="Arial" w:cs="Arial"/>
          <w:i w:val="0"/>
          <w:sz w:val="22"/>
          <w:szCs w:val="22"/>
        </w:rPr>
        <w:t>MeltingPot</w:t>
      </w:r>
      <w:proofErr w:type="spellEnd"/>
      <w:r w:rsidRPr="00E1635C">
        <w:rPr>
          <w:rStyle w:val="Uni10itl"/>
          <w:rFonts w:ascii="Arial" w:hAnsi="Arial" w:cs="Arial"/>
          <w:i w:val="0"/>
          <w:sz w:val="22"/>
          <w:szCs w:val="22"/>
        </w:rPr>
        <w:t xml:space="preserve">” </w:t>
      </w:r>
      <w:r w:rsidR="00892D27">
        <w:rPr>
          <w:rStyle w:val="Uni10itl"/>
          <w:rFonts w:ascii="Arial" w:hAnsi="Arial" w:cs="Arial"/>
          <w:i w:val="0"/>
          <w:sz w:val="22"/>
          <w:szCs w:val="22"/>
        </w:rPr>
        <w:t>into an attractive site</w:t>
      </w:r>
      <w:r w:rsidR="008A7980">
        <w:rPr>
          <w:rStyle w:val="Uni10itl"/>
          <w:rFonts w:ascii="Arial" w:hAnsi="Arial" w:cs="Arial"/>
          <w:i w:val="0"/>
          <w:sz w:val="22"/>
          <w:szCs w:val="22"/>
        </w:rPr>
        <w:t xml:space="preserve"> that it is built</w:t>
      </w:r>
      <w:r w:rsidRPr="00E1635C">
        <w:rPr>
          <w:rStyle w:val="Uni10itl"/>
          <w:rFonts w:ascii="Arial" w:hAnsi="Arial" w:cs="Arial"/>
          <w:i w:val="0"/>
          <w:sz w:val="22"/>
          <w:szCs w:val="22"/>
        </w:rPr>
        <w:t xml:space="preserve"> around </w:t>
      </w:r>
      <w:r w:rsidR="008A7980">
        <w:rPr>
          <w:rStyle w:val="Uni10itl"/>
          <w:rFonts w:ascii="Arial" w:hAnsi="Arial" w:cs="Arial"/>
          <w:i w:val="0"/>
          <w:sz w:val="22"/>
          <w:szCs w:val="22"/>
        </w:rPr>
        <w:t>ASP.NET’s</w:t>
      </w:r>
      <w:r w:rsidRPr="00E1635C">
        <w:rPr>
          <w:rStyle w:val="Uni10itl"/>
          <w:rFonts w:ascii="Arial" w:hAnsi="Arial" w:cs="Arial"/>
          <w:i w:val="0"/>
          <w:sz w:val="22"/>
          <w:szCs w:val="22"/>
        </w:rPr>
        <w:t xml:space="preserve"> master page</w:t>
      </w:r>
      <w:r w:rsidR="008A7980">
        <w:rPr>
          <w:rStyle w:val="Uni10itl"/>
          <w:rFonts w:ascii="Arial" w:hAnsi="Arial" w:cs="Arial"/>
          <w:i w:val="0"/>
          <w:sz w:val="22"/>
          <w:szCs w:val="22"/>
        </w:rPr>
        <w:t>s</w:t>
      </w:r>
      <w:r w:rsidRPr="00E1635C">
        <w:rPr>
          <w:rStyle w:val="Uni10itl"/>
          <w:rFonts w:ascii="Arial" w:hAnsi="Arial" w:cs="Arial"/>
          <w:i w:val="0"/>
          <w:sz w:val="22"/>
          <w:szCs w:val="22"/>
        </w:rPr>
        <w:t>, ASP.NET na</w:t>
      </w:r>
      <w:r w:rsidR="008A7980">
        <w:rPr>
          <w:rStyle w:val="Uni10itl"/>
          <w:rFonts w:ascii="Arial" w:hAnsi="Arial" w:cs="Arial"/>
          <w:i w:val="0"/>
          <w:sz w:val="22"/>
          <w:szCs w:val="22"/>
        </w:rPr>
        <w:t>vigation controls, and a themes.</w:t>
      </w:r>
    </w:p>
    <w:p w:rsidR="00E1635C" w:rsidRDefault="00E1635C" w:rsidP="00E1635C">
      <w:pPr>
        <w:pStyle w:val="Heading2"/>
      </w:pPr>
      <w:r>
        <w:t>Step 1 – Examine the melting pot web site</w:t>
      </w:r>
    </w:p>
    <w:p w:rsidR="00E1635C" w:rsidRPr="00E1635C" w:rsidRDefault="00E1635C" w:rsidP="00E1635C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E1635C">
        <w:rPr>
          <w:rFonts w:ascii="Arial" w:hAnsi="Arial" w:cs="Arial"/>
          <w:sz w:val="22"/>
          <w:szCs w:val="22"/>
        </w:rPr>
        <w:t xml:space="preserve">Unzip the </w:t>
      </w:r>
      <w:r w:rsidRPr="00E1635C">
        <w:rPr>
          <w:rFonts w:ascii="Arial" w:hAnsi="Arial" w:cs="Arial"/>
          <w:b/>
          <w:sz w:val="22"/>
          <w:szCs w:val="22"/>
        </w:rPr>
        <w:t>MeltingPot.zip</w:t>
      </w:r>
      <w:r w:rsidRPr="00E1635C">
        <w:rPr>
          <w:rFonts w:ascii="Arial" w:hAnsi="Arial" w:cs="Arial"/>
          <w:sz w:val="22"/>
          <w:szCs w:val="22"/>
        </w:rPr>
        <w:t xml:space="preserve"> file and open the </w:t>
      </w:r>
      <w:r w:rsidR="008A7980">
        <w:rPr>
          <w:rFonts w:ascii="Arial" w:hAnsi="Arial" w:cs="Arial"/>
          <w:sz w:val="22"/>
          <w:szCs w:val="22"/>
        </w:rPr>
        <w:t>“</w:t>
      </w:r>
      <w:r w:rsidRPr="008A7980">
        <w:rPr>
          <w:rFonts w:ascii="Arial" w:hAnsi="Arial" w:cs="Arial"/>
          <w:sz w:val="22"/>
          <w:szCs w:val="22"/>
        </w:rPr>
        <w:t>Melting Pot</w:t>
      </w:r>
      <w:r w:rsidR="008A7980">
        <w:rPr>
          <w:rFonts w:ascii="Arial" w:hAnsi="Arial" w:cs="Arial"/>
          <w:sz w:val="22"/>
          <w:szCs w:val="22"/>
        </w:rPr>
        <w:t>”</w:t>
      </w:r>
      <w:r w:rsidRPr="00E1635C">
        <w:rPr>
          <w:rFonts w:ascii="Arial" w:hAnsi="Arial" w:cs="Arial"/>
          <w:sz w:val="22"/>
          <w:szCs w:val="22"/>
        </w:rPr>
        <w:t xml:space="preserve"> web site in Visual Studio .NET. The web site was named “melting pot” because it is composed of a number of </w:t>
      </w:r>
      <w:r w:rsidR="008A7980">
        <w:rPr>
          <w:rFonts w:ascii="Arial" w:hAnsi="Arial" w:cs="Arial"/>
          <w:sz w:val="22"/>
          <w:szCs w:val="22"/>
        </w:rPr>
        <w:t xml:space="preserve">unrelated </w:t>
      </w:r>
      <w:r w:rsidRPr="00E1635C">
        <w:rPr>
          <w:rFonts w:ascii="Arial" w:hAnsi="Arial" w:cs="Arial"/>
          <w:sz w:val="22"/>
          <w:szCs w:val="22"/>
        </w:rPr>
        <w:t>ASP.NET.</w:t>
      </w:r>
    </w:p>
    <w:p w:rsidR="00E1635C" w:rsidRPr="00E1635C" w:rsidRDefault="00E1635C" w:rsidP="00E1635C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E1635C">
        <w:rPr>
          <w:rFonts w:ascii="Arial" w:hAnsi="Arial" w:cs="Arial"/>
          <w:sz w:val="22"/>
          <w:szCs w:val="22"/>
        </w:rPr>
        <w:t xml:space="preserve">The home page and solution explorer </w:t>
      </w:r>
      <w:r w:rsidR="008A7980">
        <w:rPr>
          <w:rFonts w:ascii="Arial" w:hAnsi="Arial" w:cs="Arial"/>
          <w:sz w:val="22"/>
          <w:szCs w:val="22"/>
        </w:rPr>
        <w:t>are</w:t>
      </w:r>
      <w:r w:rsidRPr="00E1635C">
        <w:rPr>
          <w:rFonts w:ascii="Arial" w:hAnsi="Arial" w:cs="Arial"/>
          <w:sz w:val="22"/>
          <w:szCs w:val="22"/>
        </w:rPr>
        <w:t xml:space="preserve"> shown below:</w:t>
      </w:r>
    </w:p>
    <w:p w:rsidR="00E1635C" w:rsidRDefault="00706E5E" w:rsidP="00E163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.45pt;margin-top:3.7pt;width:170.55pt;height:225.9pt;z-index:251656704">
            <v:textbox>
              <w:txbxContent>
                <w:p w:rsidR="00E1635C" w:rsidRDefault="009B7357" w:rsidP="00E1635C">
                  <w:r>
                    <w:rPr>
                      <w:noProof/>
                    </w:rPr>
                    <w:drawing>
                      <wp:inline distT="0" distB="0" distL="0" distR="0">
                        <wp:extent cx="1971675" cy="22860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  <w:p w:rsidR="00E1635C" w:rsidRDefault="00E1635C" w:rsidP="00E1635C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45pt;margin-top:4.6pt;width:162pt;height:225pt;z-index:251655680">
            <v:textbox style="mso-next-textbox:#_x0000_s1026">
              <w:txbxContent>
                <w:p w:rsidR="00E1635C" w:rsidRDefault="009B7357" w:rsidP="00E1635C">
                  <w:r>
                    <w:rPr>
                      <w:noProof/>
                    </w:rPr>
                    <w:drawing>
                      <wp:inline distT="0" distB="0" distL="0" distR="0">
                        <wp:extent cx="1866900" cy="2771775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277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E1635C" w:rsidRDefault="00E1635C" w:rsidP="00E1635C"/>
    <w:p w:rsidR="000C1F34" w:rsidRDefault="000C1F34" w:rsidP="000C1F34">
      <w:pPr>
        <w:pStyle w:val="Heading2"/>
      </w:pPr>
      <w:r>
        <w:t>Step 2 – Create a master page</w:t>
      </w:r>
    </w:p>
    <w:p w:rsidR="000C1F34" w:rsidRPr="00892D27" w:rsidRDefault="000C1F34" w:rsidP="000C1F34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>Add a master page to the web application</w:t>
      </w:r>
    </w:p>
    <w:p w:rsidR="000C1F34" w:rsidRPr="00892D27" w:rsidRDefault="000C1F34" w:rsidP="000C1F34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Design a </w:t>
      </w:r>
      <w:r w:rsidR="008A7980">
        <w:rPr>
          <w:rFonts w:ascii="Arial" w:hAnsi="Arial" w:cs="Arial"/>
          <w:sz w:val="22"/>
          <w:szCs w:val="22"/>
        </w:rPr>
        <w:t xml:space="preserve">master page </w:t>
      </w:r>
      <w:r w:rsidRPr="00892D27">
        <w:rPr>
          <w:rFonts w:ascii="Arial" w:hAnsi="Arial" w:cs="Arial"/>
          <w:sz w:val="22"/>
          <w:szCs w:val="22"/>
        </w:rPr>
        <w:t>layout with the following regions:</w:t>
      </w:r>
    </w:p>
    <w:p w:rsidR="000C1F34" w:rsidRDefault="00706E5E" w:rsidP="000C1F34">
      <w:r>
        <w:rPr>
          <w:noProof/>
        </w:rPr>
        <w:pict>
          <v:group id="_x0000_s1033" style="position:absolute;margin-left:9pt;margin-top:8.95pt;width:414pt;height:108pt;z-index:251657728" coordorigin="1980,12240" coordsize="8280,2160">
            <v:rect id="_x0000_s1030" style="position:absolute;left:1980;top:12240;width:8280;height:2160">
              <v:textbox style="mso-next-textbox:#_x0000_s1030">
                <w:txbxContent>
                  <w:p w:rsidR="006065FD" w:rsidRPr="006065FD" w:rsidRDefault="000C1F3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6065F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    </w:t>
                    </w:r>
                    <w:r w:rsidR="006065FD" w:rsidRPr="006065F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                                                   banner region</w:t>
                    </w:r>
                  </w:p>
                  <w:p w:rsidR="006065FD" w:rsidRPr="006065FD" w:rsidRDefault="006065F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6065F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6065FD">
                      <w:rPr>
                        <w:rFonts w:ascii="Arial" w:hAnsi="Arial" w:cs="Arial"/>
                        <w:sz w:val="22"/>
                        <w:szCs w:val="22"/>
                      </w:rPr>
                      <w:t>nav</w:t>
                    </w:r>
                    <w:proofErr w:type="spellEnd"/>
                  </w:p>
                  <w:p w:rsidR="000C1F34" w:rsidRPr="006065FD" w:rsidRDefault="006065F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6065FD">
                      <w:rPr>
                        <w:rFonts w:ascii="Arial" w:hAnsi="Arial" w:cs="Arial"/>
                        <w:sz w:val="22"/>
                        <w:szCs w:val="22"/>
                      </w:rPr>
                      <w:t>region</w:t>
                    </w:r>
                    <w:r w:rsidR="000C1F34" w:rsidRPr="006065F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                         </w:t>
                    </w:r>
                    <w:r w:rsidRPr="006065FD">
                      <w:rPr>
                        <w:rFonts w:ascii="Arial" w:hAnsi="Arial" w:cs="Arial"/>
                        <w:sz w:val="22"/>
                        <w:szCs w:val="22"/>
                      </w:rPr>
                      <w:t>Content region</w:t>
                    </w:r>
                  </w:p>
                </w:txbxContent>
              </v:textbox>
            </v:rect>
            <v:line id="_x0000_s1031" style="position:absolute" from="1980,12600" to="10260,12600"/>
            <v:line id="_x0000_s1032" style="position:absolute" from="2880,12600" to="2880,14400"/>
          </v:group>
        </w:pict>
      </w:r>
    </w:p>
    <w:p w:rsidR="000C1F34" w:rsidRDefault="000C1F34" w:rsidP="000C1F34"/>
    <w:p w:rsidR="000C1F34" w:rsidRDefault="000C1F34" w:rsidP="000C1F34"/>
    <w:p w:rsidR="000C1F34" w:rsidRDefault="000C1F34" w:rsidP="000C1F34"/>
    <w:p w:rsidR="000C1F34" w:rsidRDefault="000C1F34" w:rsidP="000C1F34"/>
    <w:p w:rsidR="000C1F34" w:rsidRDefault="000C1F34" w:rsidP="000C1F34"/>
    <w:p w:rsidR="000C1F34" w:rsidRDefault="000C1F34" w:rsidP="000C1F34"/>
    <w:p w:rsidR="000C1F34" w:rsidRPr="000C1F34" w:rsidRDefault="000C1F34" w:rsidP="000C1F34"/>
    <w:p w:rsidR="00E1635C" w:rsidRDefault="00E1635C" w:rsidP="00E1635C"/>
    <w:p w:rsidR="00E1635C" w:rsidRPr="00187CB8" w:rsidRDefault="00FF40D2" w:rsidP="00FF40D2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lastRenderedPageBreak/>
        <w:t xml:space="preserve">Place the banner </w:t>
      </w:r>
      <w:r w:rsidR="008A7980">
        <w:rPr>
          <w:rFonts w:ascii="Arial" w:hAnsi="Arial" w:cs="Arial"/>
          <w:sz w:val="22"/>
          <w:szCs w:val="22"/>
        </w:rPr>
        <w:t>at</w:t>
      </w:r>
      <w:r w:rsidRPr="00187CB8">
        <w:rPr>
          <w:rFonts w:ascii="Arial" w:hAnsi="Arial" w:cs="Arial"/>
          <w:sz w:val="22"/>
          <w:szCs w:val="22"/>
        </w:rPr>
        <w:t xml:space="preserve"> the top in the banner region</w:t>
      </w:r>
      <w:r w:rsidR="00BC29A3" w:rsidRPr="00187CB8">
        <w:rPr>
          <w:rFonts w:ascii="Arial" w:hAnsi="Arial" w:cs="Arial"/>
          <w:sz w:val="22"/>
          <w:szCs w:val="22"/>
        </w:rPr>
        <w:t xml:space="preserve"> of the master page</w:t>
      </w:r>
      <w:r w:rsidR="00A363F1" w:rsidRPr="00187CB8">
        <w:rPr>
          <w:rFonts w:ascii="Arial" w:hAnsi="Arial" w:cs="Arial"/>
          <w:sz w:val="22"/>
          <w:szCs w:val="22"/>
        </w:rPr>
        <w:t>. You can achieve this by simply dragging and dropping the user control into the banner region.</w:t>
      </w:r>
    </w:p>
    <w:p w:rsidR="00FF40D2" w:rsidRPr="00187CB8" w:rsidRDefault="00BC29A3" w:rsidP="00FF40D2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>Drag and drop a tree-view navigation control into the navigation region of the master page.</w:t>
      </w:r>
    </w:p>
    <w:p w:rsidR="00FD18B5" w:rsidRPr="00187CB8" w:rsidRDefault="00FD18B5" w:rsidP="00FD18B5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Add a “Site Map” item to </w:t>
      </w:r>
      <w:r w:rsidR="00A94C01" w:rsidRPr="00187CB8">
        <w:rPr>
          <w:rFonts w:ascii="Arial" w:hAnsi="Arial" w:cs="Arial"/>
          <w:sz w:val="22"/>
          <w:szCs w:val="22"/>
        </w:rPr>
        <w:t xml:space="preserve">the root of </w:t>
      </w:r>
      <w:r w:rsidRPr="00187CB8">
        <w:rPr>
          <w:rFonts w:ascii="Arial" w:hAnsi="Arial" w:cs="Arial"/>
          <w:sz w:val="22"/>
          <w:szCs w:val="22"/>
        </w:rPr>
        <w:t xml:space="preserve">your web site. This is an XML file that you </w:t>
      </w:r>
      <w:r w:rsidR="008A7980">
        <w:rPr>
          <w:rFonts w:ascii="Arial" w:hAnsi="Arial" w:cs="Arial"/>
          <w:sz w:val="22"/>
          <w:szCs w:val="22"/>
        </w:rPr>
        <w:t>must</w:t>
      </w:r>
      <w:r w:rsidRPr="00187CB8">
        <w:rPr>
          <w:rFonts w:ascii="Arial" w:hAnsi="Arial" w:cs="Arial"/>
          <w:sz w:val="22"/>
          <w:szCs w:val="22"/>
        </w:rPr>
        <w:t xml:space="preserve"> edit </w:t>
      </w:r>
      <w:r w:rsidR="00A94C01" w:rsidRPr="00187CB8">
        <w:rPr>
          <w:rFonts w:ascii="Arial" w:hAnsi="Arial" w:cs="Arial"/>
          <w:sz w:val="22"/>
          <w:szCs w:val="22"/>
        </w:rPr>
        <w:t>so that</w:t>
      </w:r>
      <w:r w:rsidRPr="00187CB8">
        <w:rPr>
          <w:rFonts w:ascii="Arial" w:hAnsi="Arial" w:cs="Arial"/>
          <w:sz w:val="22"/>
          <w:szCs w:val="22"/>
        </w:rPr>
        <w:t xml:space="preserve"> it reflects the required navigation to the various pages of the site.</w:t>
      </w:r>
      <w:r w:rsidR="00A94C01" w:rsidRPr="00187CB8">
        <w:rPr>
          <w:rFonts w:ascii="Arial" w:hAnsi="Arial" w:cs="Arial"/>
          <w:sz w:val="22"/>
          <w:szCs w:val="22"/>
        </w:rPr>
        <w:t xml:space="preserve"> Do not change the default name of the site map.</w:t>
      </w:r>
    </w:p>
    <w:p w:rsidR="00FC4697" w:rsidRPr="00187CB8" w:rsidRDefault="00FC4697" w:rsidP="00FD18B5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Drag and drop a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SiteMapDataSource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from the </w:t>
      </w:r>
      <w:r w:rsidRPr="008A7980">
        <w:rPr>
          <w:rFonts w:ascii="Arial" w:hAnsi="Arial" w:cs="Arial"/>
          <w:b/>
          <w:sz w:val="22"/>
          <w:szCs w:val="22"/>
        </w:rPr>
        <w:t>Data</w:t>
      </w:r>
      <w:r w:rsidRPr="00187CB8">
        <w:rPr>
          <w:rFonts w:ascii="Arial" w:hAnsi="Arial" w:cs="Arial"/>
          <w:sz w:val="22"/>
          <w:szCs w:val="22"/>
        </w:rPr>
        <w:t xml:space="preserve"> section of the toolbar to the bottom of the master page. </w:t>
      </w:r>
    </w:p>
    <w:p w:rsidR="00FC4697" w:rsidRPr="00187CB8" w:rsidRDefault="00C72AF9" w:rsidP="00FD18B5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Change the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ShowStartingNode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property of the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SiteMapDataSource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to </w:t>
      </w:r>
      <w:r w:rsidRPr="008A7980">
        <w:rPr>
          <w:rFonts w:ascii="Arial" w:hAnsi="Arial" w:cs="Arial"/>
          <w:b/>
          <w:sz w:val="22"/>
          <w:szCs w:val="22"/>
        </w:rPr>
        <w:t>false</w:t>
      </w:r>
      <w:r w:rsidRPr="00187CB8">
        <w:rPr>
          <w:rFonts w:ascii="Arial" w:hAnsi="Arial" w:cs="Arial"/>
          <w:sz w:val="22"/>
          <w:szCs w:val="22"/>
        </w:rPr>
        <w:t>.</w:t>
      </w:r>
    </w:p>
    <w:p w:rsidR="00C72AF9" w:rsidRPr="008A7980" w:rsidRDefault="00C72AF9" w:rsidP="00FD18B5">
      <w:pPr>
        <w:numPr>
          <w:ilvl w:val="0"/>
          <w:numId w:val="15"/>
        </w:numPr>
      </w:pPr>
      <w:r w:rsidRPr="00187CB8">
        <w:rPr>
          <w:rFonts w:ascii="Arial" w:hAnsi="Arial" w:cs="Arial"/>
          <w:sz w:val="22"/>
          <w:szCs w:val="22"/>
        </w:rPr>
        <w:t xml:space="preserve">Set the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DataSource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of the tree-view control to </w:t>
      </w:r>
      <w:r w:rsidRPr="008A7980">
        <w:rPr>
          <w:rFonts w:ascii="Arial" w:hAnsi="Arial" w:cs="Arial"/>
          <w:b/>
          <w:sz w:val="22"/>
          <w:szCs w:val="22"/>
        </w:rPr>
        <w:t>SiteMapDataSource1</w:t>
      </w:r>
      <w:r w:rsidRPr="00187CB8">
        <w:rPr>
          <w:rFonts w:ascii="Arial" w:hAnsi="Arial" w:cs="Arial"/>
          <w:sz w:val="22"/>
          <w:szCs w:val="22"/>
        </w:rPr>
        <w:t>.</w:t>
      </w:r>
    </w:p>
    <w:p w:rsidR="008A7980" w:rsidRPr="00C72AF9" w:rsidRDefault="008A7980" w:rsidP="00FD18B5">
      <w:pPr>
        <w:numPr>
          <w:ilvl w:val="0"/>
          <w:numId w:val="15"/>
        </w:numPr>
      </w:pPr>
      <w:r>
        <w:rPr>
          <w:rFonts w:ascii="Arial" w:hAnsi="Arial" w:cs="Arial"/>
          <w:sz w:val="22"/>
          <w:szCs w:val="22"/>
        </w:rPr>
        <w:t>Your tree view navigation control should show some meaningful links.</w:t>
      </w:r>
    </w:p>
    <w:p w:rsidR="00C72AF9" w:rsidRDefault="00C72AF9" w:rsidP="00C72AF9">
      <w:pPr>
        <w:pStyle w:val="Heading3"/>
      </w:pPr>
      <w:r>
        <w:t>Step 3: Make all pages use the master page</w:t>
      </w:r>
    </w:p>
    <w:p w:rsidR="00C72AF9" w:rsidRPr="00892D27" w:rsidRDefault="00C72AF9" w:rsidP="00C72AF9">
      <w:p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All pages must be modified to use the master page. There are two ways to </w:t>
      </w:r>
      <w:r w:rsidR="008A7980">
        <w:rPr>
          <w:rFonts w:ascii="Arial" w:hAnsi="Arial" w:cs="Arial"/>
          <w:sz w:val="22"/>
          <w:szCs w:val="22"/>
        </w:rPr>
        <w:t>achieve</w:t>
      </w:r>
      <w:r w:rsidRPr="00892D27">
        <w:rPr>
          <w:rFonts w:ascii="Arial" w:hAnsi="Arial" w:cs="Arial"/>
          <w:sz w:val="22"/>
          <w:szCs w:val="22"/>
        </w:rPr>
        <w:t xml:space="preserve"> this:</w:t>
      </w:r>
    </w:p>
    <w:p w:rsidR="00892D27" w:rsidRDefault="00892D27" w:rsidP="00C72AF9"/>
    <w:p w:rsidR="00C72AF9" w:rsidRPr="00187CB8" w:rsidRDefault="00C72AF9" w:rsidP="00187CB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Add new pages </w:t>
      </w:r>
      <w:r w:rsidR="008A7980">
        <w:rPr>
          <w:rFonts w:ascii="Arial" w:hAnsi="Arial" w:cs="Arial"/>
          <w:sz w:val="22"/>
          <w:szCs w:val="22"/>
        </w:rPr>
        <w:t>while making</w:t>
      </w:r>
      <w:r w:rsidRPr="00187CB8">
        <w:rPr>
          <w:rFonts w:ascii="Arial" w:hAnsi="Arial" w:cs="Arial"/>
          <w:sz w:val="22"/>
          <w:szCs w:val="22"/>
        </w:rPr>
        <w:t xml:space="preserve"> sure that the </w:t>
      </w:r>
      <w:r w:rsidRPr="008A7980">
        <w:rPr>
          <w:rFonts w:ascii="Arial" w:hAnsi="Arial" w:cs="Arial"/>
          <w:b/>
          <w:sz w:val="22"/>
          <w:szCs w:val="22"/>
        </w:rPr>
        <w:t>Select Master Page</w:t>
      </w:r>
      <w:r w:rsidRPr="00187CB8">
        <w:rPr>
          <w:rFonts w:ascii="Arial" w:hAnsi="Arial" w:cs="Arial"/>
          <w:sz w:val="22"/>
          <w:szCs w:val="22"/>
        </w:rPr>
        <w:t xml:space="preserve"> checkbox is selected</w:t>
      </w:r>
      <w:r w:rsidR="008A7980">
        <w:rPr>
          <w:rFonts w:ascii="Arial" w:hAnsi="Arial" w:cs="Arial"/>
          <w:sz w:val="22"/>
          <w:szCs w:val="22"/>
        </w:rPr>
        <w:t xml:space="preserve"> and the </w:t>
      </w:r>
      <w:r w:rsidR="00AC436E" w:rsidRPr="00187CB8">
        <w:rPr>
          <w:rFonts w:ascii="Arial" w:hAnsi="Arial" w:cs="Arial"/>
          <w:sz w:val="22"/>
          <w:szCs w:val="22"/>
        </w:rPr>
        <w:t>appropriate master page</w:t>
      </w:r>
      <w:r w:rsidR="008A7980">
        <w:rPr>
          <w:rFonts w:ascii="Arial" w:hAnsi="Arial" w:cs="Arial"/>
          <w:sz w:val="22"/>
          <w:szCs w:val="22"/>
        </w:rPr>
        <w:t xml:space="preserve"> is chosen</w:t>
      </w:r>
      <w:r w:rsidR="00AC436E" w:rsidRPr="00187CB8">
        <w:rPr>
          <w:rFonts w:ascii="Arial" w:hAnsi="Arial" w:cs="Arial"/>
          <w:sz w:val="22"/>
          <w:szCs w:val="22"/>
        </w:rPr>
        <w:t xml:space="preserve">. </w:t>
      </w:r>
      <w:r w:rsidRPr="00187CB8">
        <w:rPr>
          <w:rFonts w:ascii="Arial" w:hAnsi="Arial" w:cs="Arial"/>
          <w:sz w:val="22"/>
          <w:szCs w:val="22"/>
        </w:rPr>
        <w:t>You can then copy and paste the controls and code from the old page to the new page</w:t>
      </w:r>
    </w:p>
    <w:p w:rsidR="00C72AF9" w:rsidRDefault="00AC436E" w:rsidP="00187CB8">
      <w:pPr>
        <w:numPr>
          <w:ilvl w:val="0"/>
          <w:numId w:val="24"/>
        </w:numPr>
      </w:pPr>
      <w:r w:rsidRPr="00187CB8">
        <w:rPr>
          <w:rFonts w:ascii="Arial" w:hAnsi="Arial" w:cs="Arial"/>
          <w:sz w:val="22"/>
          <w:szCs w:val="22"/>
        </w:rPr>
        <w:t>Alternatively, you can modify all your pages by putting your controls into the markup similar to the following:</w:t>
      </w:r>
    </w:p>
    <w:p w:rsidR="00AC436E" w:rsidRDefault="00706E5E" w:rsidP="00AC436E">
      <w:r>
        <w:rPr>
          <w:noProof/>
        </w:rPr>
        <w:pict>
          <v:shape id="_x0000_s1036" type="#_x0000_t202" style="position:absolute;margin-left:9pt;margin-top:9.65pt;width:441pt;height:2in;z-index:251658752">
            <v:textbox>
              <w:txbxContent>
                <w:p w:rsidR="00AC436E" w:rsidRDefault="00AC436E" w:rsidP="00AC436E">
                  <w:pPr>
                    <w:rPr>
                      <w:sz w:val="22"/>
                      <w:szCs w:val="22"/>
                    </w:rPr>
                  </w:pPr>
                  <w:r w:rsidRPr="00AC436E">
                    <w:rPr>
                      <w:sz w:val="22"/>
                      <w:szCs w:val="22"/>
                    </w:rPr>
                    <w:t xml:space="preserve">&lt;%@ Page Language="C#" </w:t>
                  </w:r>
                </w:p>
                <w:p w:rsidR="00AC436E" w:rsidRDefault="00AC436E" w:rsidP="00AC436E">
                  <w:pPr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r w:rsidRPr="00AC436E">
                    <w:rPr>
                      <w:sz w:val="22"/>
                      <w:szCs w:val="22"/>
                    </w:rPr>
                    <w:t>MasterPageFile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>="~/</w:t>
                  </w:r>
                  <w:proofErr w:type="spellStart"/>
                  <w:r w:rsidRPr="00AC436E">
                    <w:rPr>
                      <w:sz w:val="22"/>
                      <w:szCs w:val="22"/>
                    </w:rPr>
                    <w:t>MeltingPot.master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 xml:space="preserve">" </w:t>
                  </w:r>
                </w:p>
                <w:p w:rsidR="00AC436E" w:rsidRDefault="00AC436E" w:rsidP="00AC436E">
                  <w:pPr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r w:rsidRPr="00AC436E">
                    <w:rPr>
                      <w:sz w:val="22"/>
                      <w:szCs w:val="22"/>
                    </w:rPr>
                    <w:t>AutoEventWireup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 xml:space="preserve">="true" </w:t>
                  </w:r>
                </w:p>
                <w:p w:rsidR="00AC436E" w:rsidRDefault="00AC436E" w:rsidP="00AC436E">
                  <w:pPr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r w:rsidRPr="00AC436E">
                    <w:rPr>
                      <w:sz w:val="22"/>
                      <w:szCs w:val="22"/>
                    </w:rPr>
                    <w:t>CodeFile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 xml:space="preserve">="Default2.aspx.cs" </w:t>
                  </w:r>
                </w:p>
                <w:p w:rsidR="00AC436E" w:rsidRDefault="00AC436E" w:rsidP="00AC436E">
                  <w:pPr>
                    <w:ind w:firstLine="720"/>
                    <w:rPr>
                      <w:sz w:val="22"/>
                      <w:szCs w:val="22"/>
                    </w:rPr>
                  </w:pPr>
                  <w:r w:rsidRPr="00AC436E">
                    <w:rPr>
                      <w:sz w:val="22"/>
                      <w:szCs w:val="22"/>
                    </w:rPr>
                    <w:t xml:space="preserve">Inherits="Default2" </w:t>
                  </w:r>
                </w:p>
                <w:p w:rsidR="00AC436E" w:rsidRPr="00AC436E" w:rsidRDefault="00AC436E" w:rsidP="00AC436E">
                  <w:pPr>
                    <w:ind w:firstLine="720"/>
                    <w:rPr>
                      <w:sz w:val="22"/>
                      <w:szCs w:val="22"/>
                    </w:rPr>
                  </w:pPr>
                  <w:r w:rsidRPr="00AC436E">
                    <w:rPr>
                      <w:sz w:val="22"/>
                      <w:szCs w:val="22"/>
                    </w:rPr>
                    <w:t>Title="Untitled Page" %&gt;</w:t>
                  </w:r>
                </w:p>
                <w:p w:rsidR="00AC436E" w:rsidRPr="00AC436E" w:rsidRDefault="00AC436E" w:rsidP="00AC436E">
                  <w:pPr>
                    <w:rPr>
                      <w:sz w:val="22"/>
                      <w:szCs w:val="22"/>
                    </w:rPr>
                  </w:pPr>
                  <w:r w:rsidRPr="00AC436E">
                    <w:rPr>
                      <w:sz w:val="22"/>
                      <w:szCs w:val="22"/>
                    </w:rPr>
                    <w:t>&lt;</w:t>
                  </w:r>
                  <w:proofErr w:type="spellStart"/>
                  <w:r w:rsidRPr="00AC436E">
                    <w:rPr>
                      <w:sz w:val="22"/>
                      <w:szCs w:val="22"/>
                    </w:rPr>
                    <w:t>asp:Content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 xml:space="preserve"> ID="Content1" </w:t>
                  </w:r>
                  <w:proofErr w:type="spellStart"/>
                  <w:r w:rsidRPr="00AC436E">
                    <w:rPr>
                      <w:sz w:val="22"/>
                      <w:szCs w:val="22"/>
                    </w:rPr>
                    <w:t>ContentPlaceHolderID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 xml:space="preserve">="ContentPlaceHolder1" </w:t>
                  </w:r>
                  <w:proofErr w:type="spellStart"/>
                  <w:r w:rsidRPr="00AC436E">
                    <w:rPr>
                      <w:sz w:val="22"/>
                      <w:szCs w:val="22"/>
                    </w:rPr>
                    <w:t>Runat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>="Server"&gt;</w:t>
                  </w:r>
                </w:p>
                <w:p w:rsidR="00AC436E" w:rsidRDefault="00AC436E" w:rsidP="00AC436E">
                  <w:pPr>
                    <w:rPr>
                      <w:sz w:val="22"/>
                      <w:szCs w:val="22"/>
                    </w:rPr>
                  </w:pPr>
                </w:p>
                <w:p w:rsidR="00AC436E" w:rsidRDefault="00AC436E" w:rsidP="00AC436E">
                  <w:pPr>
                    <w:rPr>
                      <w:sz w:val="22"/>
                      <w:szCs w:val="22"/>
                    </w:rPr>
                  </w:pPr>
                </w:p>
                <w:p w:rsidR="00AC436E" w:rsidRPr="00AC436E" w:rsidRDefault="00AC436E" w:rsidP="00AC436E">
                  <w:pPr>
                    <w:rPr>
                      <w:sz w:val="22"/>
                      <w:szCs w:val="22"/>
                    </w:rPr>
                  </w:pPr>
                  <w:r w:rsidRPr="00AC436E">
                    <w:rPr>
                      <w:sz w:val="22"/>
                      <w:szCs w:val="22"/>
                    </w:rPr>
                    <w:t>&lt;/</w:t>
                  </w:r>
                  <w:proofErr w:type="spellStart"/>
                  <w:r w:rsidRPr="00AC436E">
                    <w:rPr>
                      <w:sz w:val="22"/>
                      <w:szCs w:val="22"/>
                    </w:rPr>
                    <w:t>asp:Content</w:t>
                  </w:r>
                  <w:proofErr w:type="spellEnd"/>
                  <w:r w:rsidRPr="00AC436E">
                    <w:rPr>
                      <w:sz w:val="22"/>
                      <w:szCs w:val="22"/>
                    </w:rPr>
                    <w:t>&gt;</w:t>
                  </w:r>
                </w:p>
              </w:txbxContent>
            </v:textbox>
          </v:shape>
        </w:pict>
      </w:r>
    </w:p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Default="00AC436E" w:rsidP="00AC436E"/>
    <w:p w:rsidR="00AC436E" w:rsidRPr="00892D27" w:rsidRDefault="00AC436E" w:rsidP="00AC436E">
      <w:p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NOTE: </w:t>
      </w:r>
    </w:p>
    <w:p w:rsidR="00AC436E" w:rsidRPr="00892D27" w:rsidRDefault="00433BA1" w:rsidP="00AC436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>Y</w:t>
      </w:r>
      <w:r w:rsidR="00AC436E" w:rsidRPr="00892D27">
        <w:rPr>
          <w:rFonts w:ascii="Arial" w:hAnsi="Arial" w:cs="Arial"/>
          <w:sz w:val="22"/>
          <w:szCs w:val="22"/>
        </w:rPr>
        <w:t>ou must change all attributes of the directive to match your specific file and class names.</w:t>
      </w:r>
    </w:p>
    <w:p w:rsidR="00EA5D2E" w:rsidRPr="00892D27" w:rsidRDefault="00EA5D2E" w:rsidP="00AC436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Pages with inline code will not require the detective </w:t>
      </w:r>
      <w:proofErr w:type="spellStart"/>
      <w:r w:rsidRPr="00892D27">
        <w:rPr>
          <w:rFonts w:ascii="Arial" w:hAnsi="Arial" w:cs="Arial"/>
          <w:b/>
          <w:sz w:val="22"/>
          <w:szCs w:val="22"/>
        </w:rPr>
        <w:t>CodeFile</w:t>
      </w:r>
      <w:proofErr w:type="spellEnd"/>
      <w:r w:rsidRPr="00892D27">
        <w:rPr>
          <w:rFonts w:ascii="Arial" w:hAnsi="Arial" w:cs="Arial"/>
          <w:sz w:val="22"/>
          <w:szCs w:val="22"/>
        </w:rPr>
        <w:t xml:space="preserve"> &amp; </w:t>
      </w:r>
      <w:r w:rsidRPr="00892D27">
        <w:rPr>
          <w:rFonts w:ascii="Arial" w:hAnsi="Arial" w:cs="Arial"/>
          <w:b/>
          <w:sz w:val="22"/>
          <w:szCs w:val="22"/>
        </w:rPr>
        <w:t>Inherits</w:t>
      </w:r>
      <w:r w:rsidRPr="00892D27">
        <w:rPr>
          <w:rFonts w:ascii="Arial" w:hAnsi="Arial" w:cs="Arial"/>
          <w:sz w:val="22"/>
          <w:szCs w:val="22"/>
        </w:rPr>
        <w:t xml:space="preserve"> attributes.</w:t>
      </w:r>
    </w:p>
    <w:p w:rsidR="00AC436E" w:rsidRPr="00892D27" w:rsidRDefault="00AC436E" w:rsidP="00AC436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The old markup between </w:t>
      </w:r>
      <w:r w:rsidR="00706E5E">
        <w:rPr>
          <w:rFonts w:ascii="Arial" w:hAnsi="Arial" w:cs="Arial"/>
          <w:sz w:val="22"/>
          <w:szCs w:val="22"/>
        </w:rPr>
        <w:t xml:space="preserve">(and not including) </w:t>
      </w:r>
      <w:bookmarkStart w:id="0" w:name="_GoBack"/>
      <w:bookmarkEnd w:id="0"/>
      <w:r w:rsidRPr="00892D27">
        <w:rPr>
          <w:rFonts w:ascii="Arial" w:hAnsi="Arial" w:cs="Arial"/>
          <w:sz w:val="22"/>
          <w:szCs w:val="22"/>
        </w:rPr>
        <w:t xml:space="preserve">the &lt;form&gt; …. &lt;/form&gt; tags are placed between the </w:t>
      </w:r>
      <w:proofErr w:type="spellStart"/>
      <w:r w:rsidRPr="00892D27">
        <w:rPr>
          <w:rFonts w:ascii="Arial" w:hAnsi="Arial" w:cs="Arial"/>
          <w:b/>
          <w:sz w:val="22"/>
          <w:szCs w:val="22"/>
        </w:rPr>
        <w:t>asp:Content</w:t>
      </w:r>
      <w:proofErr w:type="spellEnd"/>
      <w:r w:rsidRPr="00892D27">
        <w:rPr>
          <w:rFonts w:ascii="Arial" w:hAnsi="Arial" w:cs="Arial"/>
          <w:sz w:val="22"/>
          <w:szCs w:val="22"/>
        </w:rPr>
        <w:t xml:space="preserve"> opening and closing tags</w:t>
      </w:r>
      <w:r w:rsidR="0003106F" w:rsidRPr="00892D27">
        <w:rPr>
          <w:rFonts w:ascii="Arial" w:hAnsi="Arial" w:cs="Arial"/>
          <w:sz w:val="22"/>
          <w:szCs w:val="22"/>
        </w:rPr>
        <w:t xml:space="preserve"> of a master page driven </w:t>
      </w:r>
      <w:r w:rsidR="008A7980">
        <w:rPr>
          <w:rFonts w:ascii="Arial" w:hAnsi="Arial" w:cs="Arial"/>
          <w:sz w:val="22"/>
          <w:szCs w:val="22"/>
        </w:rPr>
        <w:t xml:space="preserve">new </w:t>
      </w:r>
      <w:r w:rsidR="0003106F" w:rsidRPr="00892D27">
        <w:rPr>
          <w:rFonts w:ascii="Arial" w:hAnsi="Arial" w:cs="Arial"/>
          <w:sz w:val="22"/>
          <w:szCs w:val="22"/>
        </w:rPr>
        <w:t>web page</w:t>
      </w:r>
      <w:r w:rsidRPr="00892D27">
        <w:rPr>
          <w:rFonts w:ascii="Arial" w:hAnsi="Arial" w:cs="Arial"/>
          <w:sz w:val="22"/>
          <w:szCs w:val="22"/>
        </w:rPr>
        <w:t>.</w:t>
      </w:r>
    </w:p>
    <w:p w:rsidR="00724174" w:rsidRPr="00892D27" w:rsidRDefault="00724174" w:rsidP="00AC436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You do not need the </w:t>
      </w:r>
      <w:r w:rsidR="006E76E1" w:rsidRPr="00892D27">
        <w:rPr>
          <w:rFonts w:ascii="Arial" w:hAnsi="Arial" w:cs="Arial"/>
          <w:sz w:val="22"/>
          <w:szCs w:val="22"/>
        </w:rPr>
        <w:t xml:space="preserve">header </w:t>
      </w:r>
      <w:r w:rsidRPr="00892D27">
        <w:rPr>
          <w:rFonts w:ascii="Arial" w:hAnsi="Arial" w:cs="Arial"/>
          <w:sz w:val="22"/>
          <w:szCs w:val="22"/>
        </w:rPr>
        <w:t>user control on every page anymore because it suffices to place the header once on the master page.</w:t>
      </w:r>
      <w:r w:rsidR="006E76E1" w:rsidRPr="00892D27">
        <w:rPr>
          <w:rFonts w:ascii="Arial" w:hAnsi="Arial" w:cs="Arial"/>
          <w:sz w:val="22"/>
          <w:szCs w:val="22"/>
        </w:rPr>
        <w:t xml:space="preserve"> Therefore, delete the user control from your new pages.</w:t>
      </w:r>
    </w:p>
    <w:p w:rsidR="00EA5D2E" w:rsidRPr="00892D27" w:rsidRDefault="00EA5D2E" w:rsidP="00AC436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92D27">
        <w:rPr>
          <w:rFonts w:ascii="Arial" w:hAnsi="Arial" w:cs="Arial"/>
          <w:sz w:val="22"/>
          <w:szCs w:val="22"/>
        </w:rPr>
        <w:t xml:space="preserve">Remove all the links on the root </w:t>
      </w:r>
      <w:r w:rsidR="003E26DC" w:rsidRPr="00892D27">
        <w:rPr>
          <w:rFonts w:ascii="Arial" w:hAnsi="Arial" w:cs="Arial"/>
          <w:b/>
          <w:sz w:val="22"/>
          <w:szCs w:val="22"/>
        </w:rPr>
        <w:t>D</w:t>
      </w:r>
      <w:r w:rsidRPr="00892D27">
        <w:rPr>
          <w:rFonts w:ascii="Arial" w:hAnsi="Arial" w:cs="Arial"/>
          <w:b/>
          <w:sz w:val="22"/>
          <w:szCs w:val="22"/>
        </w:rPr>
        <w:t>efault</w:t>
      </w:r>
      <w:r w:rsidR="003E26DC" w:rsidRPr="00892D27">
        <w:rPr>
          <w:rFonts w:ascii="Arial" w:hAnsi="Arial" w:cs="Arial"/>
          <w:b/>
          <w:sz w:val="22"/>
          <w:szCs w:val="22"/>
        </w:rPr>
        <w:t>.aspx</w:t>
      </w:r>
      <w:r w:rsidRPr="00892D27">
        <w:rPr>
          <w:rFonts w:ascii="Arial" w:hAnsi="Arial" w:cs="Arial"/>
          <w:sz w:val="22"/>
          <w:szCs w:val="22"/>
        </w:rPr>
        <w:t xml:space="preserve"> page as they are not needed anymore since the master page now furnishes </w:t>
      </w:r>
      <w:r w:rsidR="00E92B8F" w:rsidRPr="00892D27">
        <w:rPr>
          <w:rFonts w:ascii="Arial" w:hAnsi="Arial" w:cs="Arial"/>
          <w:sz w:val="22"/>
          <w:szCs w:val="22"/>
        </w:rPr>
        <w:t xml:space="preserve">us with </w:t>
      </w:r>
      <w:r w:rsidRPr="00892D27">
        <w:rPr>
          <w:rFonts w:ascii="Arial" w:hAnsi="Arial" w:cs="Arial"/>
          <w:sz w:val="22"/>
          <w:szCs w:val="22"/>
        </w:rPr>
        <w:t>all required navigation.</w:t>
      </w:r>
    </w:p>
    <w:p w:rsidR="00AC436E" w:rsidRPr="00C72AF9" w:rsidRDefault="008F2318" w:rsidP="008F2318">
      <w:pPr>
        <w:pStyle w:val="Heading2"/>
      </w:pPr>
      <w:r>
        <w:br w:type="page"/>
      </w:r>
      <w:r>
        <w:lastRenderedPageBreak/>
        <w:t xml:space="preserve">Step 4: Apply the </w:t>
      </w:r>
      <w:r w:rsidRPr="008F2318">
        <w:t>smoke &amp; glass</w:t>
      </w:r>
      <w:r>
        <w:t xml:space="preserve"> theme to your application</w:t>
      </w:r>
    </w:p>
    <w:p w:rsidR="008F2318" w:rsidRPr="00187CB8" w:rsidRDefault="008F2318" w:rsidP="00187CB8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Create a new folder named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App_Themes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to the root of your web application.</w:t>
      </w:r>
    </w:p>
    <w:p w:rsidR="008F2318" w:rsidRPr="00187CB8" w:rsidRDefault="008F2318" w:rsidP="00187CB8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Extract the </w:t>
      </w:r>
      <w:r w:rsidRPr="008A7980">
        <w:rPr>
          <w:rFonts w:ascii="Arial" w:hAnsi="Arial" w:cs="Arial"/>
          <w:b/>
          <w:sz w:val="22"/>
          <w:szCs w:val="22"/>
        </w:rPr>
        <w:t>SmokeAndGlass.zip</w:t>
      </w:r>
      <w:r w:rsidRPr="00187CB8">
        <w:rPr>
          <w:rFonts w:ascii="Arial" w:hAnsi="Arial" w:cs="Arial"/>
          <w:sz w:val="22"/>
          <w:szCs w:val="22"/>
        </w:rPr>
        <w:t xml:space="preserve"> file from week-10 lecture material into the newly created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App_Themes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folder.</w:t>
      </w:r>
    </w:p>
    <w:p w:rsidR="008F2318" w:rsidRDefault="008F2318" w:rsidP="00187CB8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7CB8">
        <w:rPr>
          <w:rFonts w:ascii="Arial" w:hAnsi="Arial" w:cs="Arial"/>
          <w:sz w:val="22"/>
          <w:szCs w:val="22"/>
        </w:rPr>
        <w:t xml:space="preserve">Set the </w:t>
      </w:r>
      <w:r w:rsidRPr="008A7980">
        <w:rPr>
          <w:rFonts w:ascii="Arial" w:hAnsi="Arial" w:cs="Arial"/>
          <w:b/>
          <w:sz w:val="22"/>
          <w:szCs w:val="22"/>
        </w:rPr>
        <w:t>Theme</w:t>
      </w:r>
      <w:r w:rsidRPr="00187CB8">
        <w:rPr>
          <w:rFonts w:ascii="Arial" w:hAnsi="Arial" w:cs="Arial"/>
          <w:sz w:val="22"/>
          <w:szCs w:val="22"/>
        </w:rPr>
        <w:t xml:space="preserve"> property of all your </w:t>
      </w:r>
      <w:proofErr w:type="spellStart"/>
      <w:r w:rsidRPr="00187CB8">
        <w:rPr>
          <w:rFonts w:ascii="Arial" w:hAnsi="Arial" w:cs="Arial"/>
          <w:sz w:val="22"/>
          <w:szCs w:val="22"/>
        </w:rPr>
        <w:t>aspx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pages to 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SmokeAndGlass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. This can be done through the Visual </w:t>
      </w:r>
      <w:r w:rsidR="008A7980">
        <w:rPr>
          <w:rFonts w:ascii="Arial" w:hAnsi="Arial" w:cs="Arial"/>
          <w:sz w:val="22"/>
          <w:szCs w:val="22"/>
        </w:rPr>
        <w:t>Studio</w:t>
      </w:r>
      <w:r w:rsidRPr="00187CB8">
        <w:rPr>
          <w:rFonts w:ascii="Arial" w:hAnsi="Arial" w:cs="Arial"/>
          <w:sz w:val="22"/>
          <w:szCs w:val="22"/>
        </w:rPr>
        <w:t xml:space="preserve"> designer or by simple adding </w:t>
      </w:r>
      <w:r w:rsidRPr="008A7980">
        <w:rPr>
          <w:rFonts w:ascii="Arial" w:hAnsi="Arial" w:cs="Arial"/>
          <w:b/>
          <w:sz w:val="22"/>
          <w:szCs w:val="22"/>
        </w:rPr>
        <w:t>Theme="</w:t>
      </w:r>
      <w:proofErr w:type="spellStart"/>
      <w:r w:rsidRPr="008A7980">
        <w:rPr>
          <w:rFonts w:ascii="Arial" w:hAnsi="Arial" w:cs="Arial"/>
          <w:b/>
          <w:sz w:val="22"/>
          <w:szCs w:val="22"/>
        </w:rPr>
        <w:t>SmokeAndGlass</w:t>
      </w:r>
      <w:proofErr w:type="spellEnd"/>
      <w:r w:rsidRPr="008A7980">
        <w:rPr>
          <w:rFonts w:ascii="Arial" w:hAnsi="Arial" w:cs="Arial"/>
          <w:b/>
          <w:sz w:val="22"/>
          <w:szCs w:val="22"/>
        </w:rPr>
        <w:t>"</w:t>
      </w:r>
      <w:r w:rsidRPr="00187CB8">
        <w:rPr>
          <w:rFonts w:ascii="Arial" w:hAnsi="Arial" w:cs="Arial"/>
          <w:sz w:val="22"/>
          <w:szCs w:val="22"/>
        </w:rPr>
        <w:t xml:space="preserve"> to the @Page directive of every </w:t>
      </w:r>
      <w:proofErr w:type="spellStart"/>
      <w:r w:rsidRPr="00187CB8">
        <w:rPr>
          <w:rFonts w:ascii="Arial" w:hAnsi="Arial" w:cs="Arial"/>
          <w:sz w:val="22"/>
          <w:szCs w:val="22"/>
        </w:rPr>
        <w:t>aspx</w:t>
      </w:r>
      <w:proofErr w:type="spellEnd"/>
      <w:r w:rsidRPr="00187CB8">
        <w:rPr>
          <w:rFonts w:ascii="Arial" w:hAnsi="Arial" w:cs="Arial"/>
          <w:sz w:val="22"/>
          <w:szCs w:val="22"/>
        </w:rPr>
        <w:t xml:space="preserve"> page.</w:t>
      </w:r>
    </w:p>
    <w:p w:rsidR="00892D27" w:rsidRPr="00187CB8" w:rsidRDefault="00892D27" w:rsidP="00892D27"/>
    <w:p w:rsidR="00F17D80" w:rsidRPr="00892D27" w:rsidRDefault="00F17D80" w:rsidP="00F17D80">
      <w:pPr>
        <w:ind w:left="720"/>
        <w:rPr>
          <w:rFonts w:ascii="Arial" w:hAnsi="Arial" w:cs="Arial"/>
        </w:rPr>
      </w:pPr>
      <w:r w:rsidRPr="00892D27">
        <w:rPr>
          <w:rFonts w:ascii="Arial" w:hAnsi="Arial" w:cs="Arial"/>
        </w:rPr>
        <w:t>You are now done. The web application is now:</w:t>
      </w:r>
    </w:p>
    <w:p w:rsidR="00F17D80" w:rsidRPr="00892D27" w:rsidRDefault="00F17D80" w:rsidP="00F17D80">
      <w:pPr>
        <w:numPr>
          <w:ilvl w:val="0"/>
          <w:numId w:val="22"/>
        </w:numPr>
        <w:rPr>
          <w:rFonts w:ascii="Arial" w:hAnsi="Arial" w:cs="Arial"/>
        </w:rPr>
      </w:pPr>
      <w:r w:rsidRPr="00892D27">
        <w:rPr>
          <w:rFonts w:ascii="Arial" w:hAnsi="Arial" w:cs="Arial"/>
        </w:rPr>
        <w:t>much more attractive</w:t>
      </w:r>
    </w:p>
    <w:p w:rsidR="00F17D80" w:rsidRPr="00892D27" w:rsidRDefault="00F17D80" w:rsidP="00F17D80">
      <w:pPr>
        <w:numPr>
          <w:ilvl w:val="0"/>
          <w:numId w:val="22"/>
        </w:numPr>
        <w:rPr>
          <w:rFonts w:ascii="Arial" w:hAnsi="Arial" w:cs="Arial"/>
        </w:rPr>
      </w:pPr>
      <w:r w:rsidRPr="00892D27">
        <w:rPr>
          <w:rFonts w:ascii="Arial" w:hAnsi="Arial" w:cs="Arial"/>
        </w:rPr>
        <w:t>easily maintainable</w:t>
      </w:r>
    </w:p>
    <w:p w:rsidR="00187CB8" w:rsidRPr="00892D27" w:rsidRDefault="00F17D80" w:rsidP="00F17D80">
      <w:pPr>
        <w:numPr>
          <w:ilvl w:val="0"/>
          <w:numId w:val="22"/>
        </w:numPr>
        <w:rPr>
          <w:rFonts w:ascii="Arial" w:hAnsi="Arial" w:cs="Arial"/>
        </w:rPr>
      </w:pPr>
      <w:r w:rsidRPr="00892D27">
        <w:rPr>
          <w:rFonts w:ascii="Arial" w:hAnsi="Arial" w:cs="Arial"/>
        </w:rPr>
        <w:t>and easily brand-able</w:t>
      </w:r>
    </w:p>
    <w:p w:rsidR="00187CB8" w:rsidRDefault="00706E5E" w:rsidP="00187CB8">
      <w:r>
        <w:rPr>
          <w:noProof/>
        </w:rPr>
        <w:pict>
          <v:shape id="_x0000_s1039" type="#_x0000_t202" style="position:absolute;margin-left:-9pt;margin-top:1.6pt;width:358.7pt;height:171.55pt;z-index:251659776;mso-wrap-style:none">
            <v:textbox style="mso-fit-shape-to-text:t">
              <w:txbxContent>
                <w:p w:rsidR="004965D6" w:rsidRDefault="009B7357">
                  <w:r>
                    <w:rPr>
                      <w:noProof/>
                    </w:rPr>
                    <w:drawing>
                      <wp:inline distT="0" distB="0" distL="0" distR="0">
                        <wp:extent cx="4362450" cy="207645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0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4965D6" w:rsidRDefault="004965D6" w:rsidP="00187CB8"/>
    <w:p w:rsidR="00E1635C" w:rsidRDefault="009674E4" w:rsidP="00892D27">
      <w:pPr>
        <w:pStyle w:val="Heading1"/>
      </w:pPr>
      <w:r>
        <w:t>COMP-4870</w:t>
      </w:r>
      <w:r w:rsidR="00E1635C">
        <w:t xml:space="preserve"> </w:t>
      </w:r>
      <w:r>
        <w:t xml:space="preserve">Layout </w:t>
      </w:r>
      <w:r w:rsidR="00E1635C">
        <w:t xml:space="preserve">lab exercise marking guide:    </w:t>
      </w:r>
    </w:p>
    <w:p w:rsidR="00892D27" w:rsidRDefault="00892D27" w:rsidP="00187CB8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8"/>
        <w:gridCol w:w="1350"/>
        <w:gridCol w:w="1785"/>
      </w:tblGrid>
      <w:tr w:rsidR="00054F9F" w:rsidRPr="00CB4D54" w:rsidTr="00CB4D54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892D27" w:rsidRPr="00CB4D54" w:rsidRDefault="00892D27" w:rsidP="00BC37D0">
            <w:pPr>
              <w:rPr>
                <w:rFonts w:ascii="Arial" w:hAnsi="Arial" w:cs="Arial"/>
              </w:rPr>
            </w:pPr>
          </w:p>
          <w:p w:rsidR="00054F9F" w:rsidRPr="00CB4D54" w:rsidRDefault="00054F9F" w:rsidP="00BC37D0">
            <w:pPr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Name _____________</w:t>
            </w:r>
            <w:r w:rsidR="00892D27" w:rsidRPr="00CB4D54">
              <w:rPr>
                <w:rFonts w:ascii="Arial" w:hAnsi="Arial" w:cs="Arial"/>
                <w:b/>
              </w:rPr>
              <w:t>____________________</w:t>
            </w:r>
            <w:r w:rsidRPr="00CB4D54">
              <w:rPr>
                <w:rFonts w:ascii="Arial" w:hAnsi="Arial" w:cs="Arial"/>
                <w:b/>
              </w:rPr>
              <w:t>__________________     Set ______</w:t>
            </w:r>
          </w:p>
          <w:p w:rsidR="00054F9F" w:rsidRPr="00CB4D54" w:rsidRDefault="00054F9F" w:rsidP="00BC37D0">
            <w:pPr>
              <w:rPr>
                <w:rFonts w:ascii="Arial" w:hAnsi="Arial" w:cs="Arial"/>
              </w:rPr>
            </w:pPr>
          </w:p>
        </w:tc>
      </w:tr>
      <w:tr w:rsidR="00054F9F" w:rsidRPr="00CB4D54" w:rsidTr="00CB4D54">
        <w:tc>
          <w:tcPr>
            <w:tcW w:w="7038" w:type="dxa"/>
            <w:shd w:val="clear" w:color="auto" w:fill="E6E6E6"/>
          </w:tcPr>
          <w:p w:rsidR="00054F9F" w:rsidRPr="00CB4D54" w:rsidRDefault="00054F9F" w:rsidP="00BC37D0">
            <w:pPr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350" w:type="dxa"/>
            <w:shd w:val="clear" w:color="auto" w:fill="E6E6E6"/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Max Mark</w:t>
            </w:r>
          </w:p>
        </w:tc>
        <w:tc>
          <w:tcPr>
            <w:tcW w:w="1785" w:type="dxa"/>
            <w:shd w:val="clear" w:color="auto" w:fill="E6E6E6"/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Actual Mark</w:t>
            </w:r>
          </w:p>
        </w:tc>
      </w:tr>
      <w:tr w:rsidR="00054F9F" w:rsidRPr="00CB4D54" w:rsidTr="00CB4D54">
        <w:tc>
          <w:tcPr>
            <w:tcW w:w="7038" w:type="dxa"/>
            <w:tcBorders>
              <w:bottom w:val="single" w:sz="4" w:space="0" w:color="auto"/>
            </w:tcBorders>
          </w:tcPr>
          <w:p w:rsidR="00054F9F" w:rsidRPr="00CB4D54" w:rsidRDefault="00054F9F" w:rsidP="00BC37D0">
            <w:pPr>
              <w:rPr>
                <w:rFonts w:ascii="Arial" w:hAnsi="Arial" w:cs="Arial"/>
              </w:rPr>
            </w:pPr>
            <w:r w:rsidRPr="00CB4D54">
              <w:rPr>
                <w:rFonts w:ascii="Arial" w:hAnsi="Arial" w:cs="Arial"/>
              </w:rPr>
              <w:t xml:space="preserve">Step 2 – Create a master page </w:t>
            </w:r>
          </w:p>
          <w:p w:rsidR="00054F9F" w:rsidRPr="00CB4D54" w:rsidRDefault="00054F9F" w:rsidP="00BC37D0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54F9F" w:rsidRPr="00CB4D54" w:rsidRDefault="008A7980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</w:rPr>
            </w:pPr>
          </w:p>
        </w:tc>
      </w:tr>
      <w:tr w:rsidR="00054F9F" w:rsidRPr="00CB4D54" w:rsidTr="00CB4D54">
        <w:tc>
          <w:tcPr>
            <w:tcW w:w="7038" w:type="dxa"/>
            <w:tcBorders>
              <w:bottom w:val="single" w:sz="4" w:space="0" w:color="auto"/>
            </w:tcBorders>
          </w:tcPr>
          <w:p w:rsidR="00054F9F" w:rsidRPr="00CB4D54" w:rsidRDefault="00054F9F" w:rsidP="00BC37D0">
            <w:pPr>
              <w:rPr>
                <w:rFonts w:ascii="Arial" w:hAnsi="Arial" w:cs="Arial"/>
              </w:rPr>
            </w:pPr>
            <w:r w:rsidRPr="00CB4D54">
              <w:rPr>
                <w:rFonts w:ascii="Arial" w:hAnsi="Arial" w:cs="Arial"/>
              </w:rPr>
              <w:t>Step 3: Make all pages use the master page</w:t>
            </w:r>
          </w:p>
          <w:p w:rsidR="00054F9F" w:rsidRPr="00CB4D54" w:rsidRDefault="00054F9F" w:rsidP="00BC37D0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54F9F" w:rsidRPr="00CB4D54" w:rsidRDefault="008A7980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</w:rPr>
            </w:pPr>
          </w:p>
        </w:tc>
      </w:tr>
      <w:tr w:rsidR="00054F9F" w:rsidRPr="00CB4D54" w:rsidTr="00CB4D54">
        <w:tc>
          <w:tcPr>
            <w:tcW w:w="7038" w:type="dxa"/>
            <w:tcBorders>
              <w:bottom w:val="single" w:sz="4" w:space="0" w:color="auto"/>
            </w:tcBorders>
          </w:tcPr>
          <w:p w:rsidR="00054F9F" w:rsidRPr="00CB4D54" w:rsidRDefault="00054F9F" w:rsidP="00BC37D0">
            <w:pPr>
              <w:rPr>
                <w:rFonts w:ascii="Arial" w:hAnsi="Arial" w:cs="Arial"/>
              </w:rPr>
            </w:pPr>
            <w:r w:rsidRPr="00CB4D54">
              <w:rPr>
                <w:rFonts w:ascii="Arial" w:hAnsi="Arial" w:cs="Arial"/>
              </w:rPr>
              <w:t>Step 4: Apply the smoke &amp; glass theme to your application</w:t>
            </w:r>
          </w:p>
          <w:p w:rsidR="00054F9F" w:rsidRPr="00CB4D54" w:rsidRDefault="00054F9F" w:rsidP="00BC37D0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</w:rPr>
            </w:pPr>
          </w:p>
        </w:tc>
      </w:tr>
      <w:tr w:rsidR="008A7980" w:rsidRPr="00CB4D54" w:rsidTr="00CB4D54">
        <w:tc>
          <w:tcPr>
            <w:tcW w:w="7038" w:type="dxa"/>
            <w:tcBorders>
              <w:bottom w:val="single" w:sz="4" w:space="0" w:color="auto"/>
            </w:tcBorders>
          </w:tcPr>
          <w:p w:rsidR="008A7980" w:rsidRPr="00CB4D54" w:rsidRDefault="008A7980" w:rsidP="00BC37D0">
            <w:pPr>
              <w:rPr>
                <w:rFonts w:ascii="Arial" w:hAnsi="Arial" w:cs="Arial"/>
              </w:rPr>
            </w:pPr>
            <w:r w:rsidRPr="00CB4D54">
              <w:rPr>
                <w:rFonts w:ascii="Arial" w:hAnsi="Arial" w:cs="Arial"/>
              </w:rPr>
              <w:t>The web application works as intended</w:t>
            </w:r>
          </w:p>
          <w:p w:rsidR="008A7980" w:rsidRPr="00CB4D54" w:rsidRDefault="008A7980" w:rsidP="00BC37D0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A7980" w:rsidRPr="00CB4D54" w:rsidRDefault="008A7980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8A7980" w:rsidRPr="00CB4D54" w:rsidRDefault="008A7980" w:rsidP="00CB4D54">
            <w:pPr>
              <w:jc w:val="center"/>
              <w:rPr>
                <w:rFonts w:ascii="Arial" w:hAnsi="Arial" w:cs="Arial"/>
              </w:rPr>
            </w:pPr>
          </w:p>
        </w:tc>
      </w:tr>
      <w:tr w:rsidR="00054F9F" w:rsidRPr="00CB4D54" w:rsidTr="00CB4D54">
        <w:trPr>
          <w:trHeight w:val="80"/>
        </w:trPr>
        <w:tc>
          <w:tcPr>
            <w:tcW w:w="7038" w:type="dxa"/>
          </w:tcPr>
          <w:p w:rsidR="00054F9F" w:rsidRPr="00CB4D54" w:rsidRDefault="00054F9F" w:rsidP="00BC37D0">
            <w:pPr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350" w:type="dxa"/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  <w:b/>
              </w:rPr>
            </w:pPr>
            <w:r w:rsidRPr="00CB4D5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785" w:type="dxa"/>
          </w:tcPr>
          <w:p w:rsidR="00054F9F" w:rsidRPr="00CB4D54" w:rsidRDefault="00054F9F" w:rsidP="00CB4D5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54F9F" w:rsidRDefault="00054F9F" w:rsidP="00E1635C"/>
    <w:sectPr w:rsidR="00054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099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129D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CEF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B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F4237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327E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10F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7A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08A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849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42A8874E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lvlText w:val="%2."/>
      <w:legacy w:legacy="1" w:legacySpace="0" w:legacyIndent="708"/>
      <w:lvlJc w:val="left"/>
      <w:pPr>
        <w:ind w:left="4128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1">
    <w:nsid w:val="05DE35B5"/>
    <w:multiLevelType w:val="hybridMultilevel"/>
    <w:tmpl w:val="44EC8CB2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F705E8"/>
    <w:multiLevelType w:val="hybridMultilevel"/>
    <w:tmpl w:val="9AE4837A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3900A7"/>
    <w:multiLevelType w:val="multilevel"/>
    <w:tmpl w:val="CBA2C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DC6DF5"/>
    <w:multiLevelType w:val="hybridMultilevel"/>
    <w:tmpl w:val="73086A6C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63759"/>
    <w:multiLevelType w:val="hybridMultilevel"/>
    <w:tmpl w:val="45984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9029AE"/>
    <w:multiLevelType w:val="hybridMultilevel"/>
    <w:tmpl w:val="787A51E8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14360C"/>
    <w:multiLevelType w:val="hybridMultilevel"/>
    <w:tmpl w:val="27CE5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047E5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50E18"/>
    <w:multiLevelType w:val="multilevel"/>
    <w:tmpl w:val="42A8874E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lvlText w:val="%2."/>
      <w:legacy w:legacy="1" w:legacySpace="0" w:legacyIndent="708"/>
      <w:lvlJc w:val="left"/>
      <w:pPr>
        <w:ind w:left="4128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9">
    <w:nsid w:val="535A6696"/>
    <w:multiLevelType w:val="hybridMultilevel"/>
    <w:tmpl w:val="9D988240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01E8C"/>
    <w:multiLevelType w:val="hybridMultilevel"/>
    <w:tmpl w:val="82F0C286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F578C6"/>
    <w:multiLevelType w:val="hybridMultilevel"/>
    <w:tmpl w:val="06BCC766"/>
    <w:lvl w:ilvl="0" w:tplc="B4047E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632FB0"/>
    <w:multiLevelType w:val="hybridMultilevel"/>
    <w:tmpl w:val="5A025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3"/>
  </w:num>
  <w:num w:numId="17">
    <w:abstractNumId w:val="20"/>
  </w:num>
  <w:num w:numId="18">
    <w:abstractNumId w:val="12"/>
  </w:num>
  <w:num w:numId="19">
    <w:abstractNumId w:val="19"/>
  </w:num>
  <w:num w:numId="20">
    <w:abstractNumId w:val="16"/>
  </w:num>
  <w:num w:numId="21">
    <w:abstractNumId w:val="17"/>
  </w:num>
  <w:num w:numId="22">
    <w:abstractNumId w:val="22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1635C"/>
    <w:rsid w:val="0003106F"/>
    <w:rsid w:val="00054F9F"/>
    <w:rsid w:val="000C1F34"/>
    <w:rsid w:val="00117584"/>
    <w:rsid w:val="00187CB8"/>
    <w:rsid w:val="003E26DC"/>
    <w:rsid w:val="00433BA1"/>
    <w:rsid w:val="004965D6"/>
    <w:rsid w:val="006065FD"/>
    <w:rsid w:val="006E76E1"/>
    <w:rsid w:val="00706E5E"/>
    <w:rsid w:val="00724174"/>
    <w:rsid w:val="00892D27"/>
    <w:rsid w:val="008A7980"/>
    <w:rsid w:val="008F2318"/>
    <w:rsid w:val="009674E4"/>
    <w:rsid w:val="009B7357"/>
    <w:rsid w:val="00A363F1"/>
    <w:rsid w:val="00A94C01"/>
    <w:rsid w:val="00AC436E"/>
    <w:rsid w:val="00BC29A3"/>
    <w:rsid w:val="00BC37D0"/>
    <w:rsid w:val="00BD6EFC"/>
    <w:rsid w:val="00C72AF9"/>
    <w:rsid w:val="00CB4D54"/>
    <w:rsid w:val="00CF16A1"/>
    <w:rsid w:val="00E1635C"/>
    <w:rsid w:val="00E92B8F"/>
    <w:rsid w:val="00EA5D2E"/>
    <w:rsid w:val="00F17D80"/>
    <w:rsid w:val="00FC4697"/>
    <w:rsid w:val="00FD18B5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E1635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163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72A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10itl">
    <w:name w:val="Uni10 itl"/>
    <w:basedOn w:val="DefaultParagraphFont"/>
    <w:rsid w:val="00E1635C"/>
    <w:rPr>
      <w:rFonts w:ascii="Univers" w:hAnsi="Univers"/>
      <w:i/>
      <w:noProof w:val="0"/>
      <w:sz w:val="20"/>
      <w:lang w:val="en-US"/>
    </w:rPr>
  </w:style>
  <w:style w:type="table" w:styleId="TableGrid">
    <w:name w:val="Table Grid"/>
    <w:basedOn w:val="TableNormal"/>
    <w:rsid w:val="00E16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F231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706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wmf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05f4a5d-d16b-44c8-8293-b90880d90e50">K2RP32A6R2C4-181-50</_dlc_DocId>
    <_dlc_DocIdUrl xmlns="c05f4a5d-d16b-44c8-8293-b90880d90e50">
      <Url>https://share.cas.bcit.ca/instructors/medhat/4870/13/_layouts/DocIdRedir.aspx?ID=K2RP32A6R2C4-181-50</Url>
      <Description>K2RP32A6R2C4-181-50</Description>
    </_dlc_DocIdUrl>
    <_dlc_DocIdPersistId xmlns="c05f4a5d-d16b-44c8-8293-b90880d90e50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100B53BEBC34089DF91FE3CB12594" ma:contentTypeVersion="0" ma:contentTypeDescription="Create a new document." ma:contentTypeScope="" ma:versionID="51b8e921e2e34903bb95176a63aa9374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815CF28-4956-4019-8BA6-5F0429C268C1}"/>
</file>

<file path=customXml/itemProps2.xml><?xml version="1.0" encoding="utf-8"?>
<ds:datastoreItem xmlns:ds="http://schemas.openxmlformats.org/officeDocument/2006/customXml" ds:itemID="{C0512A6A-8FBD-41A2-8D87-043C8608EA15}"/>
</file>

<file path=customXml/itemProps3.xml><?xml version="1.0" encoding="utf-8"?>
<ds:datastoreItem xmlns:ds="http://schemas.openxmlformats.org/officeDocument/2006/customXml" ds:itemID="{4E3774F7-F008-4379-ABF7-B3425BE19FE8}"/>
</file>

<file path=customXml/itemProps4.xml><?xml version="1.0" encoding="utf-8"?>
<ds:datastoreItem xmlns:ds="http://schemas.openxmlformats.org/officeDocument/2006/customXml" ds:itemID="{D67DB92E-443F-40CB-A10B-2113B1E91A8B}"/>
</file>

<file path=customXml/itemProps5.xml><?xml version="1.0" encoding="utf-8"?>
<ds:datastoreItem xmlns:ds="http://schemas.openxmlformats.org/officeDocument/2006/customXml" ds:itemID="{014681C3-7B2F-4AB8-8FD0-1D55CE001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Lab:- Layout</vt:lpstr>
    </vt:vector>
  </TitlesOfParts>
  <Company>BCIT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Lab:- Layout</dc:title>
  <dc:creator>Medhat Elmasry</dc:creator>
  <cp:lastModifiedBy>melmasry</cp:lastModifiedBy>
  <cp:revision>4</cp:revision>
  <dcterms:created xsi:type="dcterms:W3CDTF">2010-01-04T23:23:00Z</dcterms:created>
  <dcterms:modified xsi:type="dcterms:W3CDTF">2011-01-24T19:03:00Z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ContentTypeId">
    <vt:lpwstr>0x010100516100B53BEBC34089DF91FE3CB12594</vt:lpwstr>
  </property>
  <property fmtid="{D5CDD505-2E9C-101B-9397-08002B2CF9AE}" pid="7" name="_SourceUrl">
    <vt:lpwstr/>
  </property>
  <property fmtid="{D5CDD505-2E9C-101B-9397-08002B2CF9AE}" pid="8" name="_dlc_DocIdItemGuid">
    <vt:lpwstr>695bef87-15a1-460f-aea1-68aaa7509c32</vt:lpwstr>
  </property>
  <property fmtid="{D5CDD505-2E9C-101B-9397-08002B2CF9AE}" pid="9" name="Order">
    <vt:r8>5000</vt:r8>
  </property>
  <property fmtid="{D5CDD505-2E9C-101B-9397-08002B2CF9AE}" pid="10" name="_SharedFileIndex">
    <vt:lpwstr/>
  </property>
</Properties>
</file>