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18A3B"/>
          <w:sz w:val="18"/>
          <w:szCs w:val="18"/>
        </w:rPr>
        <w:t xml:space="preserve">WEB HOMESTAY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63B65"/>
          <w:sz w:val="32"/>
          <w:szCs w:val="32"/>
        </w:rPr>
        <w:t xml:space="preserve">Ngân Hàng Tri Thức AI</w:t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6F86"/>
          <w:sz w:val="20"/>
          <w:szCs w:val="20"/>
        </w:rPr>
        <w:t xml:space="preserve">Dùng để demo import tri thức cho AI Brain Center</w:t>
      </w:r>
    </w:p>
    <w:p>
      <w:pPr>
        <w:pStyle w:val="Heading2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Mục đích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Import nhanh dữ liệu FAQ, chính sách và tri thức vận hành cho 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Nếu Scope chưa có, hệ thống sẽ tự tạo scope mới khi import.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Mỗi dòng tri thức có thể sinh embedding để dùng cho tìm kiếm ngữ nghĩa.</w:t>
      </w:r>
    </w:p>
    <w:p>
      <w:pPr>
        <w:pStyle w:val="Heading2"/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Cột dữ liệu chuẩn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6040"/>
      </w:tblGrid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Ví dụ / Ghi chú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ScopeName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Tên phạm vi tri thức, ví dụ Public Booking hoặc Cancellation.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Tiêu đề ngắn gọn, dễ tra cứu.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Nội dung tri thức chính.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Ví dụ: dat-phong, theo-gio, uu-dai.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Số càng cao càng ưu tiên, ví dụ 1-5.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 hoặc No. Mặc định nếu để trống là Yes.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Dữ liệu mẫu để nhập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400"/>
        <w:gridCol w:w="1400"/>
        <w:gridCol w:w="800"/>
        <w:gridCol w:w="1060"/>
      </w:tblGrid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ScopeName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Title</w:t>
            </w:r>
          </w:p>
        </w:tc>
        <w:tc>
          <w:tcPr>
            <w:tcW w:type="dxa" w:w="3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Tags</w:t>
            </w:r>
          </w:p>
        </w:tc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Priority</w:t>
            </w:r>
          </w:p>
        </w:tc>
        <w:tc>
          <w:tcPr>
            <w:tcW w:type="dxa" w:w="1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IsActive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Public Booking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Đặt phòng theo giờ</w:t>
            </w:r>
          </w:p>
        </w:tc>
        <w:tc>
          <w:tcPr>
            <w:tcW w:type="dxa" w:w="3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Khách có thể đặt theo giờ nếu phòng còn slot hợp lệ theo dữ liệu thật của room_slot_inventories.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dat-phong, theo-gio, slot</w:t>
            </w:r>
          </w:p>
        </w:tc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5</w:t>
            </w:r>
          </w:p>
        </w:tc>
        <w:tc>
          <w:tcPr>
            <w:tcW w:type="dxa" w:w="1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Cancellation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Yêu cầu hủy cần ảnh xác nhận</w:t>
            </w:r>
          </w:p>
        </w:tc>
        <w:tc>
          <w:tcPr>
            <w:tcW w:type="dxa" w:w="3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Khi gửi yêu cầu hủy, khách cần cung cấp ảnh xác nhận email hoặc bằng chứng hợp lệ để nhân viên duyệt nhanh.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huy-don, refund, xac-nhan</w:t>
            </w:r>
          </w:p>
        </w:tc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</w:t>
            </w:r>
          </w:p>
        </w:tc>
        <w:tc>
          <w:tcPr>
            <w:tcW w:type="dxa" w:w="1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Lead time chi nhánh</w:t>
            </w:r>
          </w:p>
        </w:tc>
        <w:tc>
          <w:tcPr>
            <w:tcW w:type="dxa" w:w="3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Mỗi chi nhánh có thể có lead time riêng, nếu không có sẽ dùng lead time toàn hệ thống.</w:t>
            </w:r>
          </w:p>
        </w:tc>
        <w:tc>
          <w:tcPr>
            <w:tcW w:type="dxa" w:w="14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lead-time, chi-nhanh</w:t>
            </w:r>
          </w:p>
        </w:tc>
        <w:tc>
          <w:tcPr>
            <w:tcW w:type="dxa" w:w="8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</w:t>
            </w:r>
          </w:p>
        </w:tc>
        <w:tc>
          <w:tcPr>
            <w:tcW w:type="dxa" w:w="10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Lưu ý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IsActive nhận Yes hoặc No, nếu để trống hệ thống hiểu là đang bật.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Content nên viết đủ ý vì AI sẽ dùng nội dung này để trả lời hoặc suy luận.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Tags không bắt buộc nhưng nên thêm để đội vận hành dễ lọc sau này.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247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60"/>
      <w:outlineLvl w:val="0"/>
    </w:pPr>
    <w:rPr>
      <w:rFonts w:ascii="Arial" w:cs="Arial" w:eastAsia="Arial" w:hAnsi="Arial"/>
      <w:b/>
      <w:bCs/>
      <w:color w:val="163B6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2026-06-18T15:39:18.060Z</dcterms:created>
  <dcterms:modified xsi:type="dcterms:W3CDTF">2026-06-18T15:39:18.060Z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