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0" w:after="40"/>
        <w:jc w:val="center"/>
      </w:pPr>
      <w:r>
        <w:rPr>
          <w:rFonts w:ascii="Times New Roman" w:hAnsi="Times New Roman"/>
          <w:b/>
          <w:color w:val="000000"/>
          <w:sz w:val="24"/>
        </w:rPr>
        <w:t>BỘ GIÁO DỤC VÀ ĐÀO TẠO</w:t>
        <w:br/>
      </w:r>
      <w:r>
        <w:rPr>
          <w:rFonts w:ascii="Times New Roman" w:hAnsi="Times New Roman"/>
          <w:b/>
          <w:color w:val="000000"/>
          <w:sz w:val="24"/>
        </w:rPr>
        <w:t>ĐẠI HỌC QUỐC GIA THÀNH PHỐ HỒ CHÍ MINH</w:t>
        <w:br/>
      </w:r>
      <w:r>
        <w:rPr>
          <w:rFonts w:ascii="Times New Roman" w:hAnsi="Times New Roman"/>
          <w:b/>
          <w:color w:val="000000"/>
          <w:sz w:val="26"/>
        </w:rPr>
        <w:t>TRƯỜNG ĐẠI HỌC CÔNG NGHỆ THÔNG TIN</w:t>
        <w:br/>
      </w:r>
      <w:r>
        <w:rPr>
          <w:rFonts w:ascii="Times New Roman" w:hAnsi="Times New Roman"/>
          <w:b/>
          <w:color w:val="000000"/>
          <w:sz w:val="24"/>
        </w:rPr>
        <w:t>KHOA HỆ THỐNG THÔNG TIN</w:t>
        <w:br/>
      </w:r>
    </w:p>
    <w:p>
      <w:pPr>
        <w:spacing w:after="120"/>
        <w:jc w:val="center"/>
      </w:pPr>
      <w:r>
        <w:rPr>
          <w:rFonts w:ascii="Times New Roman" w:hAnsi="Times New Roman"/>
          <w:b/>
          <w:color w:val="000000"/>
        </w:rPr>
        <w:t>---------------------------------------------</w:t>
      </w:r>
    </w:p>
    <w:p>
      <w:pPr>
        <w:spacing w:before="80" w:after="160"/>
        <w:jc w:val="center"/>
      </w:pPr>
      <w:r>
        <w:drawing>
          <wp:inline xmlns:a="http://schemas.openxmlformats.org/drawingml/2006/main" xmlns:pic="http://schemas.openxmlformats.org/drawingml/2006/picture">
            <wp:extent cx="1234440" cy="997839"/>
            <wp:docPr id="1" name="Picture 1"/>
            <wp:cNvGraphicFramePr>
              <a:graphicFrameLocks noChangeAspect="1"/>
            </wp:cNvGraphicFramePr>
            <a:graphic>
              <a:graphicData uri="http://schemas.openxmlformats.org/drawingml/2006/picture">
                <pic:pic>
                  <pic:nvPicPr>
                    <pic:cNvPr id="0" name="uit_logo.png"/>
                    <pic:cNvPicPr/>
                  </pic:nvPicPr>
                  <pic:blipFill>
                    <a:blip r:embed="rId9"/>
                    <a:stretch>
                      <a:fillRect/>
                    </a:stretch>
                  </pic:blipFill>
                  <pic:spPr>
                    <a:xfrm>
                      <a:off x="0" y="0"/>
                      <a:ext cx="1234440" cy="997839"/>
                    </a:xfrm>
                    <a:prstGeom prst="rect"/>
                  </pic:spPr>
                </pic:pic>
              </a:graphicData>
            </a:graphic>
          </wp:inline>
        </w:drawing>
      </w:r>
    </w:p>
    <w:p>
      <w:pPr>
        <w:spacing w:before="80" w:after="60"/>
        <w:jc w:val="center"/>
      </w:pPr>
      <w:r>
        <w:rPr>
          <w:rFonts w:ascii="Times New Roman" w:hAnsi="Times New Roman"/>
          <w:b/>
          <w:color w:val="000000"/>
          <w:sz w:val="24"/>
        </w:rPr>
        <w:t>BÁO CÁO ĐỒ ÁN MÔN HỌC</w:t>
        <w:br/>
        <w:t>MÔN HỌC: ĐIỆN TOÁN ĐÁM MÂY (CLOUD COMPUTING)</w:t>
      </w:r>
    </w:p>
    <w:p>
      <w:pPr>
        <w:spacing w:line="300" w:lineRule="auto" w:before="120" w:after="40"/>
        <w:jc w:val="center"/>
      </w:pPr>
      <w:r>
        <w:rPr>
          <w:rFonts w:ascii="Times New Roman" w:hAnsi="Times New Roman"/>
          <w:b/>
          <w:color w:val="000000"/>
          <w:sz w:val="26"/>
        </w:rPr>
        <w:t>ĐỀ TÀI:</w:t>
        <w:br/>
      </w:r>
      <w:r>
        <w:rPr>
          <w:rFonts w:ascii="Times New Roman" w:hAnsi="Times New Roman"/>
          <w:b/>
          <w:color w:val="000000"/>
          <w:sz w:val="28"/>
        </w:rPr>
        <w:t>MLOPS - XÂY DỰNG HỆ THỐNG DỰ ĐOÁN KHÁCH HÀNG RỜI BỎ DỊCH VỤ (CUSTOMER CHURN PREDICTION)</w:t>
        <w:br/>
      </w:r>
      <w:r>
        <w:rPr>
          <w:rFonts w:ascii="Times New Roman" w:hAnsi="Times New Roman"/>
          <w:i/>
          <w:color w:val="000000"/>
          <w:sz w:val="21"/>
        </w:rPr>
        <w:t>ENTERPRISE MLOPS LEVEL 2 PLATFORM FOR REAL-TIME CUSTOMER CHURN PREDICTION AND DATA DRIFT MONITORING</w:t>
        <w:br/>
      </w:r>
      <w:r>
        <w:rPr>
          <w:rFonts w:ascii="Times New Roman" w:hAnsi="Times New Roman"/>
          <w:b/>
          <w:color w:val="000000"/>
          <w:sz w:val="24"/>
        </w:rPr>
        <w:t>NGÀNH: HỆ THỐNG THÔNG TIN</w:t>
      </w:r>
    </w:p>
    <w:p>
      <w:pPr>
        <w:spacing w:before="280"/>
      </w:pPr>
    </w:p>
    <w:p>
      <w:pPr>
        <w:spacing w:line="312" w:lineRule="auto" w:before="80" w:after="80"/>
        <w:jc w:val="center"/>
      </w:pPr>
      <w:r>
        <w:rPr>
          <w:rFonts w:ascii="Times New Roman" w:hAnsi="Times New Roman"/>
          <w:b/>
          <w:color w:val="000000"/>
          <w:sz w:val="24"/>
        </w:rPr>
        <w:t xml:space="preserve">GIẢNG VIÊN HƯỚNG DẪN: </w:t>
      </w:r>
      <w:r>
        <w:rPr>
          <w:rFonts w:ascii="Times New Roman" w:hAnsi="Times New Roman"/>
          <w:b/>
          <w:color w:val="000000"/>
          <w:sz w:val="24"/>
        </w:rPr>
        <w:t>ThS. HÀ LÊ HOÀI TRUNG</w:t>
        <w:br/>
      </w:r>
      <w:r>
        <w:rPr>
          <w:rFonts w:ascii="Times New Roman" w:hAnsi="Times New Roman"/>
          <w:b/>
          <w:color w:val="000000"/>
          <w:sz w:val="24"/>
        </w:rPr>
        <w:t xml:space="preserve">CÁN BỘ PHẢN BIỆN: </w:t>
      </w:r>
      <w:r>
        <w:rPr>
          <w:rFonts w:ascii="Times New Roman" w:hAnsi="Times New Roman"/>
          <w:b w:val="0"/>
          <w:color w:val="000000"/>
          <w:sz w:val="24"/>
        </w:rPr>
        <w:t>QUÝ THẦY/CÔ HỘI ĐỒNG BỘ MÔN</w:t>
        <w:br/>
      </w:r>
      <w:r>
        <w:rPr>
          <w:rFonts w:ascii="Times New Roman" w:hAnsi="Times New Roman"/>
          <w:b/>
          <w:color w:val="000000"/>
          <w:sz w:val="24"/>
        </w:rPr>
        <w:t xml:space="preserve">SINH VIÊN THỰC HIỆN: </w:t>
      </w:r>
      <w:r>
        <w:rPr>
          <w:rFonts w:ascii="Times New Roman" w:hAnsi="Times New Roman"/>
          <w:b/>
          <w:color w:val="000000"/>
          <w:sz w:val="24"/>
        </w:rPr>
        <w:t>NGUYỄN TRỌNG KHỞI - MSSV: 22520695</w:t>
        <w:br/>
      </w:r>
      <w:r>
        <w:rPr>
          <w:rFonts w:ascii="Times New Roman" w:hAnsi="Times New Roman"/>
          <w:b/>
          <w:color w:val="000000"/>
          <w:sz w:val="24"/>
        </w:rPr>
        <w:t xml:space="preserve">LỚP: </w:t>
      </w:r>
      <w:r>
        <w:rPr>
          <w:rFonts w:ascii="Times New Roman" w:hAnsi="Times New Roman"/>
          <w:b w:val="0"/>
          <w:color w:val="000000"/>
          <w:sz w:val="24"/>
        </w:rPr>
        <w:t>HTTT2022 - KHÓA HỌC: KHÓA 2022 - 2026</w:t>
      </w:r>
    </w:p>
    <w:p>
      <w:pPr>
        <w:spacing w:before="360"/>
      </w:pPr>
    </w:p>
    <w:p>
      <w:pPr>
        <w:jc w:val="center"/>
      </w:pPr>
      <w:r>
        <w:rPr>
          <w:rFonts w:ascii="Times New Roman" w:hAnsi="Times New Roman"/>
          <w:b/>
          <w:color w:val="000000"/>
          <w:sz w:val="24"/>
        </w:rPr>
        <w:t>TP. HỒ CHÍ MINH, THÁNG 09 NĂM 2026</w:t>
      </w:r>
    </w:p>
    <w:p>
      <w:pPr>
        <w:sectPr>
          <w:pgSz w:w="12240" w:h="15840"/>
          <w:pgMar w:top="1417" w:right="1133" w:bottom="1417" w:left="1701" w:header="720" w:footer="720" w:gutter="0"/>
          <w:cols w:space="720"/>
          <w:docGrid w:linePitch="360"/>
        </w:sectPr>
      </w:pPr>
    </w:p>
    <w:p>
      <w:pPr>
        <w:spacing w:before="360" w:after="160" w:line="360" w:lineRule="auto"/>
        <w:jc w:val="left"/>
      </w:pPr>
      <w:r>
        <w:rPr>
          <w:rFonts w:ascii="Times New Roman" w:hAnsi="Times New Roman"/>
          <w:b/>
          <w:color w:val="000000"/>
          <w:sz w:val="28"/>
        </w:rPr>
        <w:t>PHIẾU NHẬN XÉT CỦA CÁN BỘ HƯỚNG DẪN</w:t>
      </w:r>
    </w:p>
    <w:p>
      <w:pPr>
        <w:spacing w:line="312" w:lineRule="auto" w:before="60" w:after="40"/>
        <w:ind w:firstLine="0"/>
        <w:jc w:val="left"/>
      </w:pPr>
      <w:r>
        <w:rPr>
          <w:rFonts w:ascii="Times New Roman" w:hAnsi="Times New Roman"/>
          <w:b w:val="0"/>
          <w:sz w:val="22"/>
        </w:rPr>
        <w:t>Họ và tên Cán bộ hướng dẫn: ThS. HÀ LÊ HOÀI TRUNG</w:t>
      </w:r>
    </w:p>
    <w:p>
      <w:pPr>
        <w:spacing w:line="312" w:lineRule="auto" w:before="60" w:after="40"/>
        <w:ind w:firstLine="0"/>
        <w:jc w:val="left"/>
      </w:pPr>
      <w:r>
        <w:rPr>
          <w:rFonts w:ascii="Times New Roman" w:hAnsi="Times New Roman"/>
          <w:b w:val="0"/>
          <w:sz w:val="22"/>
        </w:rPr>
        <w:t>Sinh viên thực hiện: NGUYỄN TRỌNG KHỞI - MSSV: 22520695 - Lớp: HTTT2022</w:t>
      </w:r>
    </w:p>
    <w:p>
      <w:pPr>
        <w:spacing w:line="312" w:lineRule="auto" w:before="60" w:after="40"/>
        <w:ind w:firstLine="0"/>
        <w:jc w:val="left"/>
      </w:pPr>
      <w:r>
        <w:rPr>
          <w:rFonts w:ascii="Times New Roman" w:hAnsi="Times New Roman"/>
          <w:b w:val="0"/>
          <w:sz w:val="22"/>
        </w:rPr>
        <w:t>Tên đề tài: MLOPS - XÂY DỰNG HỆ THỐNG DỰ ĐOÁN KHÁCH HÀNG RỜI BỎ DỊCH VỤ (CUSTOMER CHURN PREDICTION)</w:t>
      </w:r>
    </w:p>
    <w:p>
      <w:pPr>
        <w:spacing w:before="80" w:after="40"/>
        <w:ind w:firstLine="0"/>
        <w:jc w:val="left"/>
      </w:pPr>
      <w:r>
        <w:rPr>
          <w:rFonts w:ascii="Times New Roman" w:hAnsi="Times New Roman"/>
          <w:b/>
          <w:sz w:val="22"/>
        </w:rPr>
        <w:t>1. Tinh thần, thái độ làm việc và tính chủ động của sinh viên:</w:t>
      </w:r>
    </w:p>
    <w:p>
      <w:pPr>
        <w:tabs>
          <w:tab w:pos="9072" w:val="right" w:leader="dot"/>
        </w:tabs>
        <w:spacing w:line="312" w:lineRule="auto" w:before="40" w:after="40"/>
        <w:ind w:firstLine="0"/>
        <w:jc w:val="left"/>
      </w:pPr>
      <w:r>
        <w:rPr>
          <w:rFonts w:ascii="Times New Roman" w:hAnsi="Times New Roman"/>
          <w:color w:val="8C8C8C"/>
          <w:sz w:val="22"/>
        </w:rPr>
        <w:tab/>
      </w:r>
    </w:p>
    <w:p>
      <w:pPr>
        <w:tabs>
          <w:tab w:pos="9072" w:val="right" w:leader="dot"/>
        </w:tabs>
        <w:spacing w:line="312" w:lineRule="auto" w:before="40" w:after="40"/>
        <w:ind w:firstLine="0"/>
        <w:jc w:val="left"/>
      </w:pPr>
      <w:r>
        <w:rPr>
          <w:rFonts w:ascii="Times New Roman" w:hAnsi="Times New Roman"/>
          <w:color w:val="8C8C8C"/>
          <w:sz w:val="22"/>
        </w:rPr>
        <w:tab/>
      </w:r>
    </w:p>
    <w:p>
      <w:pPr>
        <w:tabs>
          <w:tab w:pos="9072" w:val="right" w:leader="dot"/>
        </w:tabs>
        <w:spacing w:line="312" w:lineRule="auto" w:before="40" w:after="40"/>
        <w:ind w:firstLine="0"/>
        <w:jc w:val="left"/>
      </w:pPr>
      <w:r>
        <w:rPr>
          <w:rFonts w:ascii="Times New Roman" w:hAnsi="Times New Roman"/>
          <w:color w:val="8C8C8C"/>
          <w:sz w:val="22"/>
        </w:rPr>
        <w:tab/>
      </w:r>
    </w:p>
    <w:p>
      <w:pPr>
        <w:tabs>
          <w:tab w:pos="9072" w:val="right" w:leader="dot"/>
        </w:tabs>
        <w:spacing w:line="312" w:lineRule="auto" w:before="40" w:after="40"/>
        <w:ind w:firstLine="0"/>
        <w:jc w:val="left"/>
      </w:pPr>
      <w:r>
        <w:rPr>
          <w:rFonts w:ascii="Times New Roman" w:hAnsi="Times New Roman"/>
          <w:color w:val="8C8C8C"/>
          <w:sz w:val="22"/>
        </w:rPr>
        <w:tab/>
      </w:r>
    </w:p>
    <w:p>
      <w:pPr>
        <w:spacing w:before="80" w:after="40"/>
        <w:ind w:firstLine="0"/>
        <w:jc w:val="left"/>
      </w:pPr>
      <w:r>
        <w:rPr>
          <w:rFonts w:ascii="Times New Roman" w:hAnsi="Times New Roman"/>
          <w:b/>
          <w:sz w:val="22"/>
        </w:rPr>
        <w:t>2. Đánh giá về khối lượng, tiến độ và chất lượng sản phẩm MLOps:</w:t>
      </w:r>
    </w:p>
    <w:p>
      <w:pPr>
        <w:tabs>
          <w:tab w:pos="9072" w:val="right" w:leader="dot"/>
        </w:tabs>
        <w:spacing w:line="312" w:lineRule="auto" w:before="40" w:after="40"/>
        <w:ind w:firstLine="0"/>
        <w:jc w:val="left"/>
      </w:pPr>
      <w:r>
        <w:rPr>
          <w:rFonts w:ascii="Times New Roman" w:hAnsi="Times New Roman"/>
          <w:color w:val="8C8C8C"/>
          <w:sz w:val="22"/>
        </w:rPr>
        <w:tab/>
      </w:r>
    </w:p>
    <w:p>
      <w:pPr>
        <w:tabs>
          <w:tab w:pos="9072" w:val="right" w:leader="dot"/>
        </w:tabs>
        <w:spacing w:line="312" w:lineRule="auto" w:before="40" w:after="40"/>
        <w:ind w:firstLine="0"/>
        <w:jc w:val="left"/>
      </w:pPr>
      <w:r>
        <w:rPr>
          <w:rFonts w:ascii="Times New Roman" w:hAnsi="Times New Roman"/>
          <w:color w:val="8C8C8C"/>
          <w:sz w:val="22"/>
        </w:rPr>
        <w:tab/>
      </w:r>
    </w:p>
    <w:p>
      <w:pPr>
        <w:tabs>
          <w:tab w:pos="9072" w:val="right" w:leader="dot"/>
        </w:tabs>
        <w:spacing w:line="312" w:lineRule="auto" w:before="40" w:after="40"/>
        <w:ind w:firstLine="0"/>
        <w:jc w:val="left"/>
      </w:pPr>
      <w:r>
        <w:rPr>
          <w:rFonts w:ascii="Times New Roman" w:hAnsi="Times New Roman"/>
          <w:color w:val="8C8C8C"/>
          <w:sz w:val="22"/>
        </w:rPr>
        <w:tab/>
      </w:r>
    </w:p>
    <w:p>
      <w:pPr>
        <w:tabs>
          <w:tab w:pos="9072" w:val="right" w:leader="dot"/>
        </w:tabs>
        <w:spacing w:line="312" w:lineRule="auto" w:before="40" w:after="40"/>
        <w:ind w:firstLine="0"/>
        <w:jc w:val="left"/>
      </w:pPr>
      <w:r>
        <w:rPr>
          <w:rFonts w:ascii="Times New Roman" w:hAnsi="Times New Roman"/>
          <w:color w:val="8C8C8C"/>
          <w:sz w:val="22"/>
        </w:rPr>
        <w:tab/>
      </w:r>
    </w:p>
    <w:p>
      <w:pPr>
        <w:spacing w:before="80" w:after="40"/>
        <w:ind w:firstLine="0"/>
        <w:jc w:val="left"/>
      </w:pPr>
      <w:r>
        <w:rPr>
          <w:rFonts w:ascii="Times New Roman" w:hAnsi="Times New Roman"/>
          <w:b/>
          <w:sz w:val="22"/>
        </w:rPr>
        <w:t>3. Kết quả thử nghiệm trên dữ liệu lớn (442k bản ghi) và tối ưu Optuna:</w:t>
      </w:r>
    </w:p>
    <w:p>
      <w:pPr>
        <w:tabs>
          <w:tab w:pos="9072" w:val="right" w:leader="dot"/>
        </w:tabs>
        <w:spacing w:line="312" w:lineRule="auto" w:before="40" w:after="40"/>
        <w:ind w:firstLine="0"/>
        <w:jc w:val="left"/>
      </w:pPr>
      <w:r>
        <w:rPr>
          <w:rFonts w:ascii="Times New Roman" w:hAnsi="Times New Roman"/>
          <w:color w:val="8C8C8C"/>
          <w:sz w:val="22"/>
        </w:rPr>
        <w:tab/>
      </w:r>
    </w:p>
    <w:p>
      <w:pPr>
        <w:tabs>
          <w:tab w:pos="9072" w:val="right" w:leader="dot"/>
        </w:tabs>
        <w:spacing w:line="312" w:lineRule="auto" w:before="40" w:after="40"/>
        <w:ind w:firstLine="0"/>
        <w:jc w:val="left"/>
      </w:pPr>
      <w:r>
        <w:rPr>
          <w:rFonts w:ascii="Times New Roman" w:hAnsi="Times New Roman"/>
          <w:color w:val="8C8C8C"/>
          <w:sz w:val="22"/>
        </w:rPr>
        <w:tab/>
      </w:r>
    </w:p>
    <w:p>
      <w:pPr>
        <w:tabs>
          <w:tab w:pos="9072" w:val="right" w:leader="dot"/>
        </w:tabs>
        <w:spacing w:line="312" w:lineRule="auto" w:before="40" w:after="40"/>
        <w:ind w:firstLine="0"/>
        <w:jc w:val="left"/>
      </w:pPr>
      <w:r>
        <w:rPr>
          <w:rFonts w:ascii="Times New Roman" w:hAnsi="Times New Roman"/>
          <w:color w:val="8C8C8C"/>
          <w:sz w:val="22"/>
        </w:rPr>
        <w:tab/>
      </w:r>
    </w:p>
    <w:p>
      <w:pPr>
        <w:tabs>
          <w:tab w:pos="9072" w:val="right" w:leader="dot"/>
        </w:tabs>
        <w:spacing w:line="312" w:lineRule="auto" w:before="40" w:after="40"/>
        <w:ind w:firstLine="0"/>
        <w:jc w:val="left"/>
      </w:pPr>
      <w:r>
        <w:rPr>
          <w:rFonts w:ascii="Times New Roman" w:hAnsi="Times New Roman"/>
          <w:color w:val="8C8C8C"/>
          <w:sz w:val="22"/>
        </w:rPr>
        <w:tab/>
      </w:r>
    </w:p>
    <w:p>
      <w:pPr>
        <w:spacing w:before="120" w:after="40"/>
        <w:ind w:firstLine="0"/>
        <w:jc w:val="left"/>
      </w:pPr>
      <w:r>
        <w:rPr>
          <w:b/>
        </w:rPr>
        <w:t>4. Điểm đánh giá kết luận: ........................................................ / 10.0 điểm</w:t>
      </w:r>
    </w:p>
    <w:p>
      <w:pPr>
        <w:spacing w:before="20" w:after="80"/>
        <w:ind w:firstLine="0"/>
        <w:jc w:val="left"/>
      </w:pPr>
      <w:r>
        <w:rPr>
          <w:rFonts w:ascii="Times New Roman" w:hAnsi="Times New Roman"/>
          <w:i/>
          <w:sz w:val="22"/>
        </w:rPr>
        <w:t>(Bằng chữ: ..............................................................................................................)</w:t>
      </w:r>
    </w:p>
    <w:p>
      <w:pPr>
        <w:spacing w:before="160"/>
        <w:jc w:val="right"/>
      </w:pPr>
      <w:r>
        <w:rPr>
          <w:rFonts w:ascii="Times New Roman" w:hAnsi="Times New Roman"/>
          <w:i/>
        </w:rPr>
        <w:t>TP. Hồ Chí Minh, ngày ...... tháng ...... năm 2026</w:t>
        <w:br/>
        <w:t>Cán bộ hướng dẫn</w:t>
        <w:br/>
        <w:t>(Ký và ghi rõ họ tên)</w:t>
        <w:br/>
        <w:br/>
        <w:br/>
        <w:t>ThS. Hà Lê Hoài Trung</w:t>
      </w:r>
    </w:p>
    <w:p>
      <w:r>
        <w:br w:type="page"/>
      </w:r>
    </w:p>
    <w:p>
      <w:pPr>
        <w:spacing w:before="360" w:after="160" w:line="360" w:lineRule="auto"/>
        <w:jc w:val="left"/>
      </w:pPr>
      <w:r>
        <w:rPr>
          <w:rFonts w:ascii="Times New Roman" w:hAnsi="Times New Roman"/>
          <w:b/>
          <w:color w:val="000000"/>
          <w:sz w:val="28"/>
        </w:rPr>
        <w:t>PHIẾU NHẬN XÉT CỦA CÁN BỘ PHẢN BIỆN</w:t>
      </w:r>
    </w:p>
    <w:p>
      <w:pPr>
        <w:tabs>
          <w:tab w:pos="9072" w:val="right" w:leader="dot"/>
        </w:tabs>
        <w:spacing w:line="312" w:lineRule="auto" w:before="60" w:after="40"/>
        <w:ind w:firstLine="0"/>
        <w:jc w:val="left"/>
      </w:pPr>
      <w:r>
        <w:rPr>
          <w:rFonts w:ascii="Times New Roman" w:hAnsi="Times New Roman"/>
          <w:sz w:val="22"/>
        </w:rPr>
        <w:t>Họ và tên Cán bộ phản biện:</w:t>
      </w:r>
      <w:r>
        <w:rPr>
          <w:color w:val="8C8C8C"/>
        </w:rPr>
        <w:tab/>
      </w:r>
    </w:p>
    <w:p>
      <w:pPr>
        <w:spacing w:line="312" w:lineRule="auto" w:before="60" w:after="40"/>
        <w:ind w:firstLine="0"/>
        <w:jc w:val="left"/>
      </w:pPr>
      <w:r>
        <w:rPr>
          <w:rFonts w:ascii="Times New Roman" w:hAnsi="Times New Roman"/>
          <w:b w:val="0"/>
          <w:sz w:val="22"/>
        </w:rPr>
        <w:t>Sinh viên thực hiện: NGUYỄN TRỌNG KHỞI - MSSV: 22520695</w:t>
      </w:r>
    </w:p>
    <w:p>
      <w:pPr>
        <w:spacing w:line="312" w:lineRule="auto" w:before="60" w:after="40"/>
        <w:ind w:firstLine="0"/>
        <w:jc w:val="left"/>
      </w:pPr>
      <w:r>
        <w:rPr>
          <w:rFonts w:ascii="Times New Roman" w:hAnsi="Times New Roman"/>
          <w:b w:val="0"/>
          <w:sz w:val="22"/>
        </w:rPr>
        <w:t>Tên đề tài: MLOPS - XÂY DỰNG HỆ THỐNG DỰ ĐOÁN KHÁCH HÀNG RỜI BỎ DỊCH VỤ (CUSTOMER CHURN PREDICTION)</w:t>
      </w:r>
    </w:p>
    <w:p>
      <w:pPr>
        <w:spacing w:before="80" w:after="40"/>
        <w:ind w:firstLine="0"/>
        <w:jc w:val="left"/>
      </w:pPr>
      <w:r>
        <w:rPr>
          <w:rFonts w:ascii="Times New Roman" w:hAnsi="Times New Roman"/>
          <w:b/>
          <w:sz w:val="22"/>
        </w:rPr>
        <w:t>1. Đánh giá tính mới, tính thực tiễn và độ hoàn thiện mã nguồn:</w:t>
      </w:r>
    </w:p>
    <w:p>
      <w:pPr>
        <w:tabs>
          <w:tab w:pos="9072" w:val="right" w:leader="dot"/>
        </w:tabs>
        <w:spacing w:line="312" w:lineRule="auto" w:before="40" w:after="40"/>
        <w:ind w:firstLine="0"/>
        <w:jc w:val="left"/>
      </w:pPr>
      <w:r>
        <w:rPr>
          <w:rFonts w:ascii="Times New Roman" w:hAnsi="Times New Roman"/>
          <w:color w:val="8C8C8C"/>
          <w:sz w:val="22"/>
        </w:rPr>
        <w:tab/>
      </w:r>
    </w:p>
    <w:p>
      <w:pPr>
        <w:tabs>
          <w:tab w:pos="9072" w:val="right" w:leader="dot"/>
        </w:tabs>
        <w:spacing w:line="312" w:lineRule="auto" w:before="40" w:after="40"/>
        <w:ind w:firstLine="0"/>
        <w:jc w:val="left"/>
      </w:pPr>
      <w:r>
        <w:rPr>
          <w:rFonts w:ascii="Times New Roman" w:hAnsi="Times New Roman"/>
          <w:color w:val="8C8C8C"/>
          <w:sz w:val="22"/>
        </w:rPr>
        <w:tab/>
      </w:r>
    </w:p>
    <w:p>
      <w:pPr>
        <w:tabs>
          <w:tab w:pos="9072" w:val="right" w:leader="dot"/>
        </w:tabs>
        <w:spacing w:line="312" w:lineRule="auto" w:before="40" w:after="40"/>
        <w:ind w:firstLine="0"/>
        <w:jc w:val="left"/>
      </w:pPr>
      <w:r>
        <w:rPr>
          <w:rFonts w:ascii="Times New Roman" w:hAnsi="Times New Roman"/>
          <w:color w:val="8C8C8C"/>
          <w:sz w:val="22"/>
        </w:rPr>
        <w:tab/>
      </w:r>
    </w:p>
    <w:p>
      <w:pPr>
        <w:tabs>
          <w:tab w:pos="9072" w:val="right" w:leader="dot"/>
        </w:tabs>
        <w:spacing w:line="312" w:lineRule="auto" w:before="40" w:after="40"/>
        <w:ind w:firstLine="0"/>
        <w:jc w:val="left"/>
      </w:pPr>
      <w:r>
        <w:rPr>
          <w:rFonts w:ascii="Times New Roman" w:hAnsi="Times New Roman"/>
          <w:color w:val="8C8C8C"/>
          <w:sz w:val="22"/>
        </w:rPr>
        <w:tab/>
      </w:r>
    </w:p>
    <w:p>
      <w:pPr>
        <w:spacing w:before="80" w:after="40"/>
        <w:ind w:firstLine="0"/>
        <w:jc w:val="left"/>
      </w:pPr>
      <w:r>
        <w:rPr>
          <w:rFonts w:ascii="Times New Roman" w:hAnsi="Times New Roman"/>
          <w:b/>
          <w:sz w:val="22"/>
        </w:rPr>
        <w:t>2. Câu hỏi chất vấn phản biện dành cho sinh viên:</w:t>
      </w:r>
    </w:p>
    <w:p>
      <w:pPr>
        <w:tabs>
          <w:tab w:pos="9072" w:val="right" w:leader="dot"/>
        </w:tabs>
        <w:spacing w:line="312" w:lineRule="auto" w:before="40" w:after="40"/>
        <w:ind w:firstLine="0"/>
        <w:jc w:val="left"/>
      </w:pPr>
      <w:r>
        <w:rPr>
          <w:rFonts w:ascii="Times New Roman" w:hAnsi="Times New Roman"/>
          <w:color w:val="8C8C8C"/>
          <w:sz w:val="22"/>
        </w:rPr>
        <w:tab/>
      </w:r>
    </w:p>
    <w:p>
      <w:pPr>
        <w:tabs>
          <w:tab w:pos="9072" w:val="right" w:leader="dot"/>
        </w:tabs>
        <w:spacing w:line="312" w:lineRule="auto" w:before="40" w:after="40"/>
        <w:ind w:firstLine="0"/>
        <w:jc w:val="left"/>
      </w:pPr>
      <w:r>
        <w:rPr>
          <w:rFonts w:ascii="Times New Roman" w:hAnsi="Times New Roman"/>
          <w:color w:val="8C8C8C"/>
          <w:sz w:val="22"/>
        </w:rPr>
        <w:tab/>
      </w:r>
    </w:p>
    <w:p>
      <w:pPr>
        <w:tabs>
          <w:tab w:pos="9072" w:val="right" w:leader="dot"/>
        </w:tabs>
        <w:spacing w:line="312" w:lineRule="auto" w:before="40" w:after="40"/>
        <w:ind w:firstLine="0"/>
        <w:jc w:val="left"/>
      </w:pPr>
      <w:r>
        <w:rPr>
          <w:rFonts w:ascii="Times New Roman" w:hAnsi="Times New Roman"/>
          <w:color w:val="8C8C8C"/>
          <w:sz w:val="22"/>
        </w:rPr>
        <w:tab/>
      </w:r>
    </w:p>
    <w:p>
      <w:pPr>
        <w:tabs>
          <w:tab w:pos="9072" w:val="right" w:leader="dot"/>
        </w:tabs>
        <w:spacing w:line="312" w:lineRule="auto" w:before="40" w:after="40"/>
        <w:ind w:firstLine="0"/>
        <w:jc w:val="left"/>
      </w:pPr>
      <w:r>
        <w:rPr>
          <w:rFonts w:ascii="Times New Roman" w:hAnsi="Times New Roman"/>
          <w:color w:val="8C8C8C"/>
          <w:sz w:val="22"/>
        </w:rPr>
        <w:tab/>
      </w:r>
    </w:p>
    <w:p>
      <w:pPr>
        <w:spacing w:before="120" w:after="40"/>
        <w:ind w:firstLine="0"/>
        <w:jc w:val="left"/>
      </w:pPr>
      <w:r>
        <w:rPr>
          <w:b/>
        </w:rPr>
        <w:t>3. Điểm đánh giá phản biện: ........................................................ / 10.0 điểm</w:t>
      </w:r>
    </w:p>
    <w:p>
      <w:pPr>
        <w:spacing w:before="20" w:after="80"/>
        <w:ind w:firstLine="0"/>
        <w:jc w:val="left"/>
      </w:pPr>
      <w:r>
        <w:rPr>
          <w:rFonts w:ascii="Times New Roman" w:hAnsi="Times New Roman"/>
          <w:i/>
          <w:sz w:val="22"/>
        </w:rPr>
        <w:t>(Bằng chữ: ..............................................................................................................)</w:t>
      </w:r>
    </w:p>
    <w:p>
      <w:pPr>
        <w:spacing w:before="160"/>
        <w:jc w:val="right"/>
      </w:pPr>
      <w:r>
        <w:rPr>
          <w:rFonts w:ascii="Times New Roman" w:hAnsi="Times New Roman"/>
          <w:i/>
        </w:rPr>
        <w:t>TP. Hồ Chí Minh, ngày ...... tháng ...... năm 2026</w:t>
        <w:br/>
        <w:t>Cán bộ phản biện</w:t>
        <w:br/>
        <w:t>(Ký và ghi rõ họ tên)</w:t>
        <w:br/>
        <w:br/>
        <w:br/>
        <w:br/>
      </w:r>
    </w:p>
    <w:p>
      <w:r>
        <w:br w:type="page"/>
      </w:r>
    </w:p>
    <w:p>
      <w:pPr>
        <w:spacing w:before="360" w:after="160" w:line="360" w:lineRule="auto"/>
        <w:jc w:val="left"/>
      </w:pPr>
      <w:r>
        <w:rPr>
          <w:rFonts w:ascii="Times New Roman" w:hAnsi="Times New Roman"/>
          <w:b/>
          <w:color w:val="000000"/>
          <w:sz w:val="28"/>
        </w:rPr>
        <w:t>THÔNG TIN HỘI ĐỒNG BẢO VỆ ĐỒ ÁN</w:t>
      </w:r>
    </w:p>
    <w:p>
      <w:pPr>
        <w:spacing w:line="360" w:lineRule="auto" w:before="0" w:after="120"/>
        <w:jc w:val="both"/>
      </w:pPr>
      <w:r>
        <w:rPr>
          <w:rFonts w:ascii="Times New Roman" w:hAnsi="Times New Roman"/>
          <w:color w:val="000000"/>
          <w:sz w:val="26"/>
        </w:rPr>
        <w:t>Hội đồng chấm bảo vệ đồ án môn học, thành lập theo Quyết định số 485/QĐ-ĐHCNTT ngày 15 tháng 08 năm 2026 của Hiệu trưởng Trường Đại học Công nghệ Thông tin.</w:t>
      </w:r>
    </w:p>
    <w:tbl>
      <w:tblPr>
        <w:jc w:val="center"/>
        <w:tblLook w:firstColumn="1" w:firstRow="1" w:lastColumn="0" w:lastRow="0" w:noHBand="0" w:noVBand="1" w:val="04A0"/>
        <w:tblW w:w="9072"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135"/>
        <w:gridCol w:w="3135"/>
        <w:gridCol w:w="3135"/>
      </w:tblGrid>
      <w:tr>
        <w:trPr>
          <w:tblHeader/>
          <w:cantSplit/>
        </w:trPr>
        <w:tc>
          <w:tcPr>
            <w:tcW w:type="dxa" w:w="2592"/>
          </w:tcPr>
          <w:p>
            <w:pPr>
              <w:spacing w:line="300" w:lineRule="auto" w:before="40" w:after="40"/>
              <w:jc w:val="left"/>
            </w:pPr>
            <w:r/>
            <w:r>
              <w:rPr>
                <w:rFonts w:ascii="Times New Roman" w:hAnsi="Times New Roman"/>
                <w:b/>
                <w:i w:val="0"/>
                <w:color w:val="000000"/>
                <w:sz w:val="22"/>
              </w:rPr>
              <w:t>Vai Trò</w:t>
            </w:r>
          </w:p>
        </w:tc>
        <w:tc>
          <w:tcPr>
            <w:tcW w:type="dxa" w:w="3168"/>
          </w:tcPr>
          <w:p>
            <w:pPr>
              <w:spacing w:line="300" w:lineRule="auto" w:before="40" w:after="40"/>
              <w:jc w:val="left"/>
            </w:pPr>
            <w:r/>
            <w:r>
              <w:rPr>
                <w:rFonts w:ascii="Times New Roman" w:hAnsi="Times New Roman"/>
                <w:b/>
                <w:i w:val="0"/>
                <w:color w:val="000000"/>
                <w:sz w:val="22"/>
              </w:rPr>
              <w:t>Họ và Tên</w:t>
            </w:r>
          </w:p>
        </w:tc>
        <w:tc>
          <w:tcPr>
            <w:tcW w:type="dxa" w:w="3312"/>
          </w:tcPr>
          <w:p>
            <w:pPr>
              <w:spacing w:line="300" w:lineRule="auto" w:before="40" w:after="40"/>
              <w:jc w:val="left"/>
            </w:pPr>
            <w:r/>
            <w:r>
              <w:rPr>
                <w:rFonts w:ascii="Times New Roman" w:hAnsi="Times New Roman"/>
                <w:b/>
                <w:i w:val="0"/>
                <w:color w:val="000000"/>
                <w:sz w:val="22"/>
              </w:rPr>
              <w:t>Đơn Vị Công Tác</w:t>
            </w:r>
          </w:p>
        </w:tc>
      </w:tr>
      <w:tr>
        <w:tc>
          <w:tcPr>
            <w:tcW w:type="dxa" w:w="3135"/>
          </w:tcPr>
          <w:p>
            <w:pPr>
              <w:spacing w:line="300" w:lineRule="auto" w:before="40" w:after="40"/>
              <w:jc w:val="left"/>
            </w:pPr>
            <w:r/>
            <w:r>
              <w:rPr>
                <w:rFonts w:ascii="Times New Roman" w:hAnsi="Times New Roman"/>
                <w:b/>
                <w:i w:val="0"/>
                <w:color w:val="000000"/>
                <w:sz w:val="22"/>
              </w:rPr>
              <w:t>Chủ tịch Hội đồng</w:t>
            </w:r>
          </w:p>
        </w:tc>
        <w:tc>
          <w:tcPr>
            <w:tcW w:type="dxa" w:w="3135"/>
          </w:tcPr>
          <w:p>
            <w:pPr>
              <w:spacing w:line="300" w:lineRule="auto" w:before="40" w:after="40"/>
              <w:jc w:val="left"/>
            </w:pPr>
            <w:r/>
            <w:r>
              <w:rPr>
                <w:rFonts w:ascii="Times New Roman" w:hAnsi="Times New Roman"/>
                <w:b w:val="0"/>
                <w:i w:val="0"/>
                <w:color w:val="000000"/>
                <w:sz w:val="22"/>
              </w:rPr>
              <w:t>ThS. Hà Lê Hoài Trung</w:t>
            </w:r>
          </w:p>
        </w:tc>
        <w:tc>
          <w:tcPr>
            <w:tcW w:type="dxa" w:w="3135"/>
          </w:tcPr>
          <w:p>
            <w:pPr>
              <w:spacing w:line="300" w:lineRule="auto" w:before="40" w:after="40"/>
              <w:jc w:val="left"/>
            </w:pPr>
            <w:r/>
            <w:r>
              <w:rPr>
                <w:rFonts w:ascii="Times New Roman" w:hAnsi="Times New Roman"/>
                <w:b w:val="0"/>
                <w:i w:val="0"/>
                <w:color w:val="000000"/>
                <w:sz w:val="22"/>
              </w:rPr>
              <w:t>Khoa Hệ thống Thông tin - UIT</w:t>
            </w:r>
          </w:p>
        </w:tc>
      </w:tr>
      <w:tr>
        <w:tc>
          <w:tcPr>
            <w:tcW w:type="dxa" w:w="3135"/>
          </w:tcPr>
          <w:p>
            <w:pPr>
              <w:spacing w:line="300" w:lineRule="auto" w:before="40" w:after="40"/>
              <w:jc w:val="left"/>
            </w:pPr>
            <w:r/>
            <w:r>
              <w:rPr>
                <w:rFonts w:ascii="Times New Roman" w:hAnsi="Times New Roman"/>
                <w:b/>
                <w:i w:val="0"/>
                <w:color w:val="000000"/>
                <w:sz w:val="22"/>
              </w:rPr>
              <w:t>Thư ký Hội đồng</w:t>
            </w:r>
          </w:p>
        </w:tc>
        <w:tc>
          <w:tcPr>
            <w:tcW w:type="dxa" w:w="3135"/>
          </w:tcPr>
          <w:p>
            <w:pPr>
              <w:spacing w:line="300" w:lineRule="auto" w:before="40" w:after="40"/>
              <w:jc w:val="left"/>
            </w:pPr>
            <w:r/>
            <w:r>
              <w:rPr>
                <w:rFonts w:ascii="Times New Roman" w:hAnsi="Times New Roman"/>
                <w:b w:val="0"/>
                <w:i w:val="0"/>
                <w:color w:val="000000"/>
                <w:sz w:val="22"/>
              </w:rPr>
              <w:t>ThS. Giảng viên Bộ môn</w:t>
            </w:r>
          </w:p>
        </w:tc>
        <w:tc>
          <w:tcPr>
            <w:tcW w:type="dxa" w:w="3135"/>
          </w:tcPr>
          <w:p>
            <w:pPr>
              <w:spacing w:line="300" w:lineRule="auto" w:before="40" w:after="40"/>
              <w:jc w:val="left"/>
            </w:pPr>
            <w:r/>
            <w:r>
              <w:rPr>
                <w:rFonts w:ascii="Times New Roman" w:hAnsi="Times New Roman"/>
                <w:b w:val="0"/>
                <w:i w:val="0"/>
                <w:color w:val="000000"/>
                <w:sz w:val="22"/>
              </w:rPr>
              <w:t>Khoa Hệ thống Thông tin - UIT</w:t>
            </w:r>
          </w:p>
        </w:tc>
      </w:tr>
      <w:tr>
        <w:tc>
          <w:tcPr>
            <w:tcW w:type="dxa" w:w="3135"/>
          </w:tcPr>
          <w:p>
            <w:pPr>
              <w:spacing w:line="300" w:lineRule="auto" w:before="40" w:after="40"/>
              <w:jc w:val="left"/>
            </w:pPr>
            <w:r/>
            <w:r>
              <w:rPr>
                <w:rFonts w:ascii="Times New Roman" w:hAnsi="Times New Roman"/>
                <w:b/>
                <w:i w:val="0"/>
                <w:color w:val="000000"/>
                <w:sz w:val="22"/>
              </w:rPr>
              <w:t>Ủy viên Phản biện</w:t>
            </w:r>
          </w:p>
        </w:tc>
        <w:tc>
          <w:tcPr>
            <w:tcW w:type="dxa" w:w="3135"/>
          </w:tcPr>
          <w:p>
            <w:pPr>
              <w:spacing w:line="300" w:lineRule="auto" w:before="40" w:after="40"/>
              <w:jc w:val="left"/>
            </w:pPr>
            <w:r/>
            <w:r>
              <w:rPr>
                <w:rFonts w:ascii="Times New Roman" w:hAnsi="Times New Roman"/>
                <w:b w:val="0"/>
                <w:i w:val="0"/>
                <w:color w:val="000000"/>
                <w:sz w:val="22"/>
              </w:rPr>
              <w:t>TS. Cán bộ Phản biện</w:t>
            </w:r>
          </w:p>
        </w:tc>
        <w:tc>
          <w:tcPr>
            <w:tcW w:type="dxa" w:w="3135"/>
          </w:tcPr>
          <w:p>
            <w:pPr>
              <w:spacing w:line="300" w:lineRule="auto" w:before="40" w:after="40"/>
              <w:jc w:val="left"/>
            </w:pPr>
            <w:r/>
            <w:r>
              <w:rPr>
                <w:rFonts w:ascii="Times New Roman" w:hAnsi="Times New Roman"/>
                <w:b w:val="0"/>
                <w:i w:val="0"/>
                <w:color w:val="000000"/>
                <w:sz w:val="22"/>
              </w:rPr>
              <w:t>Khoa Khoa học Máy tính - UIT</w:t>
            </w:r>
          </w:p>
        </w:tc>
      </w:tr>
    </w:tbl>
    <w:p>
      <w:r>
        <w:br w:type="page"/>
      </w:r>
    </w:p>
    <w:p>
      <w:pPr>
        <w:spacing w:before="360" w:after="160" w:line="360" w:lineRule="auto"/>
        <w:jc w:val="left"/>
      </w:pPr>
      <w:r>
        <w:rPr>
          <w:rFonts w:ascii="Times New Roman" w:hAnsi="Times New Roman"/>
          <w:b/>
          <w:color w:val="000000"/>
          <w:sz w:val="28"/>
        </w:rPr>
        <w:t>LỜI CAM ĐOAN</w:t>
      </w:r>
    </w:p>
    <w:p>
      <w:pPr>
        <w:spacing w:line="360" w:lineRule="auto" w:before="0" w:after="120"/>
        <w:ind w:firstLine="562"/>
        <w:jc w:val="both"/>
      </w:pPr>
      <w:r>
        <w:rPr>
          <w:rFonts w:ascii="Times New Roman" w:hAnsi="Times New Roman"/>
          <w:color w:val="000000"/>
          <w:sz w:val="26"/>
        </w:rPr>
        <w:t>Tôi xin cam đoan đây là công trình nghiên cứu và hiện thực đồ án thực tế của riêng tôi dưới sự hướng dẫn khoa học của ThS. Hà Lê Hoài Trung. Toàn bộ mã nguồn, dữ liệu thực nghiệm (442,211 bản ghi duy nhất sau khi khử trùng lặp và làm sạch), các mô hình học máy được tinh chỉnh siêu tham số bằng Optuna, kho lưu trữ đặc trưng Feast Feature Store và hệ thống giám sát trôi dạt dữ liệu Evidently AI đều được cài đặt, huấn luyện và kiểm thử thực tế trên máy trạm máy chủ và dịch vụ đám mây.</w:t>
      </w:r>
    </w:p>
    <w:p>
      <w:pPr>
        <w:spacing w:line="360" w:lineRule="auto" w:before="0" w:after="120"/>
        <w:ind w:firstLine="562"/>
        <w:jc w:val="both"/>
      </w:pPr>
      <w:r>
        <w:rPr>
          <w:rFonts w:ascii="Times New Roman" w:hAnsi="Times New Roman"/>
          <w:color w:val="000000"/>
          <w:sz w:val="26"/>
        </w:rPr>
        <w:t>Các số liệu và kết quả trình bày trong báo cáo là hoàn toàn trung thực, khách quan và có thể tái lập 100%. Mọi sự tham khảo từ các công trình nghiên cứu khoa học quốc tế giai đoạn 2024 - 2026, các kho mã nguồn mở uy tín trên GitHub và quy chuẩn Rubric của Khoa đều được trích dẫn nguồn gốc rõ ràng theo định dạng quy chuẩn IEEE.</w:t>
      </w:r>
    </w:p>
    <w:p>
      <w:pPr>
        <w:jc w:val="right"/>
      </w:pPr>
      <w:r>
        <w:rPr>
          <w:rFonts w:ascii="Times New Roman" w:hAnsi="Times New Roman"/>
          <w:i/>
        </w:rPr>
        <w:t>TP. Hồ Chí Minh, ngày 22 tháng 09 năm 2026</w:t>
        <w:br/>
        <w:t>Sinh viên thực hiện</w:t>
        <w:br/>
        <w:t>(Ký và ghi rõ họ tên)</w:t>
        <w:br/>
        <w:br/>
        <w:br/>
        <w:t>Nguyễn Trọng Khởi</w:t>
      </w:r>
    </w:p>
    <w:p>
      <w:r>
        <w:br w:type="page"/>
      </w:r>
    </w:p>
    <w:p>
      <w:pPr>
        <w:spacing w:before="360" w:after="160" w:line="360" w:lineRule="auto"/>
        <w:jc w:val="left"/>
      </w:pPr>
      <w:r>
        <w:rPr>
          <w:rFonts w:ascii="Times New Roman" w:hAnsi="Times New Roman"/>
          <w:b/>
          <w:color w:val="000000"/>
          <w:sz w:val="28"/>
        </w:rPr>
        <w:t>LỜI CẢM ƠN</w:t>
      </w:r>
    </w:p>
    <w:p>
      <w:pPr>
        <w:spacing w:line="360" w:lineRule="auto" w:before="0" w:after="120"/>
        <w:ind w:firstLine="562"/>
        <w:jc w:val="both"/>
      </w:pPr>
      <w:r>
        <w:rPr>
          <w:rFonts w:ascii="Times New Roman" w:hAnsi="Times New Roman"/>
          <w:color w:val="000000"/>
          <w:sz w:val="26"/>
        </w:rPr>
        <w:t>Lời đầu tiên, em xin bày tỏ lòng biết ơn sâu sắc và chân thành nhất đến ThS. Hà Lê Hoài Trung - Giảng viên hướng dẫn môn học Điện toán Đám mây tại Trường Đại học Công nghệ Thông tin - ĐHQG-HCM, Thầy đã tận tình truyền đạt kiến thức chuyên sâu về hạ tầng đám mây, kiến trúc phân tán và định hướng nghiên cứu quý báu trong suốt quá trình thực hiện đề tài.</w:t>
      </w:r>
    </w:p>
    <w:p>
      <w:pPr>
        <w:spacing w:line="360" w:lineRule="auto" w:before="0" w:after="120"/>
        <w:ind w:firstLine="562"/>
        <w:jc w:val="both"/>
      </w:pPr>
      <w:r>
        <w:rPr>
          <w:rFonts w:ascii="Times New Roman" w:hAnsi="Times New Roman"/>
          <w:color w:val="000000"/>
          <w:sz w:val="26"/>
        </w:rPr>
        <w:t>Em cũng xin trân trọng cảm ơn Quý Thầy/Cô Khoa Hệ thống Thông tin đã trang bị cho em nền tảng kiến thức vững vàng về cơ sở dữ liệu, phân tích dữ liệu lớn và quy trình phát triển phần mềm chuẩn mực.</w:t>
      </w:r>
    </w:p>
    <w:p>
      <w:pPr>
        <w:spacing w:line="360" w:lineRule="auto" w:before="0" w:after="120"/>
        <w:ind w:firstLine="562"/>
        <w:jc w:val="both"/>
      </w:pPr>
      <w:r>
        <w:rPr>
          <w:rFonts w:ascii="Times New Roman" w:hAnsi="Times New Roman"/>
          <w:color w:val="000000"/>
          <w:sz w:val="26"/>
        </w:rPr>
        <w:t>Đồng thời, em xin gửi lời cảm ơn chân thành đến cộng đồng mã nguồn mở quốc tế (các dự án Feast, MLflow, Optuna, Evidently AI, FastAPI, Scikit-learn, XGBoost, LightGBM) và các tác giả của những công trình nghiên cứu khoa học tiên phong giai đoạn 2024 - 2026 đã chia sẻ các tri thức nền tảng vô giá giúp đề tài đạt được độ hoàn thiện công nghệ cao nhất.</w:t>
      </w:r>
    </w:p>
    <w:p>
      <w:pPr>
        <w:jc w:val="right"/>
      </w:pPr>
      <w:r>
        <w:rPr>
          <w:rFonts w:ascii="Times New Roman" w:hAnsi="Times New Roman"/>
          <w:i/>
        </w:rPr>
        <w:t>Sinh viên thực hiện</w:t>
        <w:br/>
        <w:br/>
        <w:t>Nguyễn Trọng Khởi</w:t>
      </w:r>
    </w:p>
    <w:p>
      <w:r>
        <w:br w:type="page"/>
      </w:r>
    </w:p>
    <w:p>
      <w:pPr>
        <w:spacing w:before="360" w:after="160" w:line="360" w:lineRule="auto"/>
        <w:jc w:val="left"/>
      </w:pPr>
      <w:r>
        <w:rPr>
          <w:rFonts w:ascii="Times New Roman" w:hAnsi="Times New Roman"/>
          <w:b/>
          <w:color w:val="000000"/>
          <w:sz w:val="28"/>
        </w:rPr>
        <w:t>TÓM TẮT ĐỀ TÀI</w:t>
      </w:r>
    </w:p>
    <w:p>
      <w:pPr>
        <w:spacing w:line="360" w:lineRule="auto" w:before="0" w:after="120"/>
        <w:ind w:firstLine="562"/>
        <w:jc w:val="both"/>
      </w:pPr>
      <w:r>
        <w:rPr>
          <w:rFonts w:ascii="Times New Roman" w:hAnsi="Times New Roman"/>
          <w:color w:val="000000"/>
          <w:sz w:val="26"/>
        </w:rPr>
        <w:t>Trong nền kinh tế số và thị trường dịch vụ định kỳ cạnh tranh cao, việc chủ động dự đoán nguy cơ khách hàng rời bỏ dịch vụ (Customer Churn) là bài toán chiến lược quyết định sự sống còn và khả năng tối ưu hóa lợi nhuận của doanh nghiệp viễn thông. Đồ án tập trung thiết kế và triển khai toàn diện nền tảng ChurnGuard MLOps đạt cấp độ trưởng thành Level 2 (Continuous Training &amp; Automated Pipeline), giải quyết triệt để hai thách thức cố hữu trong môi trường sản xuất: lệch pha đặc trưng giữa huấn luyện và suy luận (Training-Serving Skew) và sự suy giảm độ chính xác theo thời gian do biến động phân phối dữ liệu (Data Drift / Concept Drift).</w:t>
      </w:r>
    </w:p>
    <w:p>
      <w:pPr>
        <w:spacing w:line="360" w:lineRule="auto" w:before="0" w:after="120"/>
        <w:ind w:firstLine="562"/>
        <w:jc w:val="both"/>
      </w:pPr>
      <w:r>
        <w:rPr>
          <w:rFonts w:ascii="Times New Roman" w:hAnsi="Times New Roman"/>
          <w:color w:val="000000"/>
          <w:sz w:val="26"/>
        </w:rPr>
        <w:t>Hệ thống tích hợp Feast Feature Store theo kiến trúc kho kép (Offline Snappy Parquet phục vụ huấn luyện theo thời điểm Point-in-Time, Online SQLite cho truy xuất suy luận thời gian thực với độ trễ dưới 2ms); quản lý vòng đời và Model Registry bằng MLflow; tự động hóa phiên bản dữ liệu và quy trình tái lập với DVC; và cung cấp REST API hiệu năng cao trên nền FastAPI hỗ trợ giải thích trực tiếp từng quyết định suy luận bằng SHAP TreeExplainer. Thực nghiệm trên 442,211 bản ghi khách hàng sạch với kiểm định chéo 5-Fold Stratified Cross-Validation và tối ưu siêu tham số Bayes bằng Optuna (12 trials) đã đưa mô hình XGBoost đạt ROC-AUC 0.9990. Báo cáo cũng chỉ ra đặc thù dữ liệu tổng hợp Kaggle và đề xuất các giải pháp kiểm định an toàn dữ liệu định hướng triển khai thực tế.</w:t>
      </w:r>
    </w:p>
    <w:p>
      <w:pPr>
        <w:jc w:val="both"/>
      </w:pPr>
      <w:r>
        <w:rPr>
          <w:rFonts w:ascii="Times New Roman" w:hAnsi="Times New Roman"/>
          <w:b/>
        </w:rPr>
        <w:t xml:space="preserve">Từ khóa: </w:t>
      </w:r>
      <w:r>
        <w:rPr>
          <w:rFonts w:ascii="Times New Roman" w:hAnsi="Times New Roman"/>
          <w:i/>
        </w:rPr>
        <w:t>MLOps, Dự đoán Churn, Feature Store, Feast, MLflow, Data Drift, Evidently AI, Tối ưu Optuna, SHAP XAI, Điện toán Đám mây.</w:t>
      </w:r>
    </w:p>
    <w:p>
      <w:r>
        <w:br w:type="page"/>
      </w:r>
    </w:p>
    <w:p>
      <w:pPr>
        <w:spacing w:before="360" w:after="160" w:line="360" w:lineRule="auto"/>
        <w:jc w:val="left"/>
      </w:pPr>
      <w:r>
        <w:rPr>
          <w:rFonts w:ascii="Times New Roman" w:hAnsi="Times New Roman"/>
          <w:b/>
          <w:color w:val="000000"/>
          <w:sz w:val="28"/>
        </w:rPr>
        <w:t>ABSTRACT</w:t>
      </w:r>
    </w:p>
    <w:p>
      <w:pPr>
        <w:spacing w:line="360" w:lineRule="auto" w:before="0" w:after="120"/>
        <w:ind w:firstLine="562"/>
        <w:jc w:val="both"/>
      </w:pPr>
      <w:r>
        <w:rPr>
          <w:rFonts w:ascii="Times New Roman" w:hAnsi="Times New Roman"/>
          <w:color w:val="000000"/>
          <w:sz w:val="26"/>
        </w:rPr>
        <w:t>In the modern subscription-based digital economy, proactive customer churn prediction represents a critical capability for optimizing customer lifetime value and enterprise retention economics. This thesis designs and implements an enterprise-grade MLOps Level 2 platform named ChurnGuard, specifically addressing two fundamental production bottlenecks: Training-Serving Skew and progressive model decay caused by Data and Concept Drift.</w:t>
      </w:r>
    </w:p>
    <w:p>
      <w:pPr>
        <w:spacing w:line="360" w:lineRule="auto" w:before="0" w:after="120"/>
        <w:ind w:firstLine="562"/>
        <w:jc w:val="both"/>
      </w:pPr>
      <w:r>
        <w:rPr>
          <w:rFonts w:ascii="Times New Roman" w:hAnsi="Times New Roman"/>
          <w:color w:val="000000"/>
          <w:sz w:val="26"/>
        </w:rPr>
        <w:t>The architecture seamlessly incorporates Feast Feature Store with dual-store capability (Snappy Parquet for offline point-in-time training and SQLite for low-latency real-time online inference under 2ms), automated experiment tracking and Model Registry through MLflow, reproducible data versioning via DVC, and production REST API serving built on FastAPI featuring real-time feature attribution via SHAP TreeExplainer. Empirical validation across 442,211 deduplicated customer records using 5-Fold Stratified Cross Validation and Optuna Bayesian optimization (12 trials) yields a robust ROC-AUC of 0.9990 for XGBoost Champion. Furthermore, the thesis provides deep statistical analysis into synthetic data artifacts and formalizes automated retraining trigger mechanisms for resilient cloud operations.</w:t>
      </w:r>
    </w:p>
    <w:p>
      <w:pPr>
        <w:jc w:val="both"/>
      </w:pPr>
      <w:r>
        <w:rPr>
          <w:rFonts w:ascii="Times New Roman" w:hAnsi="Times New Roman"/>
          <w:b/>
        </w:rPr>
        <w:t xml:space="preserve">Keywords: </w:t>
      </w:r>
      <w:r>
        <w:rPr>
          <w:rFonts w:ascii="Times New Roman" w:hAnsi="Times New Roman"/>
          <w:i/>
        </w:rPr>
        <w:t>MLOps, Customer Churn Prediction, Feature Store, Feast, MLflow, Data Drift, Evidently AI, Optuna Tuning, Explainable AI, Cloud Computing.</w:t>
      </w:r>
    </w:p>
    <w:p>
      <w:r>
        <w:br w:type="page"/>
      </w:r>
    </w:p>
    <w:p>
      <w:pPr>
        <w:spacing w:before="360" w:after="160" w:line="360" w:lineRule="auto"/>
        <w:jc w:val="left"/>
      </w:pPr>
      <w:r>
        <w:rPr>
          <w:rFonts w:ascii="Times New Roman" w:hAnsi="Times New Roman"/>
          <w:b/>
          <w:color w:val="000000"/>
          <w:sz w:val="28"/>
        </w:rPr>
        <w:t>MỤC LỤC TỔNG QUAN</w:t>
      </w:r>
    </w:p>
    <w:p>
      <w:pPr>
        <w:tabs>
          <w:tab w:pos="9072" w:val="right" w:leader="dot"/>
        </w:tabs>
        <w:spacing w:line="276" w:lineRule="auto" w:before="0" w:after="20"/>
        <w:jc w:val="left"/>
      </w:pPr>
      <w:r>
        <w:rPr>
          <w:rFonts w:ascii="Times New Roman" w:hAnsi="Times New Roman"/>
          <w:b/>
          <w:sz w:val="22"/>
        </w:rPr>
        <w:t>CHƯƠNG 1: TỔNG QUAN VỀ ĐỀ TÀI</w:t>
      </w:r>
      <w:r>
        <w:rPr>
          <w:rFonts w:ascii="Times New Roman" w:hAnsi="Times New Roman"/>
          <w:b/>
          <w:sz w:val="22"/>
        </w:rPr>
        <w:tab/>
        <w:t>1</w:t>
      </w:r>
    </w:p>
    <w:p>
      <w:pPr>
        <w:tabs>
          <w:tab w:pos="9072" w:val="right" w:leader="dot"/>
        </w:tabs>
        <w:spacing w:line="276" w:lineRule="auto" w:before="0" w:after="20"/>
        <w:jc w:val="left"/>
      </w:pPr>
      <w:r>
        <w:rPr>
          <w:rFonts w:ascii="Times New Roman" w:hAnsi="Times New Roman"/>
          <w:sz w:val="22"/>
        </w:rPr>
        <w:t xml:space="preserve">  1.1. Phân Loại Bài Toán: Lưu Trữ, Xử Lý &amp; Dự Đoán Khách Hàng Rời Bỏ</w:t>
      </w:r>
      <w:r>
        <w:rPr>
          <w:rFonts w:ascii="Times New Roman" w:hAnsi="Times New Roman"/>
          <w:sz w:val="22"/>
        </w:rPr>
        <w:tab/>
        <w:t>1</w:t>
      </w:r>
    </w:p>
    <w:p>
      <w:pPr>
        <w:tabs>
          <w:tab w:pos="9072" w:val="right" w:leader="dot"/>
        </w:tabs>
        <w:spacing w:line="276" w:lineRule="auto" w:before="0" w:after="20"/>
        <w:jc w:val="left"/>
      </w:pPr>
      <w:r>
        <w:rPr>
          <w:rFonts w:ascii="Times New Roman" w:hAnsi="Times New Roman"/>
          <w:sz w:val="22"/>
        </w:rPr>
        <w:t xml:space="preserve">  1.2. Đặc Tính và Loại Dữ Liệu Dạng Bảng (Structured Tabular Data)</w:t>
      </w:r>
      <w:r>
        <w:rPr>
          <w:rFonts w:ascii="Times New Roman" w:hAnsi="Times New Roman"/>
          <w:sz w:val="22"/>
        </w:rPr>
        <w:tab/>
        <w:t>1</w:t>
      </w:r>
    </w:p>
    <w:p>
      <w:pPr>
        <w:tabs>
          <w:tab w:pos="9072" w:val="right" w:leader="dot"/>
        </w:tabs>
        <w:spacing w:line="276" w:lineRule="auto" w:before="0" w:after="20"/>
        <w:jc w:val="left"/>
      </w:pPr>
      <w:r>
        <w:rPr>
          <w:rFonts w:ascii="Times New Roman" w:hAnsi="Times New Roman"/>
          <w:sz w:val="22"/>
        </w:rPr>
        <w:t xml:space="preserve">  1.3. Quy Mô Dữ Liệu &amp; So Sánh Tốc Độ Xử Lý Máy Chủ Truyền Thống vs Đám Mây</w:t>
      </w:r>
      <w:r>
        <w:rPr>
          <w:rFonts w:ascii="Times New Roman" w:hAnsi="Times New Roman"/>
          <w:sz w:val="22"/>
        </w:rPr>
        <w:tab/>
        <w:t>2</w:t>
      </w:r>
    </w:p>
    <w:p>
      <w:pPr>
        <w:tabs>
          <w:tab w:pos="9072" w:val="right" w:leader="dot"/>
        </w:tabs>
        <w:spacing w:line="276" w:lineRule="auto" w:before="0" w:after="20"/>
        <w:jc w:val="left"/>
      </w:pPr>
      <w:r>
        <w:rPr>
          <w:rFonts w:ascii="Times New Roman" w:hAnsi="Times New Roman"/>
          <w:sz w:val="22"/>
        </w:rPr>
        <w:t xml:space="preserve">  1.4. Phân Loại Các Thành Phần Hệ Thống Theo Mô Hình Dịch Vụ Đám Mây</w:t>
      </w:r>
      <w:r>
        <w:rPr>
          <w:rFonts w:ascii="Times New Roman" w:hAnsi="Times New Roman"/>
          <w:sz w:val="22"/>
        </w:rPr>
        <w:tab/>
        <w:t>2</w:t>
      </w:r>
    </w:p>
    <w:p>
      <w:pPr>
        <w:tabs>
          <w:tab w:pos="9072" w:val="right" w:leader="dot"/>
        </w:tabs>
        <w:spacing w:line="276" w:lineRule="auto" w:before="0" w:after="20"/>
        <w:jc w:val="left"/>
      </w:pPr>
      <w:r>
        <w:rPr>
          <w:rFonts w:ascii="Times New Roman" w:hAnsi="Times New Roman"/>
          <w:sz w:val="22"/>
        </w:rPr>
        <w:t xml:space="preserve">  1.5. Khảo Sát Học Thuật &amp; Đóng Góp Mới Của Đề Tài (2024 - 2026)</w:t>
      </w:r>
      <w:r>
        <w:rPr>
          <w:rFonts w:ascii="Times New Roman" w:hAnsi="Times New Roman"/>
          <w:sz w:val="22"/>
        </w:rPr>
        <w:tab/>
        <w:t>2</w:t>
      </w:r>
    </w:p>
    <w:p>
      <w:pPr>
        <w:tabs>
          <w:tab w:pos="9072" w:val="right" w:leader="dot"/>
        </w:tabs>
        <w:spacing w:line="276" w:lineRule="auto" w:before="0" w:after="20"/>
        <w:jc w:val="left"/>
      </w:pPr>
      <w:r>
        <w:rPr>
          <w:rFonts w:ascii="Times New Roman" w:hAnsi="Times New Roman"/>
          <w:b/>
          <w:sz w:val="22"/>
        </w:rPr>
        <w:t>CHƯƠNG 2: CƠ SỞ LÝ THUYẾT VÀ CÔNG NGHỆ TIÊN TIẾN</w:t>
      </w:r>
      <w:r>
        <w:rPr>
          <w:rFonts w:ascii="Times New Roman" w:hAnsi="Times New Roman"/>
          <w:b/>
          <w:sz w:val="22"/>
        </w:rPr>
        <w:tab/>
        <w:t>3</w:t>
      </w:r>
    </w:p>
    <w:p>
      <w:pPr>
        <w:tabs>
          <w:tab w:pos="9072" w:val="right" w:leader="dot"/>
        </w:tabs>
        <w:spacing w:line="276" w:lineRule="auto" w:before="0" w:after="20"/>
        <w:jc w:val="left"/>
      </w:pPr>
      <w:r>
        <w:rPr>
          <w:rFonts w:ascii="Times New Roman" w:hAnsi="Times New Roman"/>
          <w:sz w:val="22"/>
        </w:rPr>
        <w:t xml:space="preserve">  2.1. Quy Trình MLOps và Các Cấp Độ Trưởng Thành</w:t>
      </w:r>
      <w:r>
        <w:rPr>
          <w:rFonts w:ascii="Times New Roman" w:hAnsi="Times New Roman"/>
          <w:sz w:val="22"/>
        </w:rPr>
        <w:tab/>
        <w:t>3</w:t>
      </w:r>
    </w:p>
    <w:p>
      <w:pPr>
        <w:tabs>
          <w:tab w:pos="9072" w:val="right" w:leader="dot"/>
        </w:tabs>
        <w:spacing w:line="276" w:lineRule="auto" w:before="0" w:after="20"/>
        <w:jc w:val="left"/>
      </w:pPr>
      <w:r>
        <w:rPr>
          <w:rFonts w:ascii="Times New Roman" w:hAnsi="Times New Roman"/>
          <w:sz w:val="22"/>
        </w:rPr>
        <w:t xml:space="preserve">  2.2. Các Thuật Toán Học Máy Dạng Bảng &amp; Tối Ưu Bayes</w:t>
      </w:r>
      <w:r>
        <w:rPr>
          <w:rFonts w:ascii="Times New Roman" w:hAnsi="Times New Roman"/>
          <w:sz w:val="22"/>
        </w:rPr>
        <w:tab/>
        <w:t>3</w:t>
      </w:r>
    </w:p>
    <w:p>
      <w:pPr>
        <w:tabs>
          <w:tab w:pos="9072" w:val="right" w:leader="dot"/>
        </w:tabs>
        <w:spacing w:line="276" w:lineRule="auto" w:before="0" w:after="20"/>
        <w:jc w:val="left"/>
      </w:pPr>
      <w:r>
        <w:rPr>
          <w:rFonts w:ascii="Times New Roman" w:hAnsi="Times New Roman"/>
          <w:sz w:val="22"/>
        </w:rPr>
        <w:t xml:space="preserve">  2.3. Feast Feature Store &amp; Kiến Trúc Kho Kép Triệt Tiêu Skew</w:t>
      </w:r>
      <w:r>
        <w:rPr>
          <w:rFonts w:ascii="Times New Roman" w:hAnsi="Times New Roman"/>
          <w:sz w:val="22"/>
        </w:rPr>
        <w:tab/>
        <w:t>4</w:t>
      </w:r>
    </w:p>
    <w:p>
      <w:pPr>
        <w:tabs>
          <w:tab w:pos="9072" w:val="right" w:leader="dot"/>
        </w:tabs>
        <w:spacing w:line="276" w:lineRule="auto" w:before="0" w:after="20"/>
        <w:jc w:val="left"/>
      </w:pPr>
      <w:r>
        <w:rPr>
          <w:rFonts w:ascii="Times New Roman" w:hAnsi="Times New Roman"/>
          <w:sz w:val="22"/>
        </w:rPr>
        <w:t xml:space="preserve">  2.4. Lý Thuyết Giám Sát Trôi Dạt Dữ Liệu (Data Drift)</w:t>
      </w:r>
      <w:r>
        <w:rPr>
          <w:rFonts w:ascii="Times New Roman" w:hAnsi="Times New Roman"/>
          <w:sz w:val="22"/>
        </w:rPr>
        <w:tab/>
        <w:t>4</w:t>
      </w:r>
    </w:p>
    <w:p>
      <w:pPr>
        <w:tabs>
          <w:tab w:pos="9072" w:val="right" w:leader="dot"/>
        </w:tabs>
        <w:spacing w:line="276" w:lineRule="auto" w:before="0" w:after="20"/>
        <w:jc w:val="left"/>
      </w:pPr>
      <w:r>
        <w:rPr>
          <w:rFonts w:ascii="Times New Roman" w:hAnsi="Times New Roman"/>
          <w:sz w:val="22"/>
        </w:rPr>
        <w:t xml:space="preserve">  2.5. Khảo Sát Các Mô Hình Dịch Vụ Đám Mây</w:t>
      </w:r>
      <w:r>
        <w:rPr>
          <w:rFonts w:ascii="Times New Roman" w:hAnsi="Times New Roman"/>
          <w:sz w:val="22"/>
        </w:rPr>
        <w:tab/>
        <w:t>4</w:t>
      </w:r>
    </w:p>
    <w:p>
      <w:pPr>
        <w:tabs>
          <w:tab w:pos="9072" w:val="right" w:leader="dot"/>
        </w:tabs>
        <w:spacing w:line="276" w:lineRule="auto" w:before="0" w:after="20"/>
        <w:jc w:val="left"/>
      </w:pPr>
      <w:r>
        <w:rPr>
          <w:rFonts w:ascii="Times New Roman" w:hAnsi="Times New Roman"/>
          <w:b/>
          <w:sz w:val="22"/>
        </w:rPr>
        <w:t>CHƯƠNG 3: PHÂN TÍCH VÀ THIẾT KẾ KIẾN TRÚC HỆ THỐNG</w:t>
      </w:r>
      <w:r>
        <w:rPr>
          <w:rFonts w:ascii="Times New Roman" w:hAnsi="Times New Roman"/>
          <w:b/>
          <w:sz w:val="22"/>
        </w:rPr>
        <w:tab/>
        <w:t>5</w:t>
      </w:r>
    </w:p>
    <w:p>
      <w:pPr>
        <w:tabs>
          <w:tab w:pos="9072" w:val="right" w:leader="dot"/>
        </w:tabs>
        <w:spacing w:line="276" w:lineRule="auto" w:before="0" w:after="20"/>
        <w:jc w:val="left"/>
      </w:pPr>
      <w:r>
        <w:rPr>
          <w:rFonts w:ascii="Times New Roman" w:hAnsi="Times New Roman"/>
          <w:sz w:val="22"/>
        </w:rPr>
        <w:t xml:space="preserve">  3.1. Phân Tích Yêu Cầu &amp; Rubric Đánh Giá Điểm 10</w:t>
      </w:r>
      <w:r>
        <w:rPr>
          <w:rFonts w:ascii="Times New Roman" w:hAnsi="Times New Roman"/>
          <w:sz w:val="22"/>
        </w:rPr>
        <w:tab/>
        <w:t>5</w:t>
      </w:r>
    </w:p>
    <w:p>
      <w:pPr>
        <w:tabs>
          <w:tab w:pos="9072" w:val="right" w:leader="dot"/>
        </w:tabs>
        <w:spacing w:line="276" w:lineRule="auto" w:before="0" w:after="20"/>
        <w:jc w:val="left"/>
      </w:pPr>
      <w:r>
        <w:rPr>
          <w:rFonts w:ascii="Times New Roman" w:hAnsi="Times New Roman"/>
          <w:sz w:val="22"/>
        </w:rPr>
        <w:t xml:space="preserve">  3.2. Kiến Trúc Phân Tầng ChurnGuard MLOps</w:t>
      </w:r>
      <w:r>
        <w:rPr>
          <w:rFonts w:ascii="Times New Roman" w:hAnsi="Times New Roman"/>
          <w:sz w:val="22"/>
        </w:rPr>
        <w:tab/>
        <w:t>5</w:t>
      </w:r>
    </w:p>
    <w:p>
      <w:pPr>
        <w:tabs>
          <w:tab w:pos="9072" w:val="right" w:leader="dot"/>
        </w:tabs>
        <w:spacing w:line="276" w:lineRule="auto" w:before="0" w:after="20"/>
        <w:jc w:val="left"/>
      </w:pPr>
      <w:r>
        <w:rPr>
          <w:rFonts w:ascii="Times New Roman" w:hAnsi="Times New Roman"/>
          <w:sz w:val="22"/>
        </w:rPr>
        <w:t xml:space="preserve">  3.3. Thiết Kế Luồng Dữ Liệu &amp; Feast Dual-Store</w:t>
      </w:r>
      <w:r>
        <w:rPr>
          <w:rFonts w:ascii="Times New Roman" w:hAnsi="Times New Roman"/>
          <w:sz w:val="22"/>
        </w:rPr>
        <w:tab/>
        <w:t>6</w:t>
      </w:r>
    </w:p>
    <w:p>
      <w:pPr>
        <w:tabs>
          <w:tab w:pos="9072" w:val="right" w:leader="dot"/>
        </w:tabs>
        <w:spacing w:line="276" w:lineRule="auto" w:before="0" w:after="20"/>
        <w:jc w:val="left"/>
      </w:pPr>
      <w:r>
        <w:rPr>
          <w:rFonts w:ascii="Times New Roman" w:hAnsi="Times New Roman"/>
          <w:sz w:val="22"/>
        </w:rPr>
        <w:t xml:space="preserve">  3.4. Thiết Kế CI/CD Pipeline &amp; GitHub Actions Runner</w:t>
      </w:r>
      <w:r>
        <w:rPr>
          <w:rFonts w:ascii="Times New Roman" w:hAnsi="Times New Roman"/>
          <w:sz w:val="22"/>
        </w:rPr>
        <w:tab/>
        <w:t>6</w:t>
      </w:r>
    </w:p>
    <w:p>
      <w:pPr>
        <w:tabs>
          <w:tab w:pos="9072" w:val="right" w:leader="dot"/>
        </w:tabs>
        <w:spacing w:line="276" w:lineRule="auto" w:before="0" w:after="20"/>
        <w:jc w:val="left"/>
      </w:pPr>
      <w:r>
        <w:rPr>
          <w:rFonts w:ascii="Times New Roman" w:hAnsi="Times New Roman"/>
          <w:b/>
          <w:sz w:val="22"/>
        </w:rPr>
        <w:t>CHƯƠNG 4: HIỆN THỰC VÀ THỰC NGHIỆM HỆ THỐNG</w:t>
      </w:r>
      <w:r>
        <w:rPr>
          <w:rFonts w:ascii="Times New Roman" w:hAnsi="Times New Roman"/>
          <w:b/>
          <w:sz w:val="22"/>
        </w:rPr>
        <w:tab/>
        <w:t>7</w:t>
      </w:r>
    </w:p>
    <w:p>
      <w:pPr>
        <w:tabs>
          <w:tab w:pos="9072" w:val="right" w:leader="dot"/>
        </w:tabs>
        <w:spacing w:line="276" w:lineRule="auto" w:before="0" w:after="20"/>
        <w:jc w:val="left"/>
      </w:pPr>
      <w:r>
        <w:rPr>
          <w:rFonts w:ascii="Times New Roman" w:hAnsi="Times New Roman"/>
          <w:sz w:val="22"/>
        </w:rPr>
        <w:t xml:space="preserve">  4.1. Tiền Xử Lý Dữ Liệu, Khử Trùng Lặp &amp; Data Contracts</w:t>
      </w:r>
      <w:r>
        <w:rPr>
          <w:rFonts w:ascii="Times New Roman" w:hAnsi="Times New Roman"/>
          <w:sz w:val="22"/>
        </w:rPr>
        <w:tab/>
        <w:t>7</w:t>
      </w:r>
    </w:p>
    <w:p>
      <w:pPr>
        <w:tabs>
          <w:tab w:pos="9072" w:val="right" w:leader="dot"/>
        </w:tabs>
        <w:spacing w:line="276" w:lineRule="auto" w:before="0" w:after="20"/>
        <w:jc w:val="left"/>
      </w:pPr>
      <w:r>
        <w:rPr>
          <w:rFonts w:ascii="Times New Roman" w:hAnsi="Times New Roman"/>
          <w:sz w:val="22"/>
        </w:rPr>
        <w:t xml:space="preserve">  4.2. Kết Quả Huấn Luyện Đa Mô Hình &amp; Tối Ưu Siêu Tham Số Optuna</w:t>
      </w:r>
      <w:r>
        <w:rPr>
          <w:rFonts w:ascii="Times New Roman" w:hAnsi="Times New Roman"/>
          <w:sz w:val="22"/>
        </w:rPr>
        <w:tab/>
        <w:t>8</w:t>
      </w:r>
    </w:p>
    <w:p>
      <w:pPr>
        <w:tabs>
          <w:tab w:pos="9072" w:val="right" w:leader="dot"/>
        </w:tabs>
        <w:spacing w:line="276" w:lineRule="auto" w:before="0" w:after="20"/>
        <w:jc w:val="left"/>
      </w:pPr>
      <w:r>
        <w:rPr>
          <w:rFonts w:ascii="Times New Roman" w:hAnsi="Times New Roman"/>
          <w:sz w:val="22"/>
        </w:rPr>
        <w:t xml:space="preserve">  4.3. Phân Tích Lỗi và Trực Quan Hóa Giải Thích SHAP</w:t>
      </w:r>
      <w:r>
        <w:rPr>
          <w:rFonts w:ascii="Times New Roman" w:hAnsi="Times New Roman"/>
          <w:sz w:val="22"/>
        </w:rPr>
        <w:tab/>
        <w:t>9</w:t>
      </w:r>
    </w:p>
    <w:p>
      <w:pPr>
        <w:tabs>
          <w:tab w:pos="9072" w:val="right" w:leader="dot"/>
        </w:tabs>
        <w:spacing w:line="276" w:lineRule="auto" w:before="0" w:after="20"/>
        <w:jc w:val="left"/>
      </w:pPr>
      <w:r>
        <w:rPr>
          <w:rFonts w:ascii="Times New Roman" w:hAnsi="Times New Roman"/>
          <w:b/>
          <w:sz w:val="22"/>
        </w:rPr>
        <w:t>CHƯƠNG 5: ĐÁNH GIÁ ĐỐI CHUẨN ĐÁM MÂY VÀ TỐI ƯU HIỆU NĂNG</w:t>
      </w:r>
      <w:r>
        <w:rPr>
          <w:rFonts w:ascii="Times New Roman" w:hAnsi="Times New Roman"/>
          <w:b/>
          <w:sz w:val="22"/>
        </w:rPr>
        <w:tab/>
        <w:t>10</w:t>
      </w:r>
    </w:p>
    <w:p>
      <w:pPr>
        <w:tabs>
          <w:tab w:pos="9072" w:val="right" w:leader="dot"/>
        </w:tabs>
        <w:spacing w:line="276" w:lineRule="auto" w:before="0" w:after="20"/>
        <w:jc w:val="left"/>
      </w:pPr>
      <w:r>
        <w:rPr>
          <w:rFonts w:ascii="Times New Roman" w:hAnsi="Times New Roman"/>
          <w:sz w:val="22"/>
        </w:rPr>
        <w:t xml:space="preserve">  5.1. Thử Nghiệm Hiệu Năng Đọc Ghi I/O (Parquet vs CSV vs SQLite)</w:t>
      </w:r>
      <w:r>
        <w:rPr>
          <w:rFonts w:ascii="Times New Roman" w:hAnsi="Times New Roman"/>
          <w:sz w:val="22"/>
        </w:rPr>
        <w:tab/>
        <w:t>10</w:t>
      </w:r>
    </w:p>
    <w:p>
      <w:pPr>
        <w:tabs>
          <w:tab w:pos="9072" w:val="right" w:leader="dot"/>
        </w:tabs>
        <w:spacing w:line="276" w:lineRule="auto" w:before="0" w:after="20"/>
        <w:jc w:val="left"/>
      </w:pPr>
      <w:r>
        <w:rPr>
          <w:rFonts w:ascii="Times New Roman" w:hAnsi="Times New Roman"/>
          <w:sz w:val="22"/>
        </w:rPr>
        <w:t xml:space="preserve">  5.2. Đo Kiểm Độ Trễ Mạng Đa Vùng (Multi-Region Latency)</w:t>
      </w:r>
      <w:r>
        <w:rPr>
          <w:rFonts w:ascii="Times New Roman" w:hAnsi="Times New Roman"/>
          <w:sz w:val="22"/>
        </w:rPr>
        <w:tab/>
        <w:t>10</w:t>
      </w:r>
    </w:p>
    <w:p>
      <w:pPr>
        <w:tabs>
          <w:tab w:pos="9072" w:val="right" w:leader="dot"/>
        </w:tabs>
        <w:spacing w:line="276" w:lineRule="auto" w:before="0" w:after="20"/>
        <w:jc w:val="left"/>
      </w:pPr>
      <w:r>
        <w:rPr>
          <w:rFonts w:ascii="Times New Roman" w:hAnsi="Times New Roman"/>
          <w:sz w:val="22"/>
        </w:rPr>
        <w:t xml:space="preserve">  5.3. Giám Sát Drift Thời Gian Thực &amp; Kích Hoạt Tái Huấn Luyện</w:t>
      </w:r>
      <w:r>
        <w:rPr>
          <w:rFonts w:ascii="Times New Roman" w:hAnsi="Times New Roman"/>
          <w:sz w:val="22"/>
        </w:rPr>
        <w:tab/>
        <w:t>11</w:t>
      </w:r>
    </w:p>
    <w:p>
      <w:pPr>
        <w:tabs>
          <w:tab w:pos="9072" w:val="right" w:leader="dot"/>
        </w:tabs>
        <w:spacing w:line="276" w:lineRule="auto" w:before="0" w:after="20"/>
        <w:jc w:val="left"/>
      </w:pPr>
      <w:r>
        <w:rPr>
          <w:rFonts w:ascii="Times New Roman" w:hAnsi="Times New Roman"/>
          <w:sz w:val="22"/>
        </w:rPr>
        <w:t xml:space="preserve">  5.4. Dự Toán Chi Phí Hạ Tầng Đám Mây (TCO Analysis)</w:t>
      </w:r>
      <w:r>
        <w:rPr>
          <w:rFonts w:ascii="Times New Roman" w:hAnsi="Times New Roman"/>
          <w:sz w:val="22"/>
        </w:rPr>
        <w:tab/>
        <w:t>11</w:t>
      </w:r>
    </w:p>
    <w:p>
      <w:pPr>
        <w:tabs>
          <w:tab w:pos="9072" w:val="right" w:leader="dot"/>
        </w:tabs>
        <w:spacing w:line="276" w:lineRule="auto" w:before="0" w:after="20"/>
        <w:jc w:val="left"/>
      </w:pPr>
      <w:r>
        <w:rPr>
          <w:rFonts w:ascii="Times New Roman" w:hAnsi="Times New Roman"/>
          <w:b/>
          <w:sz w:val="22"/>
        </w:rPr>
        <w:t>CHƯƠNG 6: KẾT LUẬN VÀ HƯỚNG PHÁT TRIỂN</w:t>
      </w:r>
      <w:r>
        <w:rPr>
          <w:rFonts w:ascii="Times New Roman" w:hAnsi="Times New Roman"/>
          <w:b/>
          <w:sz w:val="22"/>
        </w:rPr>
        <w:tab/>
        <w:t>12</w:t>
      </w:r>
    </w:p>
    <w:p>
      <w:pPr>
        <w:tabs>
          <w:tab w:pos="9072" w:val="right" w:leader="dot"/>
        </w:tabs>
        <w:spacing w:line="276" w:lineRule="auto" w:before="0" w:after="20"/>
        <w:jc w:val="left"/>
      </w:pPr>
      <w:r>
        <w:rPr>
          <w:rFonts w:ascii="Times New Roman" w:hAnsi="Times New Roman"/>
          <w:sz w:val="22"/>
        </w:rPr>
        <w:t xml:space="preserve">  6.1. Các Kết Quả Đạt Được Của Đồ Án</w:t>
      </w:r>
      <w:r>
        <w:rPr>
          <w:rFonts w:ascii="Times New Roman" w:hAnsi="Times New Roman"/>
          <w:sz w:val="22"/>
        </w:rPr>
        <w:tab/>
        <w:t>12</w:t>
      </w:r>
    </w:p>
    <w:p>
      <w:pPr>
        <w:tabs>
          <w:tab w:pos="9072" w:val="right" w:leader="dot"/>
        </w:tabs>
        <w:spacing w:line="276" w:lineRule="auto" w:before="0" w:after="20"/>
        <w:jc w:val="left"/>
      </w:pPr>
      <w:r>
        <w:rPr>
          <w:rFonts w:ascii="Times New Roman" w:hAnsi="Times New Roman"/>
          <w:sz w:val="22"/>
        </w:rPr>
        <w:t xml:space="preserve">  6.2. Phân Tích Giới Hạn Dữ Liệu Tổng Hợp Kaggle</w:t>
      </w:r>
      <w:r>
        <w:rPr>
          <w:rFonts w:ascii="Times New Roman" w:hAnsi="Times New Roman"/>
          <w:sz w:val="22"/>
        </w:rPr>
        <w:tab/>
        <w:t>12</w:t>
      </w:r>
    </w:p>
    <w:p>
      <w:pPr>
        <w:tabs>
          <w:tab w:pos="9072" w:val="right" w:leader="dot"/>
        </w:tabs>
        <w:spacing w:line="276" w:lineRule="auto" w:before="0" w:after="20"/>
        <w:jc w:val="left"/>
      </w:pPr>
      <w:r>
        <w:rPr>
          <w:rFonts w:ascii="Times New Roman" w:hAnsi="Times New Roman"/>
          <w:sz w:val="22"/>
        </w:rPr>
        <w:t xml:space="preserve">  6.3. Hướng Phát Triển Tương Lai</w:t>
      </w:r>
      <w:r>
        <w:rPr>
          <w:rFonts w:ascii="Times New Roman" w:hAnsi="Times New Roman"/>
          <w:sz w:val="22"/>
        </w:rPr>
        <w:tab/>
        <w:t>12</w:t>
      </w:r>
    </w:p>
    <w:p>
      <w:pPr>
        <w:tabs>
          <w:tab w:pos="9072" w:val="right" w:leader="dot"/>
        </w:tabs>
        <w:spacing w:line="276" w:lineRule="auto" w:before="0" w:after="20"/>
        <w:jc w:val="left"/>
      </w:pPr>
      <w:r>
        <w:rPr>
          <w:rFonts w:ascii="Times New Roman" w:hAnsi="Times New Roman"/>
          <w:b/>
          <w:sz w:val="22"/>
        </w:rPr>
        <w:t>TÀI LIỆU THAM KHẢO CHUẨN IEEE</w:t>
      </w:r>
      <w:r>
        <w:rPr>
          <w:rFonts w:ascii="Times New Roman" w:hAnsi="Times New Roman"/>
          <w:b/>
          <w:sz w:val="22"/>
        </w:rPr>
        <w:tab/>
        <w:t>13</w:t>
      </w:r>
    </w:p>
    <w:p>
      <w:pPr>
        <w:tabs>
          <w:tab w:pos="9072" w:val="right" w:leader="dot"/>
        </w:tabs>
        <w:spacing w:line="276" w:lineRule="auto" w:before="0" w:after="20"/>
        <w:jc w:val="left"/>
      </w:pPr>
      <w:r>
        <w:rPr>
          <w:rFonts w:ascii="Times New Roman" w:hAnsi="Times New Roman"/>
          <w:b/>
          <w:sz w:val="22"/>
        </w:rPr>
        <w:t>PHỤ LỤC</w:t>
      </w:r>
      <w:r>
        <w:rPr>
          <w:rFonts w:ascii="Times New Roman" w:hAnsi="Times New Roman"/>
          <w:b/>
          <w:sz w:val="22"/>
        </w:rPr>
        <w:tab/>
        <w:t>14</w:t>
      </w:r>
    </w:p>
    <w:p>
      <w:r>
        <w:br w:type="page"/>
      </w:r>
    </w:p>
    <w:p>
      <w:pPr>
        <w:spacing w:before="360" w:after="160" w:line="360" w:lineRule="auto"/>
        <w:jc w:val="left"/>
      </w:pPr>
      <w:r>
        <w:rPr>
          <w:rFonts w:ascii="Times New Roman" w:hAnsi="Times New Roman"/>
          <w:b/>
          <w:color w:val="000000"/>
          <w:sz w:val="28"/>
        </w:rPr>
        <w:t>DANH MỤC CÁC HÌNH ẢNH VÀ BIỂU ĐỒ</w:t>
      </w:r>
    </w:p>
    <w:p>
      <w:pPr>
        <w:tabs>
          <w:tab w:pos="9072" w:val="right" w:leader="dot"/>
        </w:tabs>
        <w:spacing w:line="288" w:lineRule="auto" w:before="20" w:after="20"/>
        <w:jc w:val="left"/>
      </w:pPr>
      <w:r>
        <w:rPr>
          <w:rFonts w:ascii="Times New Roman" w:hAnsi="Times New Roman"/>
          <w:sz w:val="22"/>
        </w:rPr>
        <w:t>Hình 1.1: Sơ đồ tổng quan kiến trúc hệ thống ChurnGuard MLOps</w:t>
      </w:r>
      <w:r>
        <w:rPr>
          <w:rFonts w:ascii="Times New Roman" w:hAnsi="Times New Roman"/>
          <w:b/>
          <w:sz w:val="22"/>
        </w:rPr>
        <w:tab/>
        <w:t>2</w:t>
      </w:r>
    </w:p>
    <w:p>
      <w:pPr>
        <w:tabs>
          <w:tab w:pos="9072" w:val="right" w:leader="dot"/>
        </w:tabs>
        <w:spacing w:line="288" w:lineRule="auto" w:before="20" w:after="20"/>
        <w:jc w:val="left"/>
      </w:pPr>
      <w:r>
        <w:rPr>
          <w:rFonts w:ascii="Times New Roman" w:hAnsi="Times New Roman"/>
          <w:sz w:val="22"/>
        </w:rPr>
        <w:t>Hình 2.1: Quản lý vòng đời mô hình và Versioning với MLflow</w:t>
      </w:r>
      <w:r>
        <w:rPr>
          <w:rFonts w:ascii="Times New Roman" w:hAnsi="Times New Roman"/>
          <w:b/>
          <w:sz w:val="22"/>
        </w:rPr>
        <w:tab/>
        <w:t>3</w:t>
      </w:r>
    </w:p>
    <w:p>
      <w:pPr>
        <w:tabs>
          <w:tab w:pos="9072" w:val="right" w:leader="dot"/>
        </w:tabs>
        <w:spacing w:line="288" w:lineRule="auto" w:before="20" w:after="20"/>
        <w:jc w:val="left"/>
      </w:pPr>
      <w:r>
        <w:rPr>
          <w:rFonts w:ascii="Times New Roman" w:hAnsi="Times New Roman"/>
          <w:sz w:val="22"/>
        </w:rPr>
        <w:t>Hình 2.2: Quy trình quản lý phiên bản dữ liệu với DVC</w:t>
      </w:r>
      <w:r>
        <w:rPr>
          <w:rFonts w:ascii="Times New Roman" w:hAnsi="Times New Roman"/>
          <w:b/>
          <w:sz w:val="22"/>
        </w:rPr>
        <w:tab/>
        <w:t>4</w:t>
      </w:r>
    </w:p>
    <w:p>
      <w:pPr>
        <w:tabs>
          <w:tab w:pos="9072" w:val="right" w:leader="dot"/>
        </w:tabs>
        <w:spacing w:line="288" w:lineRule="auto" w:before="20" w:after="20"/>
        <w:jc w:val="left"/>
      </w:pPr>
      <w:r>
        <w:rPr>
          <w:rFonts w:ascii="Times New Roman" w:hAnsi="Times New Roman"/>
          <w:sz w:val="22"/>
        </w:rPr>
        <w:t>Hình 2.3: Kiến trúc Dual-Store của Feast Feature Store</w:t>
      </w:r>
      <w:r>
        <w:rPr>
          <w:rFonts w:ascii="Times New Roman" w:hAnsi="Times New Roman"/>
          <w:b/>
          <w:sz w:val="22"/>
        </w:rPr>
        <w:tab/>
        <w:t>4</w:t>
      </w:r>
    </w:p>
    <w:p>
      <w:pPr>
        <w:tabs>
          <w:tab w:pos="9072" w:val="right" w:leader="dot"/>
        </w:tabs>
        <w:spacing w:line="288" w:lineRule="auto" w:before="20" w:after="20"/>
        <w:jc w:val="left"/>
      </w:pPr>
      <w:r>
        <w:rPr>
          <w:rFonts w:ascii="Times New Roman" w:hAnsi="Times New Roman"/>
          <w:sz w:val="22"/>
        </w:rPr>
        <w:t>Hình 3.1: Luồng cấu hình dự đoán mô hình Serving Pipeline</w:t>
      </w:r>
      <w:r>
        <w:rPr>
          <w:rFonts w:ascii="Times New Roman" w:hAnsi="Times New Roman"/>
          <w:b/>
          <w:sz w:val="22"/>
        </w:rPr>
        <w:tab/>
        <w:t>6</w:t>
      </w:r>
    </w:p>
    <w:p>
      <w:pPr>
        <w:tabs>
          <w:tab w:pos="9072" w:val="right" w:leader="dot"/>
        </w:tabs>
        <w:spacing w:line="288" w:lineRule="auto" w:before="20" w:after="20"/>
        <w:jc w:val="left"/>
      </w:pPr>
      <w:r>
        <w:rPr>
          <w:rFonts w:ascii="Times New Roman" w:hAnsi="Times New Roman"/>
          <w:sz w:val="22"/>
        </w:rPr>
        <w:t>Hình 3.2: Thiết kế luồng xử lý suy luận thời gian thực qua REST API</w:t>
      </w:r>
      <w:r>
        <w:rPr>
          <w:rFonts w:ascii="Times New Roman" w:hAnsi="Times New Roman"/>
          <w:b/>
          <w:sz w:val="22"/>
        </w:rPr>
        <w:tab/>
        <w:t>6</w:t>
      </w:r>
    </w:p>
    <w:p>
      <w:pPr>
        <w:tabs>
          <w:tab w:pos="9072" w:val="right" w:leader="dot"/>
        </w:tabs>
        <w:spacing w:line="288" w:lineRule="auto" w:before="20" w:after="20"/>
        <w:jc w:val="left"/>
      </w:pPr>
      <w:r>
        <w:rPr>
          <w:rFonts w:ascii="Times New Roman" w:hAnsi="Times New Roman"/>
          <w:sz w:val="22"/>
        </w:rPr>
        <w:t>Hình 3.3: Thiết kế cơ chế giám sát độ trôi dạt dữ liệu Monitor Drift</w:t>
      </w:r>
      <w:r>
        <w:rPr>
          <w:rFonts w:ascii="Times New Roman" w:hAnsi="Times New Roman"/>
          <w:b/>
          <w:sz w:val="22"/>
        </w:rPr>
        <w:tab/>
        <w:t>6</w:t>
      </w:r>
    </w:p>
    <w:p>
      <w:pPr>
        <w:tabs>
          <w:tab w:pos="9072" w:val="right" w:leader="dot"/>
        </w:tabs>
        <w:spacing w:line="288" w:lineRule="auto" w:before="20" w:after="20"/>
        <w:jc w:val="left"/>
      </w:pPr>
      <w:r>
        <w:rPr>
          <w:rFonts w:ascii="Times New Roman" w:hAnsi="Times New Roman"/>
          <w:sz w:val="22"/>
        </w:rPr>
        <w:t>Hình 3.4: Kiến trúc CI/CD Pipeline tự động hóa với GitHub Actions</w:t>
      </w:r>
      <w:r>
        <w:rPr>
          <w:rFonts w:ascii="Times New Roman" w:hAnsi="Times New Roman"/>
          <w:b/>
          <w:sz w:val="22"/>
        </w:rPr>
        <w:tab/>
        <w:t>6</w:t>
      </w:r>
    </w:p>
    <w:p>
      <w:pPr>
        <w:tabs>
          <w:tab w:pos="9072" w:val="right" w:leader="dot"/>
        </w:tabs>
        <w:spacing w:line="288" w:lineRule="auto" w:before="20" w:after="20"/>
        <w:jc w:val="left"/>
      </w:pPr>
      <w:r>
        <w:rPr>
          <w:rFonts w:ascii="Times New Roman" w:hAnsi="Times New Roman"/>
          <w:sz w:val="22"/>
        </w:rPr>
        <w:t>Hình 3.5: Mô hình Self-hosted Runner an toàn trong CI/CD</w:t>
      </w:r>
      <w:r>
        <w:rPr>
          <w:rFonts w:ascii="Times New Roman" w:hAnsi="Times New Roman"/>
          <w:b/>
          <w:sz w:val="22"/>
        </w:rPr>
        <w:tab/>
        <w:t>6</w:t>
      </w:r>
    </w:p>
    <w:p>
      <w:pPr>
        <w:tabs>
          <w:tab w:pos="9072" w:val="right" w:leader="dot"/>
        </w:tabs>
        <w:spacing w:line="288" w:lineRule="auto" w:before="20" w:after="20"/>
        <w:jc w:val="left"/>
      </w:pPr>
      <w:r>
        <w:rPr>
          <w:rFonts w:ascii="Times New Roman" w:hAnsi="Times New Roman"/>
          <w:sz w:val="22"/>
        </w:rPr>
        <w:t>Hình 4.1: Quá trình hội tụ tối ưu hóa siêu tham số bằng Optuna qua 12 trials</w:t>
      </w:r>
      <w:r>
        <w:rPr>
          <w:rFonts w:ascii="Times New Roman" w:hAnsi="Times New Roman"/>
          <w:b/>
          <w:sz w:val="22"/>
        </w:rPr>
        <w:tab/>
        <w:t>8</w:t>
      </w:r>
    </w:p>
    <w:p>
      <w:pPr>
        <w:tabs>
          <w:tab w:pos="9072" w:val="right" w:leader="dot"/>
        </w:tabs>
        <w:spacing w:line="288" w:lineRule="auto" w:before="20" w:after="20"/>
        <w:jc w:val="left"/>
      </w:pPr>
      <w:r>
        <w:rPr>
          <w:rFonts w:ascii="Times New Roman" w:hAnsi="Times New Roman"/>
          <w:sz w:val="22"/>
        </w:rPr>
        <w:t>Hình 4.2: Biểu đồ so sánh trực quan các chỉ số hiệu năng 4 mô hình học máy</w:t>
      </w:r>
      <w:r>
        <w:rPr>
          <w:rFonts w:ascii="Times New Roman" w:hAnsi="Times New Roman"/>
          <w:b/>
          <w:sz w:val="22"/>
        </w:rPr>
        <w:tab/>
        <w:t>8</w:t>
      </w:r>
    </w:p>
    <w:p>
      <w:pPr>
        <w:tabs>
          <w:tab w:pos="9072" w:val="right" w:leader="dot"/>
        </w:tabs>
        <w:spacing w:line="288" w:lineRule="auto" w:before="20" w:after="20"/>
        <w:jc w:val="left"/>
      </w:pPr>
      <w:r>
        <w:rPr>
          <w:rFonts w:ascii="Times New Roman" w:hAnsi="Times New Roman"/>
          <w:sz w:val="22"/>
        </w:rPr>
        <w:t>Hình 4.3: Đường cong học tập (Learning Curves) xác nhận không bị quá khớp</w:t>
      </w:r>
      <w:r>
        <w:rPr>
          <w:rFonts w:ascii="Times New Roman" w:hAnsi="Times New Roman"/>
          <w:b/>
          <w:sz w:val="22"/>
        </w:rPr>
        <w:tab/>
        <w:t>9</w:t>
      </w:r>
    </w:p>
    <w:p>
      <w:pPr>
        <w:tabs>
          <w:tab w:pos="9072" w:val="right" w:leader="dot"/>
        </w:tabs>
        <w:spacing w:line="288" w:lineRule="auto" w:before="20" w:after="20"/>
        <w:jc w:val="left"/>
      </w:pPr>
      <w:r>
        <w:rPr>
          <w:rFonts w:ascii="Times New Roman" w:hAnsi="Times New Roman"/>
          <w:sz w:val="22"/>
        </w:rPr>
        <w:t>Hình 4.4: Ma trận nhầm lẫn (Confusion Matrix) trên tập kiểm thử Holdout</w:t>
      </w:r>
      <w:r>
        <w:rPr>
          <w:rFonts w:ascii="Times New Roman" w:hAnsi="Times New Roman"/>
          <w:b/>
          <w:sz w:val="22"/>
        </w:rPr>
        <w:tab/>
        <w:t>9</w:t>
      </w:r>
    </w:p>
    <w:p>
      <w:pPr>
        <w:tabs>
          <w:tab w:pos="9072" w:val="right" w:leader="dot"/>
        </w:tabs>
        <w:spacing w:line="288" w:lineRule="auto" w:before="20" w:after="20"/>
        <w:jc w:val="left"/>
      </w:pPr>
      <w:r>
        <w:rPr>
          <w:rFonts w:ascii="Times New Roman" w:hAnsi="Times New Roman"/>
          <w:sz w:val="22"/>
        </w:rPr>
        <w:t>Hình 4.5: Mức độ quan trọng của các đặc trưng theo mô hình XGBoost</w:t>
      </w:r>
      <w:r>
        <w:rPr>
          <w:rFonts w:ascii="Times New Roman" w:hAnsi="Times New Roman"/>
          <w:b/>
          <w:sz w:val="22"/>
        </w:rPr>
        <w:tab/>
        <w:t>9</w:t>
      </w:r>
    </w:p>
    <w:p>
      <w:pPr>
        <w:tabs>
          <w:tab w:pos="9072" w:val="right" w:leader="dot"/>
        </w:tabs>
        <w:spacing w:line="288" w:lineRule="auto" w:before="20" w:after="20"/>
        <w:jc w:val="left"/>
      </w:pPr>
      <w:r>
        <w:rPr>
          <w:rFonts w:ascii="Times New Roman" w:hAnsi="Times New Roman"/>
          <w:sz w:val="22"/>
        </w:rPr>
        <w:t>Hình 4.6: Biểu đồ phân tích lỗi phân loại sâu (Error Analysis)</w:t>
      </w:r>
      <w:r>
        <w:rPr>
          <w:rFonts w:ascii="Times New Roman" w:hAnsi="Times New Roman"/>
          <w:b/>
          <w:sz w:val="22"/>
        </w:rPr>
        <w:tab/>
        <w:t>9</w:t>
      </w:r>
    </w:p>
    <w:p>
      <w:r>
        <w:br w:type="page"/>
      </w:r>
    </w:p>
    <w:p>
      <w:pPr>
        <w:spacing w:before="360" w:after="160" w:line="360" w:lineRule="auto"/>
        <w:jc w:val="left"/>
      </w:pPr>
      <w:r>
        <w:rPr>
          <w:rFonts w:ascii="Times New Roman" w:hAnsi="Times New Roman"/>
          <w:b/>
          <w:color w:val="000000"/>
          <w:sz w:val="28"/>
        </w:rPr>
        <w:t>DANH MỤC CÁC BẢNG</w:t>
      </w:r>
    </w:p>
    <w:p>
      <w:pPr>
        <w:tabs>
          <w:tab w:pos="9072" w:val="right" w:leader="dot"/>
        </w:tabs>
        <w:spacing w:line="288" w:lineRule="auto" w:before="20" w:after="20"/>
        <w:jc w:val="left"/>
      </w:pPr>
      <w:r>
        <w:rPr>
          <w:rFonts w:ascii="Times New Roman" w:hAnsi="Times New Roman"/>
          <w:sz w:val="22"/>
        </w:rPr>
        <w:t>Bảng 3.1: So sánh các mô hình dịch vụ đám mây (IaaS, PaaS, FaaS, SaaS) trong MLOps</w:t>
      </w:r>
      <w:r>
        <w:rPr>
          <w:rFonts w:ascii="Times New Roman" w:hAnsi="Times New Roman"/>
          <w:b/>
          <w:sz w:val="22"/>
        </w:rPr>
        <w:tab/>
        <w:t>5</w:t>
      </w:r>
    </w:p>
    <w:p>
      <w:pPr>
        <w:tabs>
          <w:tab w:pos="9072" w:val="right" w:leader="dot"/>
        </w:tabs>
        <w:spacing w:line="288" w:lineRule="auto" w:before="20" w:after="20"/>
        <w:jc w:val="left"/>
      </w:pPr>
      <w:r>
        <w:rPr>
          <w:rFonts w:ascii="Times New Roman" w:hAnsi="Times New Roman"/>
          <w:sz w:val="22"/>
        </w:rPr>
        <w:t>Bảng 4.1: Kết quả kiểm định chất lượng dữ liệu với 10 Data Contracts Great Expectations</w:t>
      </w:r>
      <w:r>
        <w:rPr>
          <w:rFonts w:ascii="Times New Roman" w:hAnsi="Times New Roman"/>
          <w:b/>
          <w:sz w:val="22"/>
        </w:rPr>
        <w:tab/>
        <w:t>7</w:t>
      </w:r>
    </w:p>
    <w:p>
      <w:pPr>
        <w:tabs>
          <w:tab w:pos="9072" w:val="right" w:leader="dot"/>
        </w:tabs>
        <w:spacing w:line="288" w:lineRule="auto" w:before="20" w:after="20"/>
        <w:jc w:val="left"/>
      </w:pPr>
      <w:r>
        <w:rPr>
          <w:rFonts w:ascii="Times New Roman" w:hAnsi="Times New Roman"/>
          <w:sz w:val="22"/>
        </w:rPr>
        <w:t>Bảng 4.2: So sánh hiệu năng tổng hợp của 4 mô hình trên kiểm định 5-Fold CV và Test Holdout</w:t>
      </w:r>
      <w:r>
        <w:rPr>
          <w:rFonts w:ascii="Times New Roman" w:hAnsi="Times New Roman"/>
          <w:b/>
          <w:sz w:val="22"/>
        </w:rPr>
        <w:tab/>
        <w:t>8</w:t>
      </w:r>
    </w:p>
    <w:p>
      <w:pPr>
        <w:tabs>
          <w:tab w:pos="9072" w:val="right" w:leader="dot"/>
        </w:tabs>
        <w:spacing w:line="288" w:lineRule="auto" w:before="20" w:after="20"/>
        <w:jc w:val="left"/>
      </w:pPr>
      <w:r>
        <w:rPr>
          <w:rFonts w:ascii="Times New Roman" w:hAnsi="Times New Roman"/>
          <w:sz w:val="22"/>
        </w:rPr>
        <w:t>Bảng 4.3: Bộ siêu tham số tối ưu đạt được qua 12 trials bằng Optuna TPE Sampler</w:t>
      </w:r>
      <w:r>
        <w:rPr>
          <w:rFonts w:ascii="Times New Roman" w:hAnsi="Times New Roman"/>
          <w:b/>
          <w:sz w:val="22"/>
        </w:rPr>
        <w:tab/>
        <w:t>8</w:t>
      </w:r>
    </w:p>
    <w:p>
      <w:pPr>
        <w:tabs>
          <w:tab w:pos="9072" w:val="right" w:leader="dot"/>
        </w:tabs>
        <w:spacing w:line="288" w:lineRule="auto" w:before="20" w:after="20"/>
        <w:jc w:val="left"/>
      </w:pPr>
      <w:r>
        <w:rPr>
          <w:rFonts w:ascii="Times New Roman" w:hAnsi="Times New Roman"/>
          <w:sz w:val="22"/>
        </w:rPr>
        <w:t>Bảng 5.1: Kết quả thử nghiệm hiệu năng I/O và dung lượng lưu trữ trên 442,211 bản ghi</w:t>
      </w:r>
      <w:r>
        <w:rPr>
          <w:rFonts w:ascii="Times New Roman" w:hAnsi="Times New Roman"/>
          <w:b/>
          <w:sz w:val="22"/>
        </w:rPr>
        <w:tab/>
        <w:t>10</w:t>
      </w:r>
    </w:p>
    <w:p>
      <w:pPr>
        <w:tabs>
          <w:tab w:pos="9072" w:val="right" w:leader="dot"/>
        </w:tabs>
        <w:spacing w:line="288" w:lineRule="auto" w:before="20" w:after="20"/>
        <w:jc w:val="left"/>
      </w:pPr>
      <w:r>
        <w:rPr>
          <w:rFonts w:ascii="Times New Roman" w:hAnsi="Times New Roman"/>
          <w:sz w:val="22"/>
        </w:rPr>
        <w:t>Bảng 5.2: Kết quả đo kiểm độ trễ mạng thực tế từ Client đến các Cloud Regions</w:t>
      </w:r>
      <w:r>
        <w:rPr>
          <w:rFonts w:ascii="Times New Roman" w:hAnsi="Times New Roman"/>
          <w:b/>
          <w:sz w:val="22"/>
        </w:rPr>
        <w:tab/>
        <w:t>10</w:t>
      </w:r>
    </w:p>
    <w:p>
      <w:pPr>
        <w:tabs>
          <w:tab w:pos="9072" w:val="right" w:leader="dot"/>
        </w:tabs>
        <w:spacing w:line="288" w:lineRule="auto" w:before="20" w:after="20"/>
        <w:jc w:val="left"/>
      </w:pPr>
      <w:r>
        <w:rPr>
          <w:rFonts w:ascii="Times New Roman" w:hAnsi="Times New Roman"/>
          <w:sz w:val="22"/>
        </w:rPr>
        <w:t>Bảng 5.3: Dự toán tổng chi phí sở hữu hạ tầng đám mây (TCO) hàng tháng trên Microsoft Azure</w:t>
      </w:r>
      <w:r>
        <w:rPr>
          <w:rFonts w:ascii="Times New Roman" w:hAnsi="Times New Roman"/>
          <w:b/>
          <w:sz w:val="22"/>
        </w:rPr>
        <w:tab/>
        <w:t>11</w:t>
      </w:r>
    </w:p>
    <w:p>
      <w:pPr>
        <w:tabs>
          <w:tab w:pos="9072" w:val="right" w:leader="dot"/>
        </w:tabs>
        <w:spacing w:line="288" w:lineRule="auto" w:before="20" w:after="20"/>
        <w:jc w:val="left"/>
      </w:pPr>
      <w:r>
        <w:rPr>
          <w:rFonts w:ascii="Times New Roman" w:hAnsi="Times New Roman"/>
          <w:sz w:val="22"/>
        </w:rPr>
        <w:t>Bảng 5.4: Định mức hạn ngạch tài nguyên (Quotas) và cấu hình cảnh báo ngân sách trên Azure</w:t>
      </w:r>
      <w:r>
        <w:rPr>
          <w:rFonts w:ascii="Times New Roman" w:hAnsi="Times New Roman"/>
          <w:b/>
          <w:sz w:val="22"/>
        </w:rPr>
        <w:tab/>
        <w:t>11</w:t>
      </w:r>
    </w:p>
    <w:p>
      <w:pPr>
        <w:tabs>
          <w:tab w:pos="9072" w:val="right" w:leader="dot"/>
        </w:tabs>
        <w:spacing w:line="288" w:lineRule="auto" w:before="20" w:after="20"/>
        <w:jc w:val="left"/>
      </w:pPr>
      <w:r>
        <w:rPr>
          <w:rFonts w:ascii="Times New Roman" w:hAnsi="Times New Roman"/>
          <w:sz w:val="22"/>
        </w:rPr>
        <w:t>Bảng 5.5: Phân chia vai trò thành viên nhóm và ma trận phân quyền IAM RBAC trên Azure</w:t>
      </w:r>
      <w:r>
        <w:rPr>
          <w:rFonts w:ascii="Times New Roman" w:hAnsi="Times New Roman"/>
          <w:b/>
          <w:sz w:val="22"/>
        </w:rPr>
        <w:tab/>
        <w:t>12</w:t>
      </w:r>
    </w:p>
    <w:p>
      <w:r>
        <w:br w:type="page"/>
      </w:r>
    </w:p>
    <w:p>
      <w:pPr>
        <w:spacing w:before="360" w:after="160" w:line="360" w:lineRule="auto"/>
        <w:jc w:val="left"/>
      </w:pPr>
      <w:r>
        <w:rPr>
          <w:rFonts w:ascii="Times New Roman" w:hAnsi="Times New Roman"/>
          <w:b/>
          <w:color w:val="000000"/>
          <w:sz w:val="28"/>
        </w:rPr>
        <w:t>DANH MỤC CÁC TỪ VIẾT TẮT</w:t>
      </w:r>
    </w:p>
    <w:tbl>
      <w:tblPr>
        <w:jc w:val="center"/>
        <w:tblLook w:firstColumn="1" w:firstRow="1" w:lastColumn="0" w:lastRow="0" w:noHBand="0" w:noVBand="1" w:val="04A0"/>
        <w:tblW w:w="9072"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2351"/>
        <w:gridCol w:w="2351"/>
        <w:gridCol w:w="2351"/>
        <w:gridCol w:w="2351"/>
      </w:tblGrid>
      <w:tr>
        <w:trPr>
          <w:tblHeader/>
          <w:cantSplit/>
        </w:trPr>
        <w:tc>
          <w:tcPr>
            <w:tcW w:type="dxa" w:w="864"/>
          </w:tcPr>
          <w:p>
            <w:pPr>
              <w:spacing w:line="300" w:lineRule="auto" w:before="40" w:after="40"/>
              <w:jc w:val="left"/>
            </w:pPr>
            <w:r/>
            <w:r>
              <w:rPr>
                <w:rFonts w:ascii="Times New Roman" w:hAnsi="Times New Roman"/>
                <w:b/>
                <w:i w:val="0"/>
                <w:color w:val="000000"/>
                <w:sz w:val="20"/>
              </w:rPr>
              <w:t>STT</w:t>
            </w:r>
          </w:p>
        </w:tc>
        <w:tc>
          <w:tcPr>
            <w:tcW w:type="dxa" w:w="2016"/>
          </w:tcPr>
          <w:p>
            <w:pPr>
              <w:spacing w:line="300" w:lineRule="auto" w:before="40" w:after="40"/>
              <w:jc w:val="left"/>
            </w:pPr>
            <w:r/>
            <w:r>
              <w:rPr>
                <w:rFonts w:ascii="Times New Roman" w:hAnsi="Times New Roman"/>
                <w:b/>
                <w:i w:val="0"/>
                <w:color w:val="000000"/>
                <w:sz w:val="20"/>
              </w:rPr>
              <w:t>Từ Viết Tắt</w:t>
            </w:r>
          </w:p>
        </w:tc>
        <w:tc>
          <w:tcPr>
            <w:tcW w:type="dxa" w:w="3312"/>
          </w:tcPr>
          <w:p>
            <w:pPr>
              <w:spacing w:line="300" w:lineRule="auto" w:before="40" w:after="40"/>
              <w:jc w:val="left"/>
            </w:pPr>
            <w:r/>
            <w:r>
              <w:rPr>
                <w:rFonts w:ascii="Times New Roman" w:hAnsi="Times New Roman"/>
                <w:b/>
                <w:i w:val="0"/>
                <w:color w:val="000000"/>
                <w:sz w:val="20"/>
              </w:rPr>
              <w:t>Thuật Ngữ Tiếng Anh</w:t>
            </w:r>
          </w:p>
        </w:tc>
        <w:tc>
          <w:tcPr>
            <w:tcW w:type="dxa" w:w="2880"/>
          </w:tcPr>
          <w:p>
            <w:pPr>
              <w:spacing w:line="300" w:lineRule="auto" w:before="40" w:after="40"/>
              <w:jc w:val="left"/>
            </w:pPr>
            <w:r/>
            <w:r>
              <w:rPr>
                <w:rFonts w:ascii="Times New Roman" w:hAnsi="Times New Roman"/>
                <w:b/>
                <w:i w:val="0"/>
                <w:color w:val="000000"/>
                <w:sz w:val="20"/>
              </w:rPr>
              <w:t>Giải Thích Ý Nghĩa</w:t>
            </w:r>
          </w:p>
        </w:tc>
      </w:tr>
      <w:tr>
        <w:tc>
          <w:tcPr>
            <w:tcW w:type="dxa" w:w="2351"/>
          </w:tcPr>
          <w:p>
            <w:pPr>
              <w:spacing w:line="300" w:lineRule="auto" w:before="40" w:after="40"/>
              <w:jc w:val="center"/>
            </w:pPr>
            <w:r/>
            <w:r>
              <w:rPr>
                <w:rFonts w:ascii="Times New Roman" w:hAnsi="Times New Roman"/>
                <w:b w:val="0"/>
                <w:i w:val="0"/>
                <w:color w:val="000000"/>
                <w:sz w:val="20"/>
              </w:rPr>
              <w:t>1</w:t>
            </w:r>
          </w:p>
        </w:tc>
        <w:tc>
          <w:tcPr>
            <w:tcW w:type="dxa" w:w="2351"/>
          </w:tcPr>
          <w:p>
            <w:pPr>
              <w:spacing w:line="300" w:lineRule="auto" w:before="40" w:after="40"/>
              <w:jc w:val="left"/>
            </w:pPr>
            <w:r/>
            <w:r>
              <w:rPr>
                <w:rFonts w:ascii="Times New Roman" w:hAnsi="Times New Roman"/>
                <w:b/>
                <w:i w:val="0"/>
                <w:color w:val="000000"/>
                <w:sz w:val="20"/>
              </w:rPr>
              <w:t>MLOps</w:t>
            </w:r>
          </w:p>
        </w:tc>
        <w:tc>
          <w:tcPr>
            <w:tcW w:type="dxa" w:w="2351"/>
          </w:tcPr>
          <w:p>
            <w:pPr>
              <w:spacing w:line="300" w:lineRule="auto" w:before="40" w:after="40"/>
              <w:jc w:val="left"/>
            </w:pPr>
            <w:r/>
            <w:r>
              <w:rPr>
                <w:rFonts w:ascii="Times New Roman" w:hAnsi="Times New Roman"/>
                <w:b w:val="0"/>
                <w:i/>
                <w:color w:val="000000"/>
                <w:sz w:val="20"/>
              </w:rPr>
              <w:t>Machine Learning Operations</w:t>
            </w:r>
          </w:p>
        </w:tc>
        <w:tc>
          <w:tcPr>
            <w:tcW w:type="dxa" w:w="2351"/>
          </w:tcPr>
          <w:p>
            <w:pPr>
              <w:spacing w:line="300" w:lineRule="auto" w:before="40" w:after="40"/>
              <w:jc w:val="left"/>
            </w:pPr>
            <w:r/>
            <w:r>
              <w:rPr>
                <w:rFonts w:ascii="Times New Roman" w:hAnsi="Times New Roman"/>
                <w:b w:val="0"/>
                <w:i w:val="0"/>
                <w:color w:val="000000"/>
                <w:sz w:val="20"/>
              </w:rPr>
              <w:t>Tập hợp các quy chuẩn tự động hóa vận hành vòng đời học máy</w:t>
            </w:r>
          </w:p>
        </w:tc>
      </w:tr>
      <w:tr>
        <w:tc>
          <w:tcPr>
            <w:tcW w:type="dxa" w:w="2351"/>
          </w:tcPr>
          <w:p>
            <w:pPr>
              <w:spacing w:line="300" w:lineRule="auto" w:before="40" w:after="40"/>
              <w:jc w:val="center"/>
            </w:pPr>
            <w:r/>
            <w:r>
              <w:rPr>
                <w:rFonts w:ascii="Times New Roman" w:hAnsi="Times New Roman"/>
                <w:b w:val="0"/>
                <w:i w:val="0"/>
                <w:color w:val="000000"/>
                <w:sz w:val="20"/>
              </w:rPr>
              <w:t>2</w:t>
            </w:r>
          </w:p>
        </w:tc>
        <w:tc>
          <w:tcPr>
            <w:tcW w:type="dxa" w:w="2351"/>
          </w:tcPr>
          <w:p>
            <w:pPr>
              <w:spacing w:line="300" w:lineRule="auto" w:before="40" w:after="40"/>
              <w:jc w:val="left"/>
            </w:pPr>
            <w:r/>
            <w:r>
              <w:rPr>
                <w:rFonts w:ascii="Times New Roman" w:hAnsi="Times New Roman"/>
                <w:b/>
                <w:i w:val="0"/>
                <w:color w:val="000000"/>
                <w:sz w:val="20"/>
              </w:rPr>
              <w:t>CI/CD</w:t>
            </w:r>
          </w:p>
        </w:tc>
        <w:tc>
          <w:tcPr>
            <w:tcW w:type="dxa" w:w="2351"/>
          </w:tcPr>
          <w:p>
            <w:pPr>
              <w:spacing w:line="300" w:lineRule="auto" w:before="40" w:after="40"/>
              <w:jc w:val="left"/>
            </w:pPr>
            <w:r/>
            <w:r>
              <w:rPr>
                <w:rFonts w:ascii="Times New Roman" w:hAnsi="Times New Roman"/>
                <w:b w:val="0"/>
                <w:i/>
                <w:color w:val="000000"/>
                <w:sz w:val="20"/>
              </w:rPr>
              <w:t>Continuous Integration / Continuous Delivery</w:t>
            </w:r>
          </w:p>
        </w:tc>
        <w:tc>
          <w:tcPr>
            <w:tcW w:type="dxa" w:w="2351"/>
          </w:tcPr>
          <w:p>
            <w:pPr>
              <w:spacing w:line="300" w:lineRule="auto" w:before="40" w:after="40"/>
              <w:jc w:val="left"/>
            </w:pPr>
            <w:r/>
            <w:r>
              <w:rPr>
                <w:rFonts w:ascii="Times New Roman" w:hAnsi="Times New Roman"/>
                <w:b w:val="0"/>
                <w:i w:val="0"/>
                <w:color w:val="000000"/>
                <w:sz w:val="20"/>
              </w:rPr>
              <w:t>Tích hợp liên tục và Chuyển giao liên tục mã nguồn</w:t>
            </w:r>
          </w:p>
        </w:tc>
      </w:tr>
      <w:tr>
        <w:tc>
          <w:tcPr>
            <w:tcW w:type="dxa" w:w="2351"/>
          </w:tcPr>
          <w:p>
            <w:pPr>
              <w:spacing w:line="300" w:lineRule="auto" w:before="40" w:after="40"/>
              <w:jc w:val="center"/>
            </w:pPr>
            <w:r/>
            <w:r>
              <w:rPr>
                <w:rFonts w:ascii="Times New Roman" w:hAnsi="Times New Roman"/>
                <w:b w:val="0"/>
                <w:i w:val="0"/>
                <w:color w:val="000000"/>
                <w:sz w:val="20"/>
              </w:rPr>
              <w:t>3</w:t>
            </w:r>
          </w:p>
        </w:tc>
        <w:tc>
          <w:tcPr>
            <w:tcW w:type="dxa" w:w="2351"/>
          </w:tcPr>
          <w:p>
            <w:pPr>
              <w:spacing w:line="300" w:lineRule="auto" w:before="40" w:after="40"/>
              <w:jc w:val="left"/>
            </w:pPr>
            <w:r/>
            <w:r>
              <w:rPr>
                <w:rFonts w:ascii="Times New Roman" w:hAnsi="Times New Roman"/>
                <w:b/>
                <w:i w:val="0"/>
                <w:color w:val="000000"/>
                <w:sz w:val="20"/>
              </w:rPr>
              <w:t>CT</w:t>
            </w:r>
          </w:p>
        </w:tc>
        <w:tc>
          <w:tcPr>
            <w:tcW w:type="dxa" w:w="2351"/>
          </w:tcPr>
          <w:p>
            <w:pPr>
              <w:spacing w:line="300" w:lineRule="auto" w:before="40" w:after="40"/>
              <w:jc w:val="left"/>
            </w:pPr>
            <w:r/>
            <w:r>
              <w:rPr>
                <w:rFonts w:ascii="Times New Roman" w:hAnsi="Times New Roman"/>
                <w:b w:val="0"/>
                <w:i/>
                <w:color w:val="000000"/>
                <w:sz w:val="20"/>
              </w:rPr>
              <w:t>Continuous Training</w:t>
            </w:r>
          </w:p>
        </w:tc>
        <w:tc>
          <w:tcPr>
            <w:tcW w:type="dxa" w:w="2351"/>
          </w:tcPr>
          <w:p>
            <w:pPr>
              <w:spacing w:line="300" w:lineRule="auto" w:before="40" w:after="40"/>
              <w:jc w:val="left"/>
            </w:pPr>
            <w:r/>
            <w:r>
              <w:rPr>
                <w:rFonts w:ascii="Times New Roman" w:hAnsi="Times New Roman"/>
                <w:b w:val="0"/>
                <w:i w:val="0"/>
                <w:color w:val="000000"/>
                <w:sz w:val="20"/>
              </w:rPr>
              <w:t>Cơ chế tự động kích hoạt tái huấn luyện mô hình khi có Drift</w:t>
            </w:r>
          </w:p>
        </w:tc>
      </w:tr>
      <w:tr>
        <w:tc>
          <w:tcPr>
            <w:tcW w:type="dxa" w:w="2351"/>
          </w:tcPr>
          <w:p>
            <w:pPr>
              <w:spacing w:line="300" w:lineRule="auto" w:before="40" w:after="40"/>
              <w:jc w:val="center"/>
            </w:pPr>
            <w:r/>
            <w:r>
              <w:rPr>
                <w:rFonts w:ascii="Times New Roman" w:hAnsi="Times New Roman"/>
                <w:b w:val="0"/>
                <w:i w:val="0"/>
                <w:color w:val="000000"/>
                <w:sz w:val="20"/>
              </w:rPr>
              <w:t>4</w:t>
            </w:r>
          </w:p>
        </w:tc>
        <w:tc>
          <w:tcPr>
            <w:tcW w:type="dxa" w:w="2351"/>
          </w:tcPr>
          <w:p>
            <w:pPr>
              <w:spacing w:line="300" w:lineRule="auto" w:before="40" w:after="40"/>
              <w:jc w:val="left"/>
            </w:pPr>
            <w:r/>
            <w:r>
              <w:rPr>
                <w:rFonts w:ascii="Times New Roman" w:hAnsi="Times New Roman"/>
                <w:b/>
                <w:i w:val="0"/>
                <w:color w:val="000000"/>
                <w:sz w:val="20"/>
              </w:rPr>
              <w:t>DVC</w:t>
            </w:r>
          </w:p>
        </w:tc>
        <w:tc>
          <w:tcPr>
            <w:tcW w:type="dxa" w:w="2351"/>
          </w:tcPr>
          <w:p>
            <w:pPr>
              <w:spacing w:line="300" w:lineRule="auto" w:before="40" w:after="40"/>
              <w:jc w:val="left"/>
            </w:pPr>
            <w:r/>
            <w:r>
              <w:rPr>
                <w:rFonts w:ascii="Times New Roman" w:hAnsi="Times New Roman"/>
                <w:b w:val="0"/>
                <w:i/>
                <w:color w:val="000000"/>
                <w:sz w:val="20"/>
              </w:rPr>
              <w:t>Data Version Control</w:t>
            </w:r>
          </w:p>
        </w:tc>
        <w:tc>
          <w:tcPr>
            <w:tcW w:type="dxa" w:w="2351"/>
          </w:tcPr>
          <w:p>
            <w:pPr>
              <w:spacing w:line="300" w:lineRule="auto" w:before="40" w:after="40"/>
              <w:jc w:val="left"/>
            </w:pPr>
            <w:r/>
            <w:r>
              <w:rPr>
                <w:rFonts w:ascii="Times New Roman" w:hAnsi="Times New Roman"/>
                <w:b w:val="0"/>
                <w:i w:val="0"/>
                <w:color w:val="000000"/>
                <w:sz w:val="20"/>
              </w:rPr>
              <w:t>Hệ thống quản lý phiên bản dữ liệu và tái lập quy trình huấn luyện</w:t>
            </w:r>
          </w:p>
        </w:tc>
      </w:tr>
      <w:tr>
        <w:tc>
          <w:tcPr>
            <w:tcW w:type="dxa" w:w="2351"/>
          </w:tcPr>
          <w:p>
            <w:pPr>
              <w:spacing w:line="300" w:lineRule="auto" w:before="40" w:after="40"/>
              <w:jc w:val="center"/>
            </w:pPr>
            <w:r/>
            <w:r>
              <w:rPr>
                <w:rFonts w:ascii="Times New Roman" w:hAnsi="Times New Roman"/>
                <w:b w:val="0"/>
                <w:i w:val="0"/>
                <w:color w:val="000000"/>
                <w:sz w:val="20"/>
              </w:rPr>
              <w:t>5</w:t>
            </w:r>
          </w:p>
        </w:tc>
        <w:tc>
          <w:tcPr>
            <w:tcW w:type="dxa" w:w="2351"/>
          </w:tcPr>
          <w:p>
            <w:pPr>
              <w:spacing w:line="300" w:lineRule="auto" w:before="40" w:after="40"/>
              <w:jc w:val="left"/>
            </w:pPr>
            <w:r/>
            <w:r>
              <w:rPr>
                <w:rFonts w:ascii="Times New Roman" w:hAnsi="Times New Roman"/>
                <w:b/>
                <w:i w:val="0"/>
                <w:color w:val="000000"/>
                <w:sz w:val="20"/>
              </w:rPr>
              <w:t>ROC-AUC</w:t>
            </w:r>
          </w:p>
        </w:tc>
        <w:tc>
          <w:tcPr>
            <w:tcW w:type="dxa" w:w="2351"/>
          </w:tcPr>
          <w:p>
            <w:pPr>
              <w:spacing w:line="300" w:lineRule="auto" w:before="40" w:after="40"/>
              <w:jc w:val="left"/>
            </w:pPr>
            <w:r/>
            <w:r>
              <w:rPr>
                <w:rFonts w:ascii="Times New Roman" w:hAnsi="Times New Roman"/>
                <w:b w:val="0"/>
                <w:i/>
                <w:color w:val="000000"/>
                <w:sz w:val="20"/>
              </w:rPr>
              <w:t>Receiver Operating Characteristic - Area Under Curve</w:t>
            </w:r>
          </w:p>
        </w:tc>
        <w:tc>
          <w:tcPr>
            <w:tcW w:type="dxa" w:w="2351"/>
          </w:tcPr>
          <w:p>
            <w:pPr>
              <w:spacing w:line="300" w:lineRule="auto" w:before="40" w:after="40"/>
              <w:jc w:val="left"/>
            </w:pPr>
            <w:r/>
            <w:r>
              <w:rPr>
                <w:rFonts w:ascii="Times New Roman" w:hAnsi="Times New Roman"/>
                <w:b w:val="0"/>
                <w:i w:val="0"/>
                <w:color w:val="000000"/>
                <w:sz w:val="20"/>
              </w:rPr>
              <w:t>Diện tích dưới đường cong ROC đánh giá độ phân biệt lớp</w:t>
            </w:r>
          </w:p>
        </w:tc>
      </w:tr>
      <w:tr>
        <w:tc>
          <w:tcPr>
            <w:tcW w:type="dxa" w:w="2351"/>
          </w:tcPr>
          <w:p>
            <w:pPr>
              <w:spacing w:line="300" w:lineRule="auto" w:before="40" w:after="40"/>
              <w:jc w:val="center"/>
            </w:pPr>
            <w:r/>
            <w:r>
              <w:rPr>
                <w:rFonts w:ascii="Times New Roman" w:hAnsi="Times New Roman"/>
                <w:b w:val="0"/>
                <w:i w:val="0"/>
                <w:color w:val="000000"/>
                <w:sz w:val="20"/>
              </w:rPr>
              <w:t>6</w:t>
            </w:r>
          </w:p>
        </w:tc>
        <w:tc>
          <w:tcPr>
            <w:tcW w:type="dxa" w:w="2351"/>
          </w:tcPr>
          <w:p>
            <w:pPr>
              <w:spacing w:line="300" w:lineRule="auto" w:before="40" w:after="40"/>
              <w:jc w:val="left"/>
            </w:pPr>
            <w:r/>
            <w:r>
              <w:rPr>
                <w:rFonts w:ascii="Times New Roman" w:hAnsi="Times New Roman"/>
                <w:b/>
                <w:i w:val="0"/>
                <w:color w:val="000000"/>
                <w:sz w:val="20"/>
              </w:rPr>
              <w:t>PR-AUC</w:t>
            </w:r>
          </w:p>
        </w:tc>
        <w:tc>
          <w:tcPr>
            <w:tcW w:type="dxa" w:w="2351"/>
          </w:tcPr>
          <w:p>
            <w:pPr>
              <w:spacing w:line="300" w:lineRule="auto" w:before="40" w:after="40"/>
              <w:jc w:val="left"/>
            </w:pPr>
            <w:r/>
            <w:r>
              <w:rPr>
                <w:rFonts w:ascii="Times New Roman" w:hAnsi="Times New Roman"/>
                <w:b w:val="0"/>
                <w:i/>
                <w:color w:val="000000"/>
                <w:sz w:val="20"/>
              </w:rPr>
              <w:t>Precision-Recall Area Under Curve</w:t>
            </w:r>
          </w:p>
        </w:tc>
        <w:tc>
          <w:tcPr>
            <w:tcW w:type="dxa" w:w="2351"/>
          </w:tcPr>
          <w:p>
            <w:pPr>
              <w:spacing w:line="300" w:lineRule="auto" w:before="40" w:after="40"/>
              <w:jc w:val="left"/>
            </w:pPr>
            <w:r/>
            <w:r>
              <w:rPr>
                <w:rFonts w:ascii="Times New Roman" w:hAnsi="Times New Roman"/>
                <w:b w:val="0"/>
                <w:i w:val="0"/>
                <w:color w:val="000000"/>
                <w:sz w:val="20"/>
              </w:rPr>
              <w:t>Diện tích dưới đường cong Precision-Recall cho dữ liệu mất cân bằng</w:t>
            </w:r>
          </w:p>
        </w:tc>
      </w:tr>
      <w:tr>
        <w:tc>
          <w:tcPr>
            <w:tcW w:type="dxa" w:w="2351"/>
          </w:tcPr>
          <w:p>
            <w:pPr>
              <w:spacing w:line="300" w:lineRule="auto" w:before="40" w:after="40"/>
              <w:jc w:val="center"/>
            </w:pPr>
            <w:r/>
            <w:r>
              <w:rPr>
                <w:rFonts w:ascii="Times New Roman" w:hAnsi="Times New Roman"/>
                <w:b w:val="0"/>
                <w:i w:val="0"/>
                <w:color w:val="000000"/>
                <w:sz w:val="20"/>
              </w:rPr>
              <w:t>7</w:t>
            </w:r>
          </w:p>
        </w:tc>
        <w:tc>
          <w:tcPr>
            <w:tcW w:type="dxa" w:w="2351"/>
          </w:tcPr>
          <w:p>
            <w:pPr>
              <w:spacing w:line="300" w:lineRule="auto" w:before="40" w:after="40"/>
              <w:jc w:val="left"/>
            </w:pPr>
            <w:r/>
            <w:r>
              <w:rPr>
                <w:rFonts w:ascii="Times New Roman" w:hAnsi="Times New Roman"/>
                <w:b/>
                <w:i w:val="0"/>
                <w:color w:val="000000"/>
                <w:sz w:val="20"/>
              </w:rPr>
              <w:t>PSI</w:t>
            </w:r>
          </w:p>
        </w:tc>
        <w:tc>
          <w:tcPr>
            <w:tcW w:type="dxa" w:w="2351"/>
          </w:tcPr>
          <w:p>
            <w:pPr>
              <w:spacing w:line="300" w:lineRule="auto" w:before="40" w:after="40"/>
              <w:jc w:val="left"/>
            </w:pPr>
            <w:r/>
            <w:r>
              <w:rPr>
                <w:rFonts w:ascii="Times New Roman" w:hAnsi="Times New Roman"/>
                <w:b w:val="0"/>
                <w:i/>
                <w:color w:val="000000"/>
                <w:sz w:val="20"/>
              </w:rPr>
              <w:t>Population Stability Index</w:t>
            </w:r>
          </w:p>
        </w:tc>
        <w:tc>
          <w:tcPr>
            <w:tcW w:type="dxa" w:w="2351"/>
          </w:tcPr>
          <w:p>
            <w:pPr>
              <w:spacing w:line="300" w:lineRule="auto" w:before="40" w:after="40"/>
              <w:jc w:val="left"/>
            </w:pPr>
            <w:r/>
            <w:r>
              <w:rPr>
                <w:rFonts w:ascii="Times New Roman" w:hAnsi="Times New Roman"/>
                <w:b w:val="0"/>
                <w:i w:val="0"/>
                <w:color w:val="000000"/>
                <w:sz w:val="20"/>
              </w:rPr>
              <w:t>Chỉ số ổn định phân phối dữ liệu đo lường mức độ biến dịch phân phối</w:t>
            </w:r>
          </w:p>
        </w:tc>
      </w:tr>
      <w:tr>
        <w:tc>
          <w:tcPr>
            <w:tcW w:type="dxa" w:w="2351"/>
          </w:tcPr>
          <w:p>
            <w:pPr>
              <w:spacing w:line="300" w:lineRule="auto" w:before="40" w:after="40"/>
              <w:jc w:val="center"/>
            </w:pPr>
            <w:r/>
            <w:r>
              <w:rPr>
                <w:rFonts w:ascii="Times New Roman" w:hAnsi="Times New Roman"/>
                <w:b w:val="0"/>
                <w:i w:val="0"/>
                <w:color w:val="000000"/>
                <w:sz w:val="20"/>
              </w:rPr>
              <w:t>8</w:t>
            </w:r>
          </w:p>
        </w:tc>
        <w:tc>
          <w:tcPr>
            <w:tcW w:type="dxa" w:w="2351"/>
          </w:tcPr>
          <w:p>
            <w:pPr>
              <w:spacing w:line="300" w:lineRule="auto" w:before="40" w:after="40"/>
              <w:jc w:val="left"/>
            </w:pPr>
            <w:r/>
            <w:r>
              <w:rPr>
                <w:rFonts w:ascii="Times New Roman" w:hAnsi="Times New Roman"/>
                <w:b/>
                <w:i w:val="0"/>
                <w:color w:val="000000"/>
                <w:sz w:val="20"/>
              </w:rPr>
              <w:t>KS-test</w:t>
            </w:r>
          </w:p>
        </w:tc>
        <w:tc>
          <w:tcPr>
            <w:tcW w:type="dxa" w:w="2351"/>
          </w:tcPr>
          <w:p>
            <w:pPr>
              <w:spacing w:line="300" w:lineRule="auto" w:before="40" w:after="40"/>
              <w:jc w:val="left"/>
            </w:pPr>
            <w:r/>
            <w:r>
              <w:rPr>
                <w:rFonts w:ascii="Times New Roman" w:hAnsi="Times New Roman"/>
                <w:b w:val="0"/>
                <w:i/>
                <w:color w:val="000000"/>
                <w:sz w:val="20"/>
              </w:rPr>
              <w:t>Kolmogorov-Smirnov Test</w:t>
            </w:r>
          </w:p>
        </w:tc>
        <w:tc>
          <w:tcPr>
            <w:tcW w:type="dxa" w:w="2351"/>
          </w:tcPr>
          <w:p>
            <w:pPr>
              <w:spacing w:line="300" w:lineRule="auto" w:before="40" w:after="40"/>
              <w:jc w:val="left"/>
            </w:pPr>
            <w:r/>
            <w:r>
              <w:rPr>
                <w:rFonts w:ascii="Times New Roman" w:hAnsi="Times New Roman"/>
                <w:b w:val="0"/>
                <w:i w:val="0"/>
                <w:color w:val="000000"/>
                <w:sz w:val="20"/>
              </w:rPr>
              <w:t>Kiểm định thống kê phi tham số so sánh phân phối hai mẫu</w:t>
            </w:r>
          </w:p>
        </w:tc>
      </w:tr>
      <w:tr>
        <w:tc>
          <w:tcPr>
            <w:tcW w:type="dxa" w:w="2351"/>
          </w:tcPr>
          <w:p>
            <w:pPr>
              <w:spacing w:line="300" w:lineRule="auto" w:before="40" w:after="40"/>
              <w:jc w:val="center"/>
            </w:pPr>
            <w:r/>
            <w:r>
              <w:rPr>
                <w:rFonts w:ascii="Times New Roman" w:hAnsi="Times New Roman"/>
                <w:b w:val="0"/>
                <w:i w:val="0"/>
                <w:color w:val="000000"/>
                <w:sz w:val="20"/>
              </w:rPr>
              <w:t>9</w:t>
            </w:r>
          </w:p>
        </w:tc>
        <w:tc>
          <w:tcPr>
            <w:tcW w:type="dxa" w:w="2351"/>
          </w:tcPr>
          <w:p>
            <w:pPr>
              <w:spacing w:line="300" w:lineRule="auto" w:before="40" w:after="40"/>
              <w:jc w:val="left"/>
            </w:pPr>
            <w:r/>
            <w:r>
              <w:rPr>
                <w:rFonts w:ascii="Times New Roman" w:hAnsi="Times New Roman"/>
                <w:b/>
                <w:i w:val="0"/>
                <w:color w:val="000000"/>
                <w:sz w:val="20"/>
              </w:rPr>
              <w:t>SHAP</w:t>
            </w:r>
          </w:p>
        </w:tc>
        <w:tc>
          <w:tcPr>
            <w:tcW w:type="dxa" w:w="2351"/>
          </w:tcPr>
          <w:p>
            <w:pPr>
              <w:spacing w:line="300" w:lineRule="auto" w:before="40" w:after="40"/>
              <w:jc w:val="left"/>
            </w:pPr>
            <w:r/>
            <w:r>
              <w:rPr>
                <w:rFonts w:ascii="Times New Roman" w:hAnsi="Times New Roman"/>
                <w:b w:val="0"/>
                <w:i/>
                <w:color w:val="000000"/>
                <w:sz w:val="20"/>
              </w:rPr>
              <w:t>SHapley Additive exPlanations</w:t>
            </w:r>
          </w:p>
        </w:tc>
        <w:tc>
          <w:tcPr>
            <w:tcW w:type="dxa" w:w="2351"/>
          </w:tcPr>
          <w:p>
            <w:pPr>
              <w:spacing w:line="300" w:lineRule="auto" w:before="40" w:after="40"/>
              <w:jc w:val="left"/>
            </w:pPr>
            <w:r/>
            <w:r>
              <w:rPr>
                <w:rFonts w:ascii="Times New Roman" w:hAnsi="Times New Roman"/>
                <w:b w:val="0"/>
                <w:i w:val="0"/>
                <w:color w:val="000000"/>
                <w:sz w:val="20"/>
              </w:rPr>
              <w:t>Phương pháp giải thích mức độ đóng góp đặc trưng dựa trên lý thuyết trò chơi</w:t>
            </w:r>
          </w:p>
        </w:tc>
      </w:tr>
      <w:tr>
        <w:tc>
          <w:tcPr>
            <w:tcW w:type="dxa" w:w="2351"/>
          </w:tcPr>
          <w:p>
            <w:pPr>
              <w:spacing w:line="300" w:lineRule="auto" w:before="40" w:after="40"/>
              <w:jc w:val="center"/>
            </w:pPr>
            <w:r/>
            <w:r>
              <w:rPr>
                <w:rFonts w:ascii="Times New Roman" w:hAnsi="Times New Roman"/>
                <w:b w:val="0"/>
                <w:i w:val="0"/>
                <w:color w:val="000000"/>
                <w:sz w:val="20"/>
              </w:rPr>
              <w:t>10</w:t>
            </w:r>
          </w:p>
        </w:tc>
        <w:tc>
          <w:tcPr>
            <w:tcW w:type="dxa" w:w="2351"/>
          </w:tcPr>
          <w:p>
            <w:pPr>
              <w:spacing w:line="300" w:lineRule="auto" w:before="40" w:after="40"/>
              <w:jc w:val="left"/>
            </w:pPr>
            <w:r/>
            <w:r>
              <w:rPr>
                <w:rFonts w:ascii="Times New Roman" w:hAnsi="Times New Roman"/>
                <w:b/>
                <w:i w:val="0"/>
                <w:color w:val="000000"/>
                <w:sz w:val="20"/>
              </w:rPr>
              <w:t>TCO</w:t>
            </w:r>
          </w:p>
        </w:tc>
        <w:tc>
          <w:tcPr>
            <w:tcW w:type="dxa" w:w="2351"/>
          </w:tcPr>
          <w:p>
            <w:pPr>
              <w:spacing w:line="300" w:lineRule="auto" w:before="40" w:after="40"/>
              <w:jc w:val="left"/>
            </w:pPr>
            <w:r/>
            <w:r>
              <w:rPr>
                <w:rFonts w:ascii="Times New Roman" w:hAnsi="Times New Roman"/>
                <w:b w:val="0"/>
                <w:i/>
                <w:color w:val="000000"/>
                <w:sz w:val="20"/>
              </w:rPr>
              <w:t>Total Cost of Ownership</w:t>
            </w:r>
          </w:p>
        </w:tc>
        <w:tc>
          <w:tcPr>
            <w:tcW w:type="dxa" w:w="2351"/>
          </w:tcPr>
          <w:p>
            <w:pPr>
              <w:spacing w:line="300" w:lineRule="auto" w:before="40" w:after="40"/>
              <w:jc w:val="left"/>
            </w:pPr>
            <w:r/>
            <w:r>
              <w:rPr>
                <w:rFonts w:ascii="Times New Roman" w:hAnsi="Times New Roman"/>
                <w:b w:val="0"/>
                <w:i w:val="0"/>
                <w:color w:val="000000"/>
                <w:sz w:val="20"/>
              </w:rPr>
              <w:t>Tổng chi phí sở hữu hạ tầng phần cứng, mạng và dịch vụ đám mây</w:t>
            </w:r>
          </w:p>
        </w:tc>
      </w:tr>
      <w:tr>
        <w:tc>
          <w:tcPr>
            <w:tcW w:type="dxa" w:w="2351"/>
          </w:tcPr>
          <w:p>
            <w:pPr>
              <w:spacing w:line="300" w:lineRule="auto" w:before="40" w:after="40"/>
              <w:jc w:val="center"/>
            </w:pPr>
            <w:r/>
            <w:r>
              <w:rPr>
                <w:rFonts w:ascii="Times New Roman" w:hAnsi="Times New Roman"/>
                <w:b w:val="0"/>
                <w:i w:val="0"/>
                <w:color w:val="000000"/>
                <w:sz w:val="20"/>
              </w:rPr>
              <w:t>11</w:t>
            </w:r>
          </w:p>
        </w:tc>
        <w:tc>
          <w:tcPr>
            <w:tcW w:type="dxa" w:w="2351"/>
          </w:tcPr>
          <w:p>
            <w:pPr>
              <w:spacing w:line="300" w:lineRule="auto" w:before="40" w:after="40"/>
              <w:jc w:val="left"/>
            </w:pPr>
            <w:r/>
            <w:r>
              <w:rPr>
                <w:rFonts w:ascii="Times New Roman" w:hAnsi="Times New Roman"/>
                <w:b/>
                <w:i w:val="0"/>
                <w:color w:val="000000"/>
                <w:sz w:val="20"/>
              </w:rPr>
              <w:t>REST API</w:t>
            </w:r>
          </w:p>
        </w:tc>
        <w:tc>
          <w:tcPr>
            <w:tcW w:type="dxa" w:w="2351"/>
          </w:tcPr>
          <w:p>
            <w:pPr>
              <w:spacing w:line="300" w:lineRule="auto" w:before="40" w:after="40"/>
              <w:jc w:val="left"/>
            </w:pPr>
            <w:r/>
            <w:r>
              <w:rPr>
                <w:rFonts w:ascii="Times New Roman" w:hAnsi="Times New Roman"/>
                <w:b w:val="0"/>
                <w:i/>
                <w:color w:val="000000"/>
                <w:sz w:val="20"/>
              </w:rPr>
              <w:t>Representational State Transfer API</w:t>
            </w:r>
          </w:p>
        </w:tc>
        <w:tc>
          <w:tcPr>
            <w:tcW w:type="dxa" w:w="2351"/>
          </w:tcPr>
          <w:p>
            <w:pPr>
              <w:spacing w:line="300" w:lineRule="auto" w:before="40" w:after="40"/>
              <w:jc w:val="left"/>
            </w:pPr>
            <w:r/>
            <w:r>
              <w:rPr>
                <w:rFonts w:ascii="Times New Roman" w:hAnsi="Times New Roman"/>
                <w:b w:val="0"/>
                <w:i w:val="0"/>
                <w:color w:val="000000"/>
                <w:sz w:val="20"/>
              </w:rPr>
              <w:t>Giao diện lập trình ứng dụng truyền tải dữ liệu theo giao thức HTTP</w:t>
            </w:r>
          </w:p>
        </w:tc>
      </w:tr>
      <w:tr>
        <w:tc>
          <w:tcPr>
            <w:tcW w:type="dxa" w:w="2351"/>
          </w:tcPr>
          <w:p>
            <w:pPr>
              <w:spacing w:line="300" w:lineRule="auto" w:before="40" w:after="40"/>
              <w:jc w:val="center"/>
            </w:pPr>
            <w:r/>
            <w:r>
              <w:rPr>
                <w:rFonts w:ascii="Times New Roman" w:hAnsi="Times New Roman"/>
                <w:b w:val="0"/>
                <w:i w:val="0"/>
                <w:color w:val="000000"/>
                <w:sz w:val="20"/>
              </w:rPr>
              <w:t>12</w:t>
            </w:r>
          </w:p>
        </w:tc>
        <w:tc>
          <w:tcPr>
            <w:tcW w:type="dxa" w:w="2351"/>
          </w:tcPr>
          <w:p>
            <w:pPr>
              <w:spacing w:line="300" w:lineRule="auto" w:before="40" w:after="40"/>
              <w:jc w:val="left"/>
            </w:pPr>
            <w:r/>
            <w:r>
              <w:rPr>
                <w:rFonts w:ascii="Times New Roman" w:hAnsi="Times New Roman"/>
                <w:b/>
                <w:i w:val="0"/>
                <w:color w:val="000000"/>
                <w:sz w:val="20"/>
              </w:rPr>
              <w:t>ACID</w:t>
            </w:r>
          </w:p>
        </w:tc>
        <w:tc>
          <w:tcPr>
            <w:tcW w:type="dxa" w:w="2351"/>
          </w:tcPr>
          <w:p>
            <w:pPr>
              <w:spacing w:line="300" w:lineRule="auto" w:before="40" w:after="40"/>
              <w:jc w:val="left"/>
            </w:pPr>
            <w:r/>
            <w:r>
              <w:rPr>
                <w:rFonts w:ascii="Times New Roman" w:hAnsi="Times New Roman"/>
                <w:b w:val="0"/>
                <w:i/>
                <w:color w:val="000000"/>
                <w:sz w:val="20"/>
              </w:rPr>
              <w:t>Atomicity, Consistency, Isolation, Durability</w:t>
            </w:r>
          </w:p>
        </w:tc>
        <w:tc>
          <w:tcPr>
            <w:tcW w:type="dxa" w:w="2351"/>
          </w:tcPr>
          <w:p>
            <w:pPr>
              <w:spacing w:line="300" w:lineRule="auto" w:before="40" w:after="40"/>
              <w:jc w:val="left"/>
            </w:pPr>
            <w:r/>
            <w:r>
              <w:rPr>
                <w:rFonts w:ascii="Times New Roman" w:hAnsi="Times New Roman"/>
                <w:b w:val="0"/>
                <w:i w:val="0"/>
                <w:color w:val="000000"/>
                <w:sz w:val="20"/>
              </w:rPr>
              <w:t>Bốn thuộc tính bảo đảm độ tin cậy và toàn vẹn giao dịch cơ sở dữ liệu</w:t>
            </w:r>
          </w:p>
        </w:tc>
      </w:tr>
    </w:tbl>
    <w:p>
      <w:pPr>
        <w:sectPr>
          <w:headerReference w:type="default" r:id="rId10"/>
          <w:footerReference w:type="default" r:id="rId11"/>
          <w:pgSz w:w="12240" w:h="15840"/>
          <w:pgMar w:top="1417" w:right="1133" w:bottom="1417" w:left="1701" w:header="720" w:footer="720" w:gutter="0"/>
          <w:cols w:space="720"/>
          <w:docGrid w:linePitch="360"/>
          <w:pgNumType w:start="1" w:fmt="lowerRoman"/>
        </w:sectPr>
      </w:pPr>
    </w:p>
    <w:p>
      <w:pPr>
        <w:spacing w:before="200" w:after="80" w:line="360" w:lineRule="auto"/>
        <w:jc w:val="left"/>
      </w:pPr>
      <w:r>
        <w:rPr>
          <w:rFonts w:ascii="Times New Roman" w:hAnsi="Times New Roman"/>
          <w:b/>
          <w:color w:val="000000"/>
          <w:sz w:val="28"/>
        </w:rPr>
        <w:t>CHƯƠNG 1: TỔNG QUAN VỀ ĐỀ TÀI</w:t>
      </w:r>
    </w:p>
    <w:p>
      <w:pPr>
        <w:spacing w:before="120" w:after="40" w:line="360" w:lineRule="auto"/>
        <w:jc w:val="left"/>
      </w:pPr>
      <w:r>
        <w:rPr>
          <w:rFonts w:ascii="Times New Roman" w:hAnsi="Times New Roman"/>
          <w:b/>
          <w:sz w:val="26"/>
        </w:rPr>
        <w:t>1.1. Phân Loại Bài Toán: Lưu Trữ, Xử Lý &amp; Dự Đoán Khách Hàng Rời Bỏ</w:t>
      </w:r>
    </w:p>
    <w:p>
      <w:pPr>
        <w:spacing w:line="360" w:lineRule="auto" w:before="0" w:after="40"/>
        <w:ind w:firstLine="562"/>
        <w:jc w:val="both"/>
      </w:pPr>
      <w:r>
        <w:rPr>
          <w:rFonts w:ascii="Times New Roman" w:hAnsi="Times New Roman"/>
          <w:color w:val="000000"/>
          <w:sz w:val="26"/>
        </w:rPr>
        <w:t>Đề tài giải quyết bài toán cốt lõi trong lĩnh vực Điện toán đám mây và Trí tuệ nhân tạo: Xây dựng hệ thống MLOps dự đoán khách hàng rời bỏ dịch vụ (Customer Churn Prediction). Bài toán được phân loại thành 3 nhóm chức năng liên hoàn: 1) Nhóm Lưu trữ (Storage): Quản lý phiên bản dữ liệu lớn với DVC, kho lưu trữ đặc trưng hai tầng Feast Offline Store (Apache Parquet) và Online Store (Redis/SQLite) truy xuất thời gian thực dưới 1ms; 2) Nhóm Xử lý (Processing): Pipeline tiền xử lý khử trùng lặp, kỹ thuật đặc trưng tương tác, kiểm định hợp đồng dữ liệu Great Expectations và xử lý Out-of-Core Streaming; 3) Nhóm Dự đoán (Prediction): Huấn luyện đối chuẩn 4 mô hình học máy dạng bảng, tối ưu hóa siêu tham số Bayes bằng Optuna, cung cấp REST API phục vụ suy luận thời gian thực trên FastAPI kèm giải thích nhân quả SHAP TreeExplainer.</w:t>
      </w:r>
    </w:p>
    <w:p>
      <w:pPr>
        <w:keepNext/>
        <w:spacing w:before="80" w:after="40"/>
        <w:jc w:val="center"/>
      </w:pPr>
      <w:r>
        <w:drawing>
          <wp:inline xmlns:a="http://schemas.openxmlformats.org/drawingml/2006/main" xmlns:pic="http://schemas.openxmlformats.org/drawingml/2006/picture">
            <wp:extent cx="1417320" cy="857934"/>
            <wp:docPr id="2" name="Picture 2"/>
            <wp:cNvGraphicFramePr>
              <a:graphicFrameLocks noChangeAspect="1"/>
            </wp:cNvGraphicFramePr>
            <a:graphic>
              <a:graphicData uri="http://schemas.openxmlformats.org/drawingml/2006/picture">
                <pic:pic>
                  <pic:nvPicPr>
                    <pic:cNvPr id="0" name="bt11_tong_quan_kien_truc.png"/>
                    <pic:cNvPicPr/>
                  </pic:nvPicPr>
                  <pic:blipFill>
                    <a:blip r:embed="rId14"/>
                    <a:stretch>
                      <a:fillRect/>
                    </a:stretch>
                  </pic:blipFill>
                  <pic:spPr>
                    <a:xfrm>
                      <a:off x="0" y="0"/>
                      <a:ext cx="1417320" cy="857934"/>
                    </a:xfrm>
                    <a:prstGeom prst="rect"/>
                  </pic:spPr>
                </pic:pic>
              </a:graphicData>
            </a:graphic>
          </wp:inline>
        </w:drawing>
      </w:r>
    </w:p>
    <w:p>
      <w:pPr>
        <w:spacing w:before="40" w:after="120"/>
        <w:jc w:val="center"/>
      </w:pPr>
      <w:r>
        <w:rPr>
          <w:rFonts w:ascii="Times New Roman" w:hAnsi="Times New Roman"/>
          <w:i/>
          <w:sz w:val="22"/>
        </w:rPr>
        <w:t>Hình 1.1: Sơ đồ tổng quan kiến trúc hệ thống ChurnGuard MLOps (Theo đề bài gốc)</w:t>
      </w:r>
    </w:p>
    <w:p>
      <w:pPr>
        <w:spacing w:before="120" w:after="40" w:line="360" w:lineRule="auto"/>
        <w:jc w:val="left"/>
      </w:pPr>
      <w:r>
        <w:rPr>
          <w:rFonts w:ascii="Times New Roman" w:hAnsi="Times New Roman"/>
          <w:b/>
          <w:sz w:val="26"/>
        </w:rPr>
        <w:t>1.2. Đặc Tính và Loại Dữ Liệu Dạng Bảng (Structured Tabular Data)</w:t>
      </w:r>
    </w:p>
    <w:p>
      <w:pPr>
        <w:spacing w:line="360" w:lineRule="auto" w:before="0" w:after="40"/>
        <w:ind w:firstLine="562"/>
        <w:jc w:val="both"/>
      </w:pPr>
      <w:r>
        <w:rPr>
          <w:rFonts w:ascii="Times New Roman" w:hAnsi="Times New Roman"/>
          <w:color w:val="000000"/>
          <w:sz w:val="26"/>
        </w:rPr>
        <w:t>Dữ liệu của hệ thống thuộc loại dữ liệu dạng bảng có cấu trúc (Structured Tabular Data). Tập dữ liệu gốc thu thập từ cuộc thi Kaggle Customer Churn Dataset bao gồm 12 thuộc tính nghiệp vụ đa dạng: các biến số định lượng liên tục (Age, Tenure, Total Spend, Payment Delay, Support Calls, Usage Frequency, Last Interaction) và các biến phân loại danh mục (Gender, Subscription Type, Contract Length). Nhãn mục tiêu là biến nhị phân Churn (0: Ở lại, 1: Rời bỏ). Đặc thù dữ liệu dạng bảng đòi hỏi các kỹ thuật mã hóa có thứ tự (Ordinal Encoding), chuẩn hóa Standard Scaler không rò rỉ thông tin và các thuật toán học máy chuyên biệt trên cây quyết định (Decision Trees, Random Forest, XGBoost, LightGBM).</w:t>
      </w:r>
    </w:p>
    <w:p>
      <w:pPr>
        <w:spacing w:before="120" w:after="40" w:line="360" w:lineRule="auto"/>
        <w:jc w:val="left"/>
      </w:pPr>
      <w:r>
        <w:rPr>
          <w:rFonts w:ascii="Times New Roman" w:hAnsi="Times New Roman"/>
          <w:b/>
          <w:sz w:val="26"/>
        </w:rPr>
        <w:t>1.3. Quy Mô Dữ Liệu &amp; So Sánh Tốc Độ Xử Lý Máy Chủ Truyền Thống vs Đám Mây</w:t>
      </w:r>
    </w:p>
    <w:p>
      <w:pPr>
        <w:spacing w:line="360" w:lineRule="auto" w:before="0" w:after="40"/>
        <w:ind w:firstLine="562"/>
        <w:jc w:val="both"/>
      </w:pPr>
      <w:r>
        <w:rPr>
          <w:rFonts w:ascii="Times New Roman" w:hAnsi="Times New Roman"/>
          <w:color w:val="000000"/>
          <w:sz w:val="26"/>
        </w:rPr>
        <w:t>Về quy mô và khả năng mở rộng dữ liệu, đồ án triển khai Chiến lược Kiến trúc Nhị phân (Dual-Track Architecture): 1) Track 1 (MLOps Serving): Huấn luyện và phục vụ mô hình trên tập dữ liệu thực tế 442,211 bản ghi khách hàng duy nhất sau khi khử trùng lặp; 2) Track 2 (Big Data Cloud Benchmark): Hiện thực hóa kịch bản đối chuẩn đọc/ghi dữ liệu quy mô lớn &gt;4GB theo chuẩn Rubric 1.3 với 42,448,764 bản ghi doanh nghiệp, dung lượng thô 5.28 GB (5406.7 MB) xử lý Out-of-Core qua DuckDB với giới hạn bộ nhớ khóa cứng 1,200 MB. Thực nghiệm đo đạc runtime thực tế ghi nhận: Định dạng Apache Parquet Snappy phân tán giúp nén dữ liệu xuống còn 1228.8 MB (tỷ lệ nén 4.40x, tiết kiệm 77.3% dung lượng), tốc độ đọc phân tích truy vấn chỉ mất 0.88s (nhanh hơn 16.8 lần so với quét tuần tự CSV mất 14.82s). Đỉnh RAM tiêu thụ đo đạc qua psutil duy trì ổn định ở mức 85.1 MB, chứng minh thuật toán Out-of-Core duy trì độ phức tạp bộ nhớ hằng số O(1) và loại bỏ hoàn toàn rủi ro tràn RAM (Out-Of-Memory) khi mở rộng lên hạ tầng đám mây Microsoft Azure Blob Storage (kết nối mạng RTT thực tế đo được 48.5 ms).</w:t>
      </w:r>
    </w:p>
    <w:p>
      <w:pPr>
        <w:spacing w:before="120" w:after="40" w:line="360" w:lineRule="auto"/>
        <w:jc w:val="left"/>
      </w:pPr>
      <w:r>
        <w:rPr>
          <w:rFonts w:ascii="Times New Roman" w:hAnsi="Times New Roman"/>
          <w:b/>
          <w:sz w:val="26"/>
        </w:rPr>
        <w:t>1.4. Phân Loại Các Thành Phần Hệ Thống Theo Mô Hình Dịch Vụ Đám Mây</w:t>
      </w:r>
    </w:p>
    <w:p>
      <w:pPr>
        <w:spacing w:line="360" w:lineRule="auto" w:before="0" w:after="40"/>
        <w:ind w:firstLine="562"/>
        <w:jc w:val="both"/>
      </w:pPr>
      <w:r>
        <w:rPr>
          <w:rFonts w:ascii="Times New Roman" w:hAnsi="Times New Roman"/>
          <w:color w:val="000000"/>
          <w:sz w:val="26"/>
        </w:rPr>
        <w:t>Kiến trúc ChurnGuard MLOps được phân tầng tường minh theo 4 mô hình dịch vụ điện toán đám mây chuẩn NIST: 1) IaaS (Hạ tầng như một dịch vụ): Các máy ảo tính toán Azure Virtual Machines (Standard_D4s_v5 4 vCPU, 16GB RAM) hoặc Docker Container Host cung cấp tài nguyên tính toán thô cho quá trình huấn luyện mô hình nặng; 2) PaaS (Nền tảng như một dịch vụ): Azure Container Apps phục vụ REST API tự động co giãn (auto-scale 1-3 replicas), kết hợp Azure Database for PostgreSQL lưu trữ metadata và Azure Cache for Redis làm Feast Online Store; 3) FaaS (Hàm như một dịch vụ): Azure Functions kích hoạt theo sự kiện (Event-driven Webhook) để tự động gọi pipeline tái huấn luyện khi nhận cảnh báo Data Drift từ Evidently AI; 4) SaaS (Phần mềm như một dịch vụ): MLflow Tracking SaaS và GitHub Actions CI/CD.</w:t>
      </w:r>
    </w:p>
    <w:p>
      <w:pPr>
        <w:spacing w:before="120" w:after="40" w:line="360" w:lineRule="auto"/>
        <w:jc w:val="left"/>
      </w:pPr>
      <w:r>
        <w:rPr>
          <w:rFonts w:ascii="Times New Roman" w:hAnsi="Times New Roman"/>
          <w:b/>
          <w:sz w:val="26"/>
        </w:rPr>
        <w:t>1.5. Khảo Sát Học Thuật &amp; Đóng Góp Mới Của Đề Tài (2024 - 2026)</w:t>
      </w:r>
    </w:p>
    <w:p>
      <w:pPr>
        <w:spacing w:line="360" w:lineRule="auto" w:before="0" w:after="40"/>
        <w:ind w:firstLine="562"/>
        <w:jc w:val="both"/>
      </w:pPr>
      <w:r>
        <w:rPr>
          <w:rFonts w:ascii="Times New Roman" w:hAnsi="Times New Roman"/>
          <w:color w:val="000000"/>
          <w:sz w:val="26"/>
        </w:rPr>
        <w:t>Đề tài kế thừa và phát triển từ các công trình khoa học quốc tế uy tín mới nhất: Hasan et al. [1] (2024) về học máy tập hợp trên dữ liệu khách hàng; Bodria et al. [2] (2024) về XAI trong phát hiện Concept Drift; Chen et al. [3] (2025) về chỉ số e-Profits tối ưu hóa chi phí giữ chân; Verma et al. [4] (2025) về phân khúc khách hàng theo SHAP; và Weber et al. [6] (2026) về khung kích hoạt tái huấn luyện tự động đa tiêu chí trên Đám mây. Đề tài đóng góp 4 giá trị công nghệ thực tiễn: 1) Hoàn thiện quy trình MLOps Level 2 khép kín trên đám mây Azure; 2) Phát hiện và khử trùng lặp triệt để 62,995 ID trùng trong tập dữ liệu Kaggle chống rò rỉ thông tin; 3) Xây dựng cơ chế Feature Store hai tầng (Parquet Snappy &amp; Redis Cache) đạt SLA &lt; 1ms; 4) Đo đạc thực tế độ trễ đa vùng trên Microsoft Azure và lập dự toán chi phí TCO tối ưu $90.75/tháng.</w:t>
      </w:r>
    </w:p>
    <w:p>
      <w:r>
        <w:br w:type="page"/>
      </w:r>
    </w:p>
    <w:p>
      <w:pPr>
        <w:spacing w:before="360" w:after="160" w:line="360" w:lineRule="auto"/>
        <w:jc w:val="left"/>
      </w:pPr>
      <w:r>
        <w:rPr>
          <w:rFonts w:ascii="Times New Roman" w:hAnsi="Times New Roman"/>
          <w:b/>
          <w:color w:val="000000"/>
          <w:sz w:val="28"/>
        </w:rPr>
        <w:t>CHƯƠNG 2: CƠ SỞ LÝ THUYẾT VÀ CÔNG NGHỆ TIÊN TIẾN</w:t>
      </w:r>
    </w:p>
    <w:p>
      <w:pPr>
        <w:spacing w:before="240" w:after="80" w:line="360" w:lineRule="auto"/>
        <w:jc w:val="left"/>
      </w:pPr>
      <w:r>
        <w:rPr>
          <w:rFonts w:ascii="Times New Roman" w:hAnsi="Times New Roman"/>
          <w:b/>
          <w:sz w:val="26"/>
        </w:rPr>
        <w:t>2.1. Quy Trình MLOps và Các Cấp Độ Trưởng Thành</w:t>
      </w:r>
    </w:p>
    <w:p>
      <w:pPr>
        <w:spacing w:line="360" w:lineRule="auto" w:before="0" w:after="120"/>
        <w:ind w:firstLine="562"/>
        <w:jc w:val="both"/>
      </w:pPr>
      <w:r>
        <w:rPr>
          <w:rFonts w:ascii="Times New Roman" w:hAnsi="Times New Roman"/>
          <w:color w:val="000000"/>
          <w:sz w:val="26"/>
        </w:rPr>
        <w:t>Theo chuẩn Google Cloud MLOps và nghiên cứu của Kreuzberger et al. [7], hệ thống MLOps chia làm 3 cấp độ: Level 0 (Quy trình thủ công dựa trên Notebooks); Level 1 (Tự động hóa luồng huấn luyện liên tục - Continuous Training); và Level 2 (CI/CD Pipeline hoàn chỉnh với khả năng tự động triển khai và kích hoạt huấn luyện dựa trên giám sát độ trôi dạt dữ liệu). Đề tài hiện thực trọn vẹn cấp độ Level 2 trên môi trường đám mây kết hợp MLflow Model Registry.</w:t>
      </w:r>
    </w:p>
    <w:p>
      <w:pPr>
        <w:keepNext/>
        <w:spacing w:before="80" w:after="40"/>
        <w:jc w:val="center"/>
      </w:pPr>
      <w:r>
        <w:drawing>
          <wp:inline xmlns:a="http://schemas.openxmlformats.org/drawingml/2006/main" xmlns:pic="http://schemas.openxmlformats.org/drawingml/2006/picture">
            <wp:extent cx="2468880" cy="1630502"/>
            <wp:docPr id="3" name="Picture 3"/>
            <wp:cNvGraphicFramePr>
              <a:graphicFrameLocks noChangeAspect="1"/>
            </wp:cNvGraphicFramePr>
            <a:graphic>
              <a:graphicData uri="http://schemas.openxmlformats.org/drawingml/2006/picture">
                <pic:pic>
                  <pic:nvPicPr>
                    <pic:cNvPr id="0" name="bt11_model_lifecycle_mlflow.png"/>
                    <pic:cNvPicPr/>
                  </pic:nvPicPr>
                  <pic:blipFill>
                    <a:blip r:embed="rId15"/>
                    <a:stretch>
                      <a:fillRect/>
                    </a:stretch>
                  </pic:blipFill>
                  <pic:spPr>
                    <a:xfrm>
                      <a:off x="0" y="0"/>
                      <a:ext cx="2468880" cy="1630502"/>
                    </a:xfrm>
                    <a:prstGeom prst="rect"/>
                  </pic:spPr>
                </pic:pic>
              </a:graphicData>
            </a:graphic>
          </wp:inline>
        </w:drawing>
      </w:r>
    </w:p>
    <w:p>
      <w:pPr>
        <w:spacing w:before="40" w:after="120"/>
        <w:jc w:val="center"/>
      </w:pPr>
      <w:r>
        <w:rPr>
          <w:rFonts w:ascii="Times New Roman" w:hAnsi="Times New Roman"/>
          <w:i/>
          <w:sz w:val="22"/>
        </w:rPr>
        <w:t>Hình 2.1: Quản lý vòng đời mô hình và Versioning với MLflow (Theo đề bài gốc)</w:t>
      </w:r>
    </w:p>
    <w:p>
      <w:pPr>
        <w:spacing w:before="240" w:after="80" w:line="360" w:lineRule="auto"/>
        <w:jc w:val="left"/>
      </w:pPr>
      <w:r>
        <w:rPr>
          <w:rFonts w:ascii="Times New Roman" w:hAnsi="Times New Roman"/>
          <w:b/>
          <w:sz w:val="26"/>
        </w:rPr>
        <w:t>2.2. Các Thuật Toán Học Máy Dạng Bảng &amp; Tối Ưu Bayes</w:t>
      </w:r>
    </w:p>
    <w:p>
      <w:pPr>
        <w:spacing w:line="360" w:lineRule="auto" w:before="0" w:after="120"/>
        <w:ind w:firstLine="562"/>
        <w:jc w:val="both"/>
      </w:pPr>
      <w:r>
        <w:rPr>
          <w:rFonts w:ascii="Times New Roman" w:hAnsi="Times New Roman"/>
          <w:color w:val="000000"/>
          <w:sz w:val="26"/>
        </w:rPr>
        <w:t>Trên dữ liệu bảng có cấu trúc (Tabular Data), các thuật toán dựa trên cây quyết định (Decision Trees) như Random Forest, XGBoost và LightGBM thể hiện sự vượt trội so với mạng nơ-ron sâu về cả độ chính xác, tốc độ huấn luyện lẫn khả năng suy luận. Các mô hình Gradient Boosted Decision Trees (GBDT) xây dựng tuần tự các cây quyết định để sửa chữa phần dư lỗi của các cây trước đó. Đặc biệt, kỹ thuật tối ưu hóa Bayes sử dụng thuật toán Tree-structured Parzen Estimator (TPE) của Optuna [10] cho phép tìm kiếm bộ siêu tham số tối ưu (learning_rate, max_depth, subsample) với số lượng phép thử ít hơn đáng kể so với GridSearch truyền thống.</w:t>
      </w:r>
    </w:p>
    <w:p>
      <w:r>
        <w:br w:type="page"/>
      </w:r>
    </w:p>
    <w:p>
      <w:pPr>
        <w:spacing w:before="240" w:after="80" w:line="360" w:lineRule="auto"/>
        <w:jc w:val="left"/>
      </w:pPr>
      <w:r>
        <w:rPr>
          <w:rFonts w:ascii="Times New Roman" w:hAnsi="Times New Roman"/>
          <w:b/>
          <w:sz w:val="26"/>
        </w:rPr>
        <w:t>2.3. Feast Feature Store &amp; Kiến Trúc Kho Kép Triệt Tiêu Skew</w:t>
      </w:r>
    </w:p>
    <w:p>
      <w:pPr>
        <w:spacing w:line="360" w:lineRule="auto" w:before="0" w:after="120"/>
        <w:ind w:firstLine="562"/>
        <w:jc w:val="both"/>
      </w:pPr>
      <w:r>
        <w:rPr>
          <w:rFonts w:ascii="Times New Roman" w:hAnsi="Times New Roman"/>
          <w:color w:val="000000"/>
          <w:sz w:val="26"/>
        </w:rPr>
        <w:t>Feature Store là thành phần trung tâm đóng vai trò cầu nối dữ liệu giữa Data Engineering và Data Science. Feast [8] triển khai kiến trúc kho kép (Dual Store): Offline Store sử định dạng cột Parquet nén Snappy để phục vụ các truy vấn huấn luyện lớn theo thời điểm (Point-in-time correctness, ngăn ngừa rò rỉ dữ liệu tương lai); Online Store sử dụng cơ sở dữ liệu khóa-giá trị như SQLite/Redis để cung cấp vector đặc trưng tức thời cho các yêu cầu dự đoán qua API với độ trễ dưới 2ms.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703"/>
        <w:gridCol w:w="4703"/>
      </w:tblGrid>
      <w:tr>
        <w:tc>
          <w:tcPr>
            <w:tcW w:type="dxa" w:w="4464"/>
          </w:tcPr>
          <w:p>
            <w:pPr>
              <w:keepNext/>
              <w:spacing w:before="40" w:after="40"/>
              <w:jc w:val="center"/>
            </w:pPr>
            <w:r>
              <w:drawing>
                <wp:inline xmlns:a="http://schemas.openxmlformats.org/drawingml/2006/main" xmlns:pic="http://schemas.openxmlformats.org/drawingml/2006/picture">
                  <wp:extent cx="2606040" cy="1450475"/>
                  <wp:docPr id="4" name="Picture 4"/>
                  <wp:cNvGraphicFramePr>
                    <a:graphicFrameLocks noChangeAspect="1"/>
                  </wp:cNvGraphicFramePr>
                  <a:graphic>
                    <a:graphicData uri="http://schemas.openxmlformats.org/drawingml/2006/picture">
                      <pic:pic>
                        <pic:nvPicPr>
                          <pic:cNvPr id="0" name="bt11_data_versioning_dvc.png"/>
                          <pic:cNvPicPr/>
                        </pic:nvPicPr>
                        <pic:blipFill>
                          <a:blip r:embed="rId16"/>
                          <a:stretch>
                            <a:fillRect/>
                          </a:stretch>
                        </pic:blipFill>
                        <pic:spPr>
                          <a:xfrm>
                            <a:off x="0" y="0"/>
                            <a:ext cx="2606040" cy="1450475"/>
                          </a:xfrm>
                          <a:prstGeom prst="rect"/>
                        </pic:spPr>
                      </pic:pic>
                    </a:graphicData>
                  </a:graphic>
                </wp:inline>
              </w:drawing>
            </w:r>
          </w:p>
          <w:p>
            <w:pPr>
              <w:spacing w:before="40" w:after="80"/>
              <w:jc w:val="center"/>
            </w:pPr>
            <w:r>
              <w:rPr>
                <w:rFonts w:ascii="Times New Roman" w:hAnsi="Times New Roman"/>
                <w:i/>
                <w:sz w:val="20"/>
              </w:rPr>
              <w:t>Hình 2.2: Quản lý phiên bản dữ liệu DVC</w:t>
            </w:r>
          </w:p>
        </w:tc>
        <w:tc>
          <w:tcPr>
            <w:tcW w:type="dxa" w:w="4464"/>
          </w:tcPr>
          <w:p>
            <w:pPr>
              <w:keepNext/>
              <w:spacing w:before="40" w:after="40"/>
              <w:jc w:val="center"/>
            </w:pPr>
            <w:r>
              <w:drawing>
                <wp:inline xmlns:a="http://schemas.openxmlformats.org/drawingml/2006/main" xmlns:pic="http://schemas.openxmlformats.org/drawingml/2006/picture">
                  <wp:extent cx="2606040" cy="1190996"/>
                  <wp:docPr id="5" name="Picture 5"/>
                  <wp:cNvGraphicFramePr>
                    <a:graphicFrameLocks noChangeAspect="1"/>
                  </wp:cNvGraphicFramePr>
                  <a:graphic>
                    <a:graphicData uri="http://schemas.openxmlformats.org/drawingml/2006/picture">
                      <pic:pic>
                        <pic:nvPicPr>
                          <pic:cNvPr id="0" name="bt11_feature_store_feast.png"/>
                          <pic:cNvPicPr/>
                        </pic:nvPicPr>
                        <pic:blipFill>
                          <a:blip r:embed="rId17"/>
                          <a:stretch>
                            <a:fillRect/>
                          </a:stretch>
                        </pic:blipFill>
                        <pic:spPr>
                          <a:xfrm>
                            <a:off x="0" y="0"/>
                            <a:ext cx="2606040" cy="1190996"/>
                          </a:xfrm>
                          <a:prstGeom prst="rect"/>
                        </pic:spPr>
                      </pic:pic>
                    </a:graphicData>
                  </a:graphic>
                </wp:inline>
              </w:drawing>
            </w:r>
          </w:p>
          <w:p>
            <w:pPr>
              <w:spacing w:before="40" w:after="80"/>
              <w:jc w:val="center"/>
            </w:pPr>
            <w:r>
              <w:rPr>
                <w:rFonts w:ascii="Times New Roman" w:hAnsi="Times New Roman"/>
                <w:i/>
                <w:sz w:val="20"/>
              </w:rPr>
              <w:t>Hình 2.3: Kiến trúc Dual-Store Feast Store</w:t>
            </w:r>
          </w:p>
        </w:tc>
      </w:tr>
    </w:tbl>
    <w:p>
      <w:pPr>
        <w:spacing w:before="240" w:after="80" w:line="360" w:lineRule="auto"/>
        <w:jc w:val="left"/>
      </w:pPr>
      <w:r>
        <w:rPr>
          <w:rFonts w:ascii="Times New Roman" w:hAnsi="Times New Roman"/>
          <w:b/>
          <w:sz w:val="26"/>
        </w:rPr>
        <w:t>2.4. Lý Thuyết Giám Sát Trôi Dạt Dữ Liệu (Data Drift)</w:t>
      </w:r>
    </w:p>
    <w:p>
      <w:pPr>
        <w:spacing w:line="360" w:lineRule="auto" w:before="0" w:after="120"/>
        <w:ind w:firstLine="562"/>
        <w:jc w:val="both"/>
      </w:pPr>
      <w:r>
        <w:rPr>
          <w:rFonts w:ascii="Times New Roman" w:hAnsi="Times New Roman"/>
          <w:color w:val="000000"/>
          <w:sz w:val="26"/>
        </w:rPr>
        <w:t>Khi đưa vào vận hành, phân phối dữ liệu đầu vào thực tế P(X) thường biến thiên so với dữ liệu huấn luyện P_train(X). Hệ thống ứng dụng kiểm định thống kê phi tham số Kolmogorov-Smirnov (KS-test) để so sánh hàm phân phối tích lũy (CDF) và chỉ số Population Stability Index (PSI) phân đoạn 10 bins. Giá trị PSI &lt; 0.1 đại diện cho phân phối ổn định, 0.1 &lt;= PSI &lt; 0.25 đại diện cho trôi dạt nhẹ, và PSI &gt;= 0.25 thể hiện trôi dạt nghiêm trọng cần kích hoạt tái huấn luyện khẩn cấp.</w:t>
      </w:r>
    </w:p>
    <w:p>
      <w:pPr>
        <w:spacing w:before="240" w:after="80" w:line="360" w:lineRule="auto"/>
        <w:jc w:val="left"/>
      </w:pPr>
      <w:r>
        <w:rPr>
          <w:rFonts w:ascii="Times New Roman" w:hAnsi="Times New Roman"/>
          <w:b/>
          <w:sz w:val="26"/>
        </w:rPr>
        <w:t>2.5. Khảo Sát Các Mô Hình Dịch Vụ Đám Mây</w:t>
      </w:r>
    </w:p>
    <w:p>
      <w:pPr>
        <w:spacing w:line="360" w:lineRule="auto" w:before="0" w:after="120"/>
        <w:ind w:firstLine="562"/>
        <w:jc w:val="both"/>
      </w:pPr>
      <w:r>
        <w:rPr>
          <w:rFonts w:ascii="Times New Roman" w:hAnsi="Times New Roman"/>
          <w:color w:val="000000"/>
          <w:sz w:val="26"/>
        </w:rPr>
        <w:t>Đề tài phân tích và ứng dụng linh hoạt 4 mô hình dịch vụ điện toán đám mây tiêu chuẩn: IaaS (Hạ tầng như một dịch vụ) phục vụ máy ảo huấn luyện GPU; PaaS (Nền tảng như một dịch vụ) lưu trữ cơ sở dữ liệu PostgreSQL; FaaS (Chức năng không máy chủ) cho Webhook tự động kích hoạt pipeline; và SaaS (Phần mềm như một dịch vụ) cho Evidently Cloud và MLflow.</w:t>
      </w:r>
    </w:p>
    <w:p>
      <w:r>
        <w:br w:type="page"/>
      </w:r>
    </w:p>
    <w:p>
      <w:pPr>
        <w:spacing w:before="120" w:after="40" w:line="360" w:lineRule="auto"/>
        <w:jc w:val="left"/>
      </w:pPr>
      <w:r>
        <w:rPr>
          <w:rFonts w:ascii="Times New Roman" w:hAnsi="Times New Roman"/>
          <w:b/>
          <w:color w:val="000000"/>
          <w:sz w:val="28"/>
        </w:rPr>
        <w:t>CHƯƠNG 3: PHÂN TÍCH VÀ THIẾT KẾ KIẾN TRÚC HỆ THỐNG</w:t>
      </w:r>
    </w:p>
    <w:p>
      <w:pPr>
        <w:spacing w:before="80" w:after="20" w:line="360" w:lineRule="auto"/>
        <w:jc w:val="left"/>
      </w:pPr>
      <w:r>
        <w:rPr>
          <w:rFonts w:ascii="Times New Roman" w:hAnsi="Times New Roman"/>
          <w:b/>
          <w:sz w:val="26"/>
        </w:rPr>
        <w:t>3.1. Phân Tích Yêu Cầu &amp; Rubric Đánh Giá Điểm 10</w:t>
      </w:r>
    </w:p>
    <w:p>
      <w:pPr>
        <w:spacing w:line="360" w:lineRule="auto" w:before="0" w:after="40"/>
        <w:ind w:firstLine="562"/>
        <w:jc w:val="both"/>
      </w:pPr>
      <w:r>
        <w:rPr>
          <w:rFonts w:ascii="Times New Roman" w:hAnsi="Times New Roman"/>
          <w:color w:val="000000"/>
          <w:sz w:val="26"/>
        </w:rPr>
        <w:t>Hệ thống được thiết kế bám sát 100% các tiêu chí trong Rubric đánh giá đồ án UIT (10.0 điểm): Yêu cầu 1 (1.5đ): Giới thiệu bài toán, đặc tả dữ liệu thực tế và phân loại kiến trúc IaaS/PaaS/FaaS/SaaS; Yêu cầu 2 (1.5đ): Cơ sở lý thuyết vững chắc và khảo sát dịch vụ đám mây; Yêu cầu 3 (2.0đ): Đo kiểm benchmark I/O đọc ghi, kiểm định độ trễ đa vùng và tối ưu hóa lưu trữ cột; Yêu cầu 4 (3.0đ): Huấn luyện 4 mô hình kèm MLflow tracking, cung cấp REST API FastAPI, giám sát Data Drift và Web UI; Yêu cầu 5 (2.0đ): Báo cáo Word KLTN chuẩn UIT, Slide thuyết trình học thuật, kịch bản demo và dự toán TCO.</w:t>
      </w:r>
    </w:p>
    <w:p>
      <w:pPr>
        <w:spacing w:before="60" w:after="20"/>
      </w:pPr>
      <w:r>
        <w:rPr>
          <w:rFonts w:ascii="Times New Roman" w:hAnsi="Times New Roman"/>
          <w:b/>
          <w:sz w:val="22"/>
        </w:rPr>
        <w:t>Bảng 3.1: So sánh các mô hình dịch vụ đám mây (IaaS, PaaS, FaaS, SaaS) trong MLOps</w:t>
      </w:r>
    </w:p>
    <w:tbl>
      <w:tblPr>
        <w:jc w:val="center"/>
        <w:tblLook w:firstColumn="1" w:firstRow="1" w:lastColumn="0" w:lastRow="0" w:noHBand="0" w:noVBand="1" w:val="04A0"/>
        <w:tblW w:w="9072"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2351"/>
        <w:gridCol w:w="2351"/>
        <w:gridCol w:w="2351"/>
        <w:gridCol w:w="2351"/>
      </w:tblGrid>
      <w:tr>
        <w:trPr>
          <w:tblHeader/>
          <w:cantSplit/>
        </w:trPr>
        <w:tc>
          <w:tcPr>
            <w:tcW w:type="dxa" w:w="2160"/>
          </w:tcPr>
          <w:p>
            <w:pPr>
              <w:spacing w:line="300" w:lineRule="auto" w:before="40" w:after="40"/>
              <w:jc w:val="left"/>
            </w:pPr>
            <w:r/>
            <w:r>
              <w:rPr>
                <w:rFonts w:ascii="Times New Roman" w:hAnsi="Times New Roman"/>
                <w:b/>
                <w:i w:val="0"/>
                <w:color w:val="000000"/>
                <w:sz w:val="20"/>
              </w:rPr>
              <w:t>Mô Hình Đám Mây</w:t>
            </w:r>
          </w:p>
        </w:tc>
        <w:tc>
          <w:tcPr>
            <w:tcW w:type="dxa" w:w="2304"/>
          </w:tcPr>
          <w:p>
            <w:pPr>
              <w:spacing w:line="300" w:lineRule="auto" w:before="40" w:after="40"/>
              <w:jc w:val="left"/>
            </w:pPr>
            <w:r/>
            <w:r>
              <w:rPr>
                <w:rFonts w:ascii="Times New Roman" w:hAnsi="Times New Roman"/>
                <w:b/>
                <w:i w:val="0"/>
                <w:color w:val="000000"/>
                <w:sz w:val="20"/>
              </w:rPr>
              <w:t>Thành Phần Hệ Thống</w:t>
            </w:r>
          </w:p>
        </w:tc>
        <w:tc>
          <w:tcPr>
            <w:tcW w:type="dxa" w:w="2592"/>
          </w:tcPr>
          <w:p>
            <w:pPr>
              <w:spacing w:line="300" w:lineRule="auto" w:before="40" w:after="40"/>
              <w:jc w:val="left"/>
            </w:pPr>
            <w:r/>
            <w:r>
              <w:rPr>
                <w:rFonts w:ascii="Times New Roman" w:hAnsi="Times New Roman"/>
                <w:b/>
                <w:i w:val="0"/>
                <w:color w:val="000000"/>
                <w:sz w:val="20"/>
              </w:rPr>
              <w:t>Ưu Điểm Trong MLOps</w:t>
            </w:r>
          </w:p>
        </w:tc>
        <w:tc>
          <w:tcPr>
            <w:tcW w:type="dxa" w:w="2016"/>
          </w:tcPr>
          <w:p>
            <w:pPr>
              <w:spacing w:line="300" w:lineRule="auto" w:before="40" w:after="40"/>
              <w:jc w:val="left"/>
            </w:pPr>
            <w:r/>
            <w:r>
              <w:rPr>
                <w:rFonts w:ascii="Times New Roman" w:hAnsi="Times New Roman"/>
                <w:b/>
                <w:i w:val="0"/>
                <w:color w:val="000000"/>
                <w:sz w:val="20"/>
              </w:rPr>
              <w:t>Dịch Vụ Tương Ứng</w:t>
            </w:r>
          </w:p>
        </w:tc>
      </w:tr>
      <w:tr>
        <w:tc>
          <w:tcPr>
            <w:tcW w:type="dxa" w:w="2351"/>
          </w:tcPr>
          <w:p>
            <w:pPr>
              <w:spacing w:line="300" w:lineRule="auto" w:before="40" w:after="40"/>
              <w:jc w:val="left"/>
            </w:pPr>
            <w:r/>
            <w:r>
              <w:rPr>
                <w:rFonts w:ascii="Times New Roman" w:hAnsi="Times New Roman"/>
                <w:b/>
                <w:i w:val="0"/>
                <w:color w:val="000000"/>
                <w:sz w:val="19"/>
              </w:rPr>
              <w:t>IaaS (Infrastructure)</w:t>
            </w:r>
          </w:p>
        </w:tc>
        <w:tc>
          <w:tcPr>
            <w:tcW w:type="dxa" w:w="2351"/>
          </w:tcPr>
          <w:p>
            <w:pPr>
              <w:spacing w:line="300" w:lineRule="auto" w:before="40" w:after="40"/>
              <w:jc w:val="left"/>
            </w:pPr>
            <w:r/>
            <w:r>
              <w:rPr>
                <w:rFonts w:ascii="Times New Roman" w:hAnsi="Times New Roman"/>
                <w:b w:val="0"/>
                <w:i w:val="0"/>
                <w:color w:val="000000"/>
                <w:sz w:val="19"/>
              </w:rPr>
              <w:t>Máy ảo tự quản trị, Docker Engine</w:t>
            </w:r>
          </w:p>
        </w:tc>
        <w:tc>
          <w:tcPr>
            <w:tcW w:type="dxa" w:w="2351"/>
          </w:tcPr>
          <w:p>
            <w:pPr>
              <w:spacing w:line="300" w:lineRule="auto" w:before="40" w:after="40"/>
              <w:jc w:val="left"/>
            </w:pPr>
            <w:r/>
            <w:r>
              <w:rPr>
                <w:rFonts w:ascii="Times New Roman" w:hAnsi="Times New Roman"/>
                <w:b w:val="0"/>
                <w:i w:val="0"/>
                <w:color w:val="000000"/>
                <w:sz w:val="19"/>
              </w:rPr>
              <w:t>Toàn quyền kiểm soát tài nguyên CPU/GPU và bộ nhớ</w:t>
            </w:r>
          </w:p>
        </w:tc>
        <w:tc>
          <w:tcPr>
            <w:tcW w:type="dxa" w:w="2351"/>
          </w:tcPr>
          <w:p>
            <w:pPr>
              <w:spacing w:line="300" w:lineRule="auto" w:before="40" w:after="40"/>
              <w:jc w:val="left"/>
            </w:pPr>
            <w:r/>
            <w:r>
              <w:rPr>
                <w:rFonts w:ascii="Times New Roman" w:hAnsi="Times New Roman"/>
                <w:b w:val="0"/>
                <w:i w:val="0"/>
                <w:color w:val="000000"/>
                <w:sz w:val="19"/>
              </w:rPr>
              <w:t>Azure VM, AWS EC2</w:t>
            </w:r>
          </w:p>
        </w:tc>
      </w:tr>
      <w:tr>
        <w:tc>
          <w:tcPr>
            <w:tcW w:type="dxa" w:w="2351"/>
          </w:tcPr>
          <w:p>
            <w:pPr>
              <w:spacing w:line="300" w:lineRule="auto" w:before="40" w:after="40"/>
              <w:jc w:val="left"/>
            </w:pPr>
            <w:r/>
            <w:r>
              <w:rPr>
                <w:rFonts w:ascii="Times New Roman" w:hAnsi="Times New Roman"/>
                <w:b/>
                <w:i w:val="0"/>
                <w:color w:val="000000"/>
                <w:sz w:val="19"/>
              </w:rPr>
              <w:t>PaaS (Platform)</w:t>
            </w:r>
          </w:p>
        </w:tc>
        <w:tc>
          <w:tcPr>
            <w:tcW w:type="dxa" w:w="2351"/>
          </w:tcPr>
          <w:p>
            <w:pPr>
              <w:spacing w:line="300" w:lineRule="auto" w:before="40" w:after="40"/>
              <w:jc w:val="left"/>
            </w:pPr>
            <w:r/>
            <w:r>
              <w:rPr>
                <w:rFonts w:ascii="Times New Roman" w:hAnsi="Times New Roman"/>
                <w:b w:val="0"/>
                <w:i w:val="0"/>
                <w:color w:val="000000"/>
                <w:sz w:val="19"/>
              </w:rPr>
              <w:t>Managed Database, Container Apps</w:t>
            </w:r>
          </w:p>
        </w:tc>
        <w:tc>
          <w:tcPr>
            <w:tcW w:type="dxa" w:w="2351"/>
          </w:tcPr>
          <w:p>
            <w:pPr>
              <w:spacing w:line="300" w:lineRule="auto" w:before="40" w:after="40"/>
              <w:jc w:val="left"/>
            </w:pPr>
            <w:r/>
            <w:r>
              <w:rPr>
                <w:rFonts w:ascii="Times New Roman" w:hAnsi="Times New Roman"/>
                <w:b w:val="0"/>
                <w:i w:val="0"/>
                <w:color w:val="000000"/>
                <w:sz w:val="19"/>
              </w:rPr>
              <w:t>Không tốn công bảo trì OS, tự động scale linh hoạt</w:t>
            </w:r>
          </w:p>
        </w:tc>
        <w:tc>
          <w:tcPr>
            <w:tcW w:type="dxa" w:w="2351"/>
          </w:tcPr>
          <w:p>
            <w:pPr>
              <w:spacing w:line="300" w:lineRule="auto" w:before="40" w:after="40"/>
              <w:jc w:val="left"/>
            </w:pPr>
            <w:r/>
            <w:r>
              <w:rPr>
                <w:rFonts w:ascii="Times New Roman" w:hAnsi="Times New Roman"/>
                <w:b w:val="0"/>
                <w:i w:val="0"/>
                <w:color w:val="000000"/>
                <w:sz w:val="19"/>
              </w:rPr>
              <w:t>Azure Container Apps, RDS</w:t>
            </w:r>
          </w:p>
        </w:tc>
      </w:tr>
      <w:tr>
        <w:tc>
          <w:tcPr>
            <w:tcW w:type="dxa" w:w="2351"/>
          </w:tcPr>
          <w:p>
            <w:pPr>
              <w:spacing w:line="300" w:lineRule="auto" w:before="40" w:after="40"/>
              <w:jc w:val="left"/>
            </w:pPr>
            <w:r/>
            <w:r>
              <w:rPr>
                <w:rFonts w:ascii="Times New Roman" w:hAnsi="Times New Roman"/>
                <w:b/>
                <w:i w:val="0"/>
                <w:color w:val="000000"/>
                <w:sz w:val="19"/>
              </w:rPr>
              <w:t>FaaS (Serverless)</w:t>
            </w:r>
          </w:p>
        </w:tc>
        <w:tc>
          <w:tcPr>
            <w:tcW w:type="dxa" w:w="2351"/>
          </w:tcPr>
          <w:p>
            <w:pPr>
              <w:spacing w:line="300" w:lineRule="auto" w:before="40" w:after="40"/>
              <w:jc w:val="left"/>
            </w:pPr>
            <w:r/>
            <w:r>
              <w:rPr>
                <w:rFonts w:ascii="Times New Roman" w:hAnsi="Times New Roman"/>
                <w:b w:val="0"/>
                <w:i w:val="0"/>
                <w:color w:val="000000"/>
                <w:sz w:val="19"/>
              </w:rPr>
              <w:t>Webhook Trigger, Event Alerts</w:t>
            </w:r>
          </w:p>
        </w:tc>
        <w:tc>
          <w:tcPr>
            <w:tcW w:type="dxa" w:w="2351"/>
          </w:tcPr>
          <w:p>
            <w:pPr>
              <w:spacing w:line="300" w:lineRule="auto" w:before="40" w:after="40"/>
              <w:jc w:val="left"/>
            </w:pPr>
            <w:r/>
            <w:r>
              <w:rPr>
                <w:rFonts w:ascii="Times New Roman" w:hAnsi="Times New Roman"/>
                <w:b w:val="0"/>
                <w:i w:val="0"/>
                <w:color w:val="000000"/>
                <w:sz w:val="19"/>
              </w:rPr>
              <w:t>Thực thi theo sự kiện, chi phí bằng 0 khi không chạy</w:t>
            </w:r>
          </w:p>
        </w:tc>
        <w:tc>
          <w:tcPr>
            <w:tcW w:type="dxa" w:w="2351"/>
          </w:tcPr>
          <w:p>
            <w:pPr>
              <w:spacing w:line="300" w:lineRule="auto" w:before="40" w:after="40"/>
              <w:jc w:val="left"/>
            </w:pPr>
            <w:r/>
            <w:r>
              <w:rPr>
                <w:rFonts w:ascii="Times New Roman" w:hAnsi="Times New Roman"/>
                <w:b w:val="0"/>
                <w:i w:val="0"/>
                <w:color w:val="000000"/>
                <w:sz w:val="19"/>
              </w:rPr>
              <w:t>Azure Functions, AWS Lambda</w:t>
            </w:r>
          </w:p>
        </w:tc>
      </w:tr>
      <w:tr>
        <w:tc>
          <w:tcPr>
            <w:tcW w:type="dxa" w:w="2351"/>
          </w:tcPr>
          <w:p>
            <w:pPr>
              <w:spacing w:line="300" w:lineRule="auto" w:before="40" w:after="40"/>
              <w:jc w:val="left"/>
            </w:pPr>
            <w:r/>
            <w:r>
              <w:rPr>
                <w:rFonts w:ascii="Times New Roman" w:hAnsi="Times New Roman"/>
                <w:b/>
                <w:i w:val="0"/>
                <w:color w:val="000000"/>
                <w:sz w:val="19"/>
              </w:rPr>
              <w:t>SaaS (Software)</w:t>
            </w:r>
          </w:p>
        </w:tc>
        <w:tc>
          <w:tcPr>
            <w:tcW w:type="dxa" w:w="2351"/>
          </w:tcPr>
          <w:p>
            <w:pPr>
              <w:spacing w:line="300" w:lineRule="auto" w:before="40" w:after="40"/>
              <w:jc w:val="left"/>
            </w:pPr>
            <w:r/>
            <w:r>
              <w:rPr>
                <w:rFonts w:ascii="Times New Roman" w:hAnsi="Times New Roman"/>
                <w:b w:val="0"/>
                <w:i w:val="0"/>
                <w:color w:val="000000"/>
                <w:sz w:val="19"/>
              </w:rPr>
              <w:t>MLflow UI, Evidently Dashboard</w:t>
            </w:r>
          </w:p>
        </w:tc>
        <w:tc>
          <w:tcPr>
            <w:tcW w:type="dxa" w:w="2351"/>
          </w:tcPr>
          <w:p>
            <w:pPr>
              <w:spacing w:line="300" w:lineRule="auto" w:before="40" w:after="40"/>
              <w:jc w:val="left"/>
            </w:pPr>
            <w:r/>
            <w:r>
              <w:rPr>
                <w:rFonts w:ascii="Times New Roman" w:hAnsi="Times New Roman"/>
                <w:b w:val="0"/>
                <w:i w:val="0"/>
                <w:color w:val="000000"/>
                <w:sz w:val="19"/>
              </w:rPr>
              <w:t>Giao diện theo dõi sẵn sàng, không cần cài đặt hạ tầng</w:t>
            </w:r>
          </w:p>
        </w:tc>
        <w:tc>
          <w:tcPr>
            <w:tcW w:type="dxa" w:w="2351"/>
          </w:tcPr>
          <w:p>
            <w:pPr>
              <w:spacing w:line="300" w:lineRule="auto" w:before="40" w:after="40"/>
              <w:jc w:val="left"/>
            </w:pPr>
            <w:r/>
            <w:r>
              <w:rPr>
                <w:rFonts w:ascii="Times New Roman" w:hAnsi="Times New Roman"/>
                <w:b w:val="0"/>
                <w:i w:val="0"/>
                <w:color w:val="000000"/>
                <w:sz w:val="19"/>
              </w:rPr>
              <w:t>Databricks SaaS, Grafana Cloud</w:t>
            </w:r>
          </w:p>
        </w:tc>
      </w:tr>
    </w:tbl>
    <w:p>
      <w:pPr>
        <w:spacing w:before="80" w:after="20" w:line="360" w:lineRule="auto"/>
        <w:jc w:val="left"/>
      </w:pPr>
      <w:r>
        <w:rPr>
          <w:rFonts w:ascii="Times New Roman" w:hAnsi="Times New Roman"/>
          <w:b/>
          <w:sz w:val="26"/>
        </w:rPr>
        <w:t>3.2. Kiến Trúc Phân Tầng ChurnGuard MLOps</w:t>
      </w:r>
    </w:p>
    <w:p>
      <w:pPr>
        <w:spacing w:line="360" w:lineRule="auto" w:before="0" w:after="40"/>
        <w:ind w:firstLine="562"/>
        <w:jc w:val="both"/>
      </w:pPr>
      <w:r>
        <w:rPr>
          <w:rFonts w:ascii="Times New Roman" w:hAnsi="Times New Roman"/>
          <w:color w:val="000000"/>
          <w:sz w:val="26"/>
        </w:rPr>
        <w:t>Kiến trúc hệ thống chuẩn hóa thành 5 tầng độc lập theo nguyên lý tách biệt mối quan tâm: 1) Ingestion Layer: Quản lý dữ liệu gốc DVC và Great Expectations; 2) Feature Store Layer: Feast Dual-Store kết nối Parquet offline và SQLite online; 3) Training &amp; Registry Layer: Huấn luyện đa mô hình, tối ưu Optuna và đăng ký Champion trên MLflow; 4) Serving Layer: FastAPI REST API, A/B Testing và giải thích SHAP XAI; 5) Monitoring Layer: Giám sát drift Evidently AI và webhook tái huấn luyện.</w:t>
      </w:r>
    </w:p>
    <w:p>
      <w:r>
        <w:br w:type="page"/>
      </w:r>
    </w:p>
    <w:p>
      <w:pPr>
        <w:spacing w:before="240" w:after="80" w:line="360" w:lineRule="auto"/>
        <w:jc w:val="left"/>
      </w:pPr>
      <w:r>
        <w:rPr>
          <w:rFonts w:ascii="Times New Roman" w:hAnsi="Times New Roman"/>
          <w:b/>
          <w:sz w:val="26"/>
        </w:rPr>
        <w:t>3.3. Thiết Kế Luồng Dữ Liệu &amp; Feast Dual-Store</w:t>
      </w:r>
    </w:p>
    <w:p>
      <w:pPr>
        <w:spacing w:line="360" w:lineRule="auto" w:before="0" w:after="120"/>
        <w:ind w:firstLine="562"/>
        <w:jc w:val="both"/>
      </w:pPr>
      <w:r>
        <w:rPr>
          <w:rFonts w:ascii="Times New Roman" w:hAnsi="Times New Roman"/>
          <w:color w:val="000000"/>
          <w:sz w:val="26"/>
        </w:rPr>
        <w:t>Luồng xử lý suy luận thời gian thực được thiết kế theo quy trình khép kín: Client gửi Customer ID tới FastAPI Gateway. Bộ điều phối truy vấn Feast Online Store lấy vector đặc trưng trong 1.8ms, chuyển tới XGBoost Champion suy luận, đồng thời ghi log dự đoán vào database và chuyển tiếp thông tin tới Evidently AI để phát hiện drift.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703"/>
        <w:gridCol w:w="4703"/>
      </w:tblGrid>
      <w:tr>
        <w:tc>
          <w:tcPr>
            <w:tcW w:type="dxa" w:w="4464"/>
          </w:tcPr>
          <w:p>
            <w:pPr>
              <w:keepNext/>
              <w:spacing w:before="40" w:after="40"/>
              <w:jc w:val="center"/>
            </w:pPr>
            <w:r>
              <w:drawing>
                <wp:inline xmlns:a="http://schemas.openxmlformats.org/drawingml/2006/main" xmlns:pic="http://schemas.openxmlformats.org/drawingml/2006/picture">
                  <wp:extent cx="2423160" cy="1065018"/>
                  <wp:docPr id="6" name="Picture 6"/>
                  <wp:cNvGraphicFramePr>
                    <a:graphicFrameLocks noChangeAspect="1"/>
                  </wp:cNvGraphicFramePr>
                  <a:graphic>
                    <a:graphicData uri="http://schemas.openxmlformats.org/drawingml/2006/picture">
                      <pic:pic>
                        <pic:nvPicPr>
                          <pic:cNvPr id="0" name="bt11_serving_pipeline_01.png"/>
                          <pic:cNvPicPr/>
                        </pic:nvPicPr>
                        <pic:blipFill>
                          <a:blip r:embed="rId18"/>
                          <a:stretch>
                            <a:fillRect/>
                          </a:stretch>
                        </pic:blipFill>
                        <pic:spPr>
                          <a:xfrm>
                            <a:off x="0" y="0"/>
                            <a:ext cx="2423160" cy="1065018"/>
                          </a:xfrm>
                          <a:prstGeom prst="rect"/>
                        </pic:spPr>
                      </pic:pic>
                    </a:graphicData>
                  </a:graphic>
                </wp:inline>
              </w:drawing>
            </w:r>
          </w:p>
          <w:p>
            <w:pPr>
              <w:spacing w:before="40" w:after="80"/>
              <w:jc w:val="center"/>
            </w:pPr>
            <w:r>
              <w:rPr>
                <w:rFonts w:ascii="Times New Roman" w:hAnsi="Times New Roman"/>
                <w:i/>
                <w:sz w:val="20"/>
              </w:rPr>
              <w:t>Hình 3.1: Luồng cấu hình dự đoán Serving</w:t>
            </w:r>
          </w:p>
        </w:tc>
        <w:tc>
          <w:tcPr>
            <w:tcW w:type="dxa" w:w="4464"/>
          </w:tcPr>
          <w:p>
            <w:pPr>
              <w:keepNext/>
              <w:spacing w:before="40" w:after="40"/>
              <w:jc w:val="center"/>
            </w:pPr>
            <w:r>
              <w:drawing>
                <wp:inline xmlns:a="http://schemas.openxmlformats.org/drawingml/2006/main" xmlns:pic="http://schemas.openxmlformats.org/drawingml/2006/picture">
                  <wp:extent cx="2423160" cy="1034448"/>
                  <wp:docPr id="7" name="Picture 7"/>
                  <wp:cNvGraphicFramePr>
                    <a:graphicFrameLocks noChangeAspect="1"/>
                  </wp:cNvGraphicFramePr>
                  <a:graphic>
                    <a:graphicData uri="http://schemas.openxmlformats.org/drawingml/2006/picture">
                      <pic:pic>
                        <pic:nvPicPr>
                          <pic:cNvPr id="0" name="bt11_serving_pipeline_02.png"/>
                          <pic:cNvPicPr/>
                        </pic:nvPicPr>
                        <pic:blipFill>
                          <a:blip r:embed="rId19"/>
                          <a:stretch>
                            <a:fillRect/>
                          </a:stretch>
                        </pic:blipFill>
                        <pic:spPr>
                          <a:xfrm>
                            <a:off x="0" y="0"/>
                            <a:ext cx="2423160" cy="1034448"/>
                          </a:xfrm>
                          <a:prstGeom prst="rect"/>
                        </pic:spPr>
                      </pic:pic>
                    </a:graphicData>
                  </a:graphic>
                </wp:inline>
              </w:drawing>
            </w:r>
          </w:p>
          <w:p>
            <w:pPr>
              <w:spacing w:before="40" w:after="80"/>
              <w:jc w:val="center"/>
            </w:pPr>
            <w:r>
              <w:rPr>
                <w:rFonts w:ascii="Times New Roman" w:hAnsi="Times New Roman"/>
                <w:i/>
                <w:sz w:val="20"/>
              </w:rPr>
              <w:t>Hình 3.2: Luồng suy luận qua REST API</w:t>
            </w:r>
          </w:p>
        </w:tc>
      </w:tr>
    </w:tbl>
    <w:p>
      <w:pPr>
        <w:keepNext/>
        <w:spacing w:before="80" w:after="40"/>
        <w:jc w:val="center"/>
      </w:pPr>
      <w:r>
        <w:drawing>
          <wp:inline xmlns:a="http://schemas.openxmlformats.org/drawingml/2006/main" xmlns:pic="http://schemas.openxmlformats.org/drawingml/2006/picture">
            <wp:extent cx="2011680" cy="824789"/>
            <wp:docPr id="8" name="Picture 8"/>
            <wp:cNvGraphicFramePr>
              <a:graphicFrameLocks noChangeAspect="1"/>
            </wp:cNvGraphicFramePr>
            <a:graphic>
              <a:graphicData uri="http://schemas.openxmlformats.org/drawingml/2006/picture">
                <pic:pic>
                  <pic:nvPicPr>
                    <pic:cNvPr id="0" name="bt11_monitor_drift.png"/>
                    <pic:cNvPicPr/>
                  </pic:nvPicPr>
                  <pic:blipFill>
                    <a:blip r:embed="rId20"/>
                    <a:stretch>
                      <a:fillRect/>
                    </a:stretch>
                  </pic:blipFill>
                  <pic:spPr>
                    <a:xfrm>
                      <a:off x="0" y="0"/>
                      <a:ext cx="2011680" cy="824789"/>
                    </a:xfrm>
                    <a:prstGeom prst="rect"/>
                  </pic:spPr>
                </pic:pic>
              </a:graphicData>
            </a:graphic>
          </wp:inline>
        </w:drawing>
      </w:r>
    </w:p>
    <w:p>
      <w:pPr>
        <w:spacing w:before="40" w:after="120"/>
        <w:jc w:val="center"/>
      </w:pPr>
      <w:r>
        <w:rPr>
          <w:rFonts w:ascii="Times New Roman" w:hAnsi="Times New Roman"/>
          <w:i/>
          <w:sz w:val="22"/>
        </w:rPr>
        <w:t>Hình 3.3: Thiết kế cơ chế giám sát độ trôi dạt dữ liệu Monitor Drift (Theo đề bài gốc)</w:t>
      </w:r>
    </w:p>
    <w:p>
      <w:pPr>
        <w:spacing w:before="240" w:after="80" w:line="360" w:lineRule="auto"/>
        <w:jc w:val="left"/>
      </w:pPr>
      <w:r>
        <w:rPr>
          <w:rFonts w:ascii="Times New Roman" w:hAnsi="Times New Roman"/>
          <w:b/>
          <w:sz w:val="26"/>
        </w:rPr>
        <w:t>3.4. Thiết Kế CI/CD Pipeline &amp; GitHub Actions Runner</w:t>
      </w:r>
    </w:p>
    <w:p>
      <w:pPr>
        <w:spacing w:line="360" w:lineRule="auto" w:before="0" w:after="120"/>
        <w:ind w:firstLine="562"/>
        <w:jc w:val="both"/>
      </w:pPr>
      <w:r>
        <w:rPr>
          <w:rFonts w:ascii="Times New Roman" w:hAnsi="Times New Roman"/>
          <w:color w:val="000000"/>
          <w:sz w:val="26"/>
        </w:rPr>
        <w:t>Quy trình tự động hóa tích hợp liên tục (CI) qua GitHub Actions thực thi mỗi khi có commit mới: kiểm tra phong cách mã (Linting), kiểm toán độ dài tệp (&lt; 400 dòng mã), kiểm thử đơn vị với pytest, và đóng gói container Docker. Hệ thống hỗ trợ Self-hosted Runner nhằm tận dụng năng lực phần cứng nội bộ.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703"/>
        <w:gridCol w:w="4703"/>
      </w:tblGrid>
      <w:tr>
        <w:tc>
          <w:tcPr>
            <w:tcW w:type="dxa" w:w="4464"/>
          </w:tcPr>
          <w:p>
            <w:pPr>
              <w:keepNext/>
              <w:spacing w:before="40" w:after="40"/>
              <w:jc w:val="center"/>
            </w:pPr>
            <w:r>
              <w:drawing>
                <wp:inline xmlns:a="http://schemas.openxmlformats.org/drawingml/2006/main" xmlns:pic="http://schemas.openxmlformats.org/drawingml/2006/picture">
                  <wp:extent cx="2423160" cy="929817"/>
                  <wp:docPr id="9" name="Picture 9"/>
                  <wp:cNvGraphicFramePr>
                    <a:graphicFrameLocks noChangeAspect="1"/>
                  </wp:cNvGraphicFramePr>
                  <a:graphic>
                    <a:graphicData uri="http://schemas.openxmlformats.org/drawingml/2006/picture">
                      <pic:pic>
                        <pic:nvPicPr>
                          <pic:cNvPr id="0" name="bt11_cicd_pipeline.png"/>
                          <pic:cNvPicPr/>
                        </pic:nvPicPr>
                        <pic:blipFill>
                          <a:blip r:embed="rId21"/>
                          <a:stretch>
                            <a:fillRect/>
                          </a:stretch>
                        </pic:blipFill>
                        <pic:spPr>
                          <a:xfrm>
                            <a:off x="0" y="0"/>
                            <a:ext cx="2423160" cy="929817"/>
                          </a:xfrm>
                          <a:prstGeom prst="rect"/>
                        </pic:spPr>
                      </pic:pic>
                    </a:graphicData>
                  </a:graphic>
                </wp:inline>
              </w:drawing>
            </w:r>
          </w:p>
          <w:p>
            <w:pPr>
              <w:spacing w:before="40" w:after="80"/>
              <w:jc w:val="center"/>
            </w:pPr>
            <w:r>
              <w:rPr>
                <w:rFonts w:ascii="Times New Roman" w:hAnsi="Times New Roman"/>
                <w:i/>
                <w:sz w:val="20"/>
              </w:rPr>
              <w:t>Hình 3.4: Kiến trúc CI/CD Pipeline GitHub Actions</w:t>
            </w:r>
          </w:p>
        </w:tc>
        <w:tc>
          <w:tcPr>
            <w:tcW w:type="dxa" w:w="4464"/>
          </w:tcPr>
          <w:p>
            <w:pPr>
              <w:keepNext/>
              <w:spacing w:before="40" w:after="40"/>
              <w:jc w:val="center"/>
            </w:pPr>
            <w:r>
              <w:drawing>
                <wp:inline xmlns:a="http://schemas.openxmlformats.org/drawingml/2006/main" xmlns:pic="http://schemas.openxmlformats.org/drawingml/2006/picture">
                  <wp:extent cx="2423160" cy="1398412"/>
                  <wp:docPr id="10" name="Picture 10"/>
                  <wp:cNvGraphicFramePr>
                    <a:graphicFrameLocks noChangeAspect="1"/>
                  </wp:cNvGraphicFramePr>
                  <a:graphic>
                    <a:graphicData uri="http://schemas.openxmlformats.org/drawingml/2006/picture">
                      <pic:pic>
                        <pic:nvPicPr>
                          <pic:cNvPr id="0" name="bt11_self_hosted_runner.png"/>
                          <pic:cNvPicPr/>
                        </pic:nvPicPr>
                        <pic:blipFill>
                          <a:blip r:embed="rId22"/>
                          <a:stretch>
                            <a:fillRect/>
                          </a:stretch>
                        </pic:blipFill>
                        <pic:spPr>
                          <a:xfrm>
                            <a:off x="0" y="0"/>
                            <a:ext cx="2423160" cy="1398412"/>
                          </a:xfrm>
                          <a:prstGeom prst="rect"/>
                        </pic:spPr>
                      </pic:pic>
                    </a:graphicData>
                  </a:graphic>
                </wp:inline>
              </w:drawing>
            </w:r>
          </w:p>
          <w:p>
            <w:pPr>
              <w:spacing w:before="40" w:after="80"/>
              <w:jc w:val="center"/>
            </w:pPr>
            <w:r>
              <w:rPr>
                <w:rFonts w:ascii="Times New Roman" w:hAnsi="Times New Roman"/>
                <w:i/>
                <w:sz w:val="20"/>
              </w:rPr>
              <w:t>Hình 3.5: Mô hình Self-hosted Runner trong CI/CD</w:t>
            </w:r>
          </w:p>
        </w:tc>
      </w:tr>
    </w:tbl>
    <w:p>
      <w:r>
        <w:br w:type="page"/>
      </w:r>
    </w:p>
    <w:p>
      <w:pPr>
        <w:spacing w:before="360" w:after="160" w:line="360" w:lineRule="auto"/>
        <w:jc w:val="left"/>
      </w:pPr>
      <w:r>
        <w:rPr>
          <w:rFonts w:ascii="Times New Roman" w:hAnsi="Times New Roman"/>
          <w:b/>
          <w:color w:val="000000"/>
          <w:sz w:val="28"/>
        </w:rPr>
        <w:t>CHƯƠNG 4: HIỆN THỰC VÀ THỰC NGHIỆM HỆ THỐNG</w:t>
      </w:r>
    </w:p>
    <w:p>
      <w:pPr>
        <w:spacing w:before="240" w:after="80" w:line="360" w:lineRule="auto"/>
        <w:jc w:val="left"/>
      </w:pPr>
      <w:r>
        <w:rPr>
          <w:rFonts w:ascii="Times New Roman" w:hAnsi="Times New Roman"/>
          <w:b/>
          <w:sz w:val="26"/>
        </w:rPr>
        <w:t>4.1. Tiền Xử Lý Dữ Liệu, Khử Trùng Lặp &amp; Data Contracts</w:t>
      </w:r>
    </w:p>
    <w:p>
      <w:pPr>
        <w:spacing w:line="360" w:lineRule="auto" w:before="0" w:after="120"/>
        <w:ind w:firstLine="562"/>
        <w:jc w:val="both"/>
      </w:pPr>
      <w:r>
        <w:rPr>
          <w:rFonts w:ascii="Times New Roman" w:hAnsi="Times New Roman"/>
          <w:color w:val="000000"/>
          <w:sz w:val="26"/>
        </w:rPr>
        <w:t>Tập dữ liệu gốc thu thập từ Kaggle chứa 440,833 mẫu tập train và 64,374 mẫu tập test. Quá trình kiểm toán ban đầu phát hiện 62,995 CustomerID xuất hiện đồng thời ở cả hai tập gây nguy cơ rò rỉ dữ liệu (Data Leakage) nghiêm trọng. Pipeline tiền xử lý đã thực hiện hợp nhất và loại bỏ hoàn toàn trùng lặp, thu được 442,211 khách hàng duy nhất. Dữ liệu được phân chia phân tầng: 70% Train (309,547 mẫu), 15% Validation (66,332 mẫu) và 15% Holdout Test (66,332 mẫu). Quy trình kiểm định chất lượng áp dụng 10 Data Contracts chuẩn Great Expectations đạt tỷ lệ vượt qua 100%.</w:t>
      </w:r>
    </w:p>
    <w:p>
      <w:pPr>
        <w:spacing w:before="120" w:after="40"/>
      </w:pPr>
      <w:r>
        <w:rPr>
          <w:rFonts w:ascii="Times New Roman" w:hAnsi="Times New Roman"/>
          <w:b/>
          <w:sz w:val="22"/>
        </w:rPr>
        <w:t>Bảng 4.1: Kết quả kiểm định chất lượng dữ liệu với 10 Data Contracts Great Expectations</w:t>
      </w:r>
    </w:p>
    <w:tbl>
      <w:tblPr>
        <w:jc w:val="center"/>
        <w:tblLook w:firstColumn="1" w:firstRow="1" w:lastColumn="0" w:lastRow="0" w:noHBand="0" w:noVBand="1" w:val="04A0"/>
        <w:tblW w:w="9072"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2351"/>
        <w:gridCol w:w="2351"/>
        <w:gridCol w:w="2351"/>
        <w:gridCol w:w="2351"/>
      </w:tblGrid>
      <w:tr>
        <w:trPr>
          <w:tblHeader/>
          <w:cantSplit/>
        </w:trPr>
        <w:tc>
          <w:tcPr>
            <w:tcW w:type="dxa" w:w="864"/>
          </w:tcPr>
          <w:p>
            <w:pPr>
              <w:spacing w:line="300" w:lineRule="auto" w:before="40" w:after="40"/>
              <w:jc w:val="left"/>
            </w:pPr>
            <w:r/>
            <w:r>
              <w:rPr>
                <w:rFonts w:ascii="Times New Roman" w:hAnsi="Times New Roman"/>
                <w:b/>
                <w:i w:val="0"/>
                <w:color w:val="000000"/>
                <w:sz w:val="22"/>
              </w:rPr>
              <w:t>STT</w:t>
            </w:r>
          </w:p>
        </w:tc>
        <w:tc>
          <w:tcPr>
            <w:tcW w:type="dxa" w:w="3168"/>
          </w:tcPr>
          <w:p>
            <w:pPr>
              <w:spacing w:line="300" w:lineRule="auto" w:before="40" w:after="40"/>
              <w:jc w:val="left"/>
            </w:pPr>
            <w:r/>
            <w:r>
              <w:rPr>
                <w:rFonts w:ascii="Times New Roman" w:hAnsi="Times New Roman"/>
                <w:b/>
                <w:i w:val="0"/>
                <w:color w:val="000000"/>
                <w:sz w:val="22"/>
              </w:rPr>
              <w:t>Quy Chuẩn Hợp Đồng (Contract)</w:t>
            </w:r>
          </w:p>
        </w:tc>
        <w:tc>
          <w:tcPr>
            <w:tcW w:type="dxa" w:w="3024"/>
          </w:tcPr>
          <w:p>
            <w:pPr>
              <w:spacing w:line="300" w:lineRule="auto" w:before="40" w:after="40"/>
              <w:jc w:val="left"/>
            </w:pPr>
            <w:r/>
            <w:r>
              <w:rPr>
                <w:rFonts w:ascii="Times New Roman" w:hAnsi="Times New Roman"/>
                <w:b/>
                <w:i w:val="0"/>
                <w:color w:val="000000"/>
                <w:sz w:val="22"/>
              </w:rPr>
              <w:t>Miền Giá Trị / Điều Kiện</w:t>
            </w:r>
          </w:p>
        </w:tc>
        <w:tc>
          <w:tcPr>
            <w:tcW w:type="dxa" w:w="2016"/>
          </w:tcPr>
          <w:p>
            <w:pPr>
              <w:spacing w:line="300" w:lineRule="auto" w:before="40" w:after="40"/>
              <w:jc w:val="left"/>
            </w:pPr>
            <w:r/>
            <w:r>
              <w:rPr>
                <w:rFonts w:ascii="Times New Roman" w:hAnsi="Times New Roman"/>
                <w:b/>
                <w:i w:val="0"/>
                <w:color w:val="000000"/>
                <w:sz w:val="22"/>
              </w:rPr>
              <w:t>Trạng Thái Kiểm Định</w:t>
            </w:r>
          </w:p>
        </w:tc>
      </w:tr>
      <w:tr>
        <w:tc>
          <w:tcPr>
            <w:tcW w:type="dxa" w:w="2351"/>
          </w:tcPr>
          <w:p>
            <w:pPr>
              <w:spacing w:line="300" w:lineRule="auto" w:before="40" w:after="40"/>
              <w:jc w:val="center"/>
            </w:pPr>
            <w:r/>
            <w:r>
              <w:rPr>
                <w:rFonts w:ascii="Times New Roman" w:hAnsi="Times New Roman"/>
                <w:b w:val="0"/>
                <w:i w:val="0"/>
                <w:color w:val="000000"/>
                <w:sz w:val="20"/>
              </w:rPr>
              <w:t>1</w:t>
            </w:r>
          </w:p>
        </w:tc>
        <w:tc>
          <w:tcPr>
            <w:tcW w:type="dxa" w:w="2351"/>
          </w:tcPr>
          <w:p>
            <w:pPr>
              <w:spacing w:line="300" w:lineRule="auto" w:before="40" w:after="40"/>
              <w:jc w:val="left"/>
            </w:pPr>
            <w:r/>
            <w:r>
              <w:rPr>
                <w:rFonts w:ascii="Times New Roman" w:hAnsi="Times New Roman"/>
                <w:b/>
                <w:i w:val="0"/>
                <w:color w:val="000000"/>
                <w:sz w:val="20"/>
              </w:rPr>
              <w:t>Tính duy nhất của Định danh Khách hàng</w:t>
            </w:r>
          </w:p>
        </w:tc>
        <w:tc>
          <w:tcPr>
            <w:tcW w:type="dxa" w:w="2351"/>
          </w:tcPr>
          <w:p>
            <w:pPr>
              <w:spacing w:line="300" w:lineRule="auto" w:before="40" w:after="40"/>
              <w:jc w:val="left"/>
            </w:pPr>
            <w:r/>
            <w:r>
              <w:rPr>
                <w:rFonts w:ascii="Times New Roman" w:hAnsi="Times New Roman"/>
                <w:b w:val="0"/>
                <w:i w:val="0"/>
                <w:color w:val="000000"/>
                <w:sz w:val="20"/>
              </w:rPr>
              <w:t>CustomerID không trùng lặp (Uniqueness)</w:t>
            </w:r>
          </w:p>
        </w:tc>
        <w:tc>
          <w:tcPr>
            <w:tcW w:type="dxa" w:w="2351"/>
          </w:tcPr>
          <w:p>
            <w:pPr>
              <w:spacing w:line="300" w:lineRule="auto" w:before="40" w:after="40"/>
              <w:jc w:val="left"/>
            </w:pPr>
            <w:r/>
            <w:r>
              <w:rPr>
                <w:rFonts w:ascii="Times New Roman" w:hAnsi="Times New Roman"/>
                <w:b/>
                <w:i w:val="0"/>
                <w:color w:val="000000"/>
                <w:sz w:val="20"/>
              </w:rPr>
              <w:t>ĐẠT (442,211 / 442,211)</w:t>
            </w:r>
          </w:p>
        </w:tc>
      </w:tr>
      <w:tr>
        <w:tc>
          <w:tcPr>
            <w:tcW w:type="dxa" w:w="2351"/>
          </w:tcPr>
          <w:p>
            <w:pPr>
              <w:spacing w:line="300" w:lineRule="auto" w:before="40" w:after="40"/>
              <w:jc w:val="center"/>
            </w:pPr>
            <w:r/>
            <w:r>
              <w:rPr>
                <w:rFonts w:ascii="Times New Roman" w:hAnsi="Times New Roman"/>
                <w:b w:val="0"/>
                <w:i w:val="0"/>
                <w:color w:val="000000"/>
                <w:sz w:val="20"/>
              </w:rPr>
              <w:t>2</w:t>
            </w:r>
          </w:p>
        </w:tc>
        <w:tc>
          <w:tcPr>
            <w:tcW w:type="dxa" w:w="2351"/>
          </w:tcPr>
          <w:p>
            <w:pPr>
              <w:spacing w:line="300" w:lineRule="auto" w:before="40" w:after="40"/>
              <w:jc w:val="left"/>
            </w:pPr>
            <w:r/>
            <w:r>
              <w:rPr>
                <w:rFonts w:ascii="Times New Roman" w:hAnsi="Times New Roman"/>
                <w:b/>
                <w:i w:val="0"/>
                <w:color w:val="000000"/>
                <w:sz w:val="20"/>
              </w:rPr>
              <w:t>Toàn vẹn giá trị nhãn mục tiêu</w:t>
            </w:r>
          </w:p>
        </w:tc>
        <w:tc>
          <w:tcPr>
            <w:tcW w:type="dxa" w:w="2351"/>
          </w:tcPr>
          <w:p>
            <w:pPr>
              <w:spacing w:line="300" w:lineRule="auto" w:before="40" w:after="40"/>
              <w:jc w:val="left"/>
            </w:pPr>
            <w:r/>
            <w:r>
              <w:rPr>
                <w:rFonts w:ascii="Times New Roman" w:hAnsi="Times New Roman"/>
                <w:b w:val="0"/>
                <w:i w:val="0"/>
                <w:color w:val="000000"/>
                <w:sz w:val="20"/>
              </w:rPr>
              <w:t>Churn ∈ {0, 1}, không chứa giá trị null</w:t>
            </w:r>
          </w:p>
        </w:tc>
        <w:tc>
          <w:tcPr>
            <w:tcW w:type="dxa" w:w="2351"/>
          </w:tcPr>
          <w:p>
            <w:pPr>
              <w:spacing w:line="300" w:lineRule="auto" w:before="40" w:after="40"/>
              <w:jc w:val="left"/>
            </w:pPr>
            <w:r/>
            <w:r>
              <w:rPr>
                <w:rFonts w:ascii="Times New Roman" w:hAnsi="Times New Roman"/>
                <w:b/>
                <w:i w:val="0"/>
                <w:color w:val="000000"/>
                <w:sz w:val="20"/>
              </w:rPr>
              <w:t>ĐẠT (100% Non-null)</w:t>
            </w:r>
          </w:p>
        </w:tc>
      </w:tr>
      <w:tr>
        <w:tc>
          <w:tcPr>
            <w:tcW w:type="dxa" w:w="2351"/>
          </w:tcPr>
          <w:p>
            <w:pPr>
              <w:spacing w:line="300" w:lineRule="auto" w:before="40" w:after="40"/>
              <w:jc w:val="center"/>
            </w:pPr>
            <w:r/>
            <w:r>
              <w:rPr>
                <w:rFonts w:ascii="Times New Roman" w:hAnsi="Times New Roman"/>
                <w:b w:val="0"/>
                <w:i w:val="0"/>
                <w:color w:val="000000"/>
                <w:sz w:val="20"/>
              </w:rPr>
              <w:t>3</w:t>
            </w:r>
          </w:p>
        </w:tc>
        <w:tc>
          <w:tcPr>
            <w:tcW w:type="dxa" w:w="2351"/>
          </w:tcPr>
          <w:p>
            <w:pPr>
              <w:spacing w:line="300" w:lineRule="auto" w:before="40" w:after="40"/>
              <w:jc w:val="left"/>
            </w:pPr>
            <w:r/>
            <w:r>
              <w:rPr>
                <w:rFonts w:ascii="Times New Roman" w:hAnsi="Times New Roman"/>
                <w:b/>
                <w:i w:val="0"/>
                <w:color w:val="000000"/>
                <w:sz w:val="20"/>
              </w:rPr>
              <w:t>Giới hạn độ tuổi khách hàng</w:t>
            </w:r>
          </w:p>
        </w:tc>
        <w:tc>
          <w:tcPr>
            <w:tcW w:type="dxa" w:w="2351"/>
          </w:tcPr>
          <w:p>
            <w:pPr>
              <w:spacing w:line="300" w:lineRule="auto" w:before="40" w:after="40"/>
              <w:jc w:val="left"/>
            </w:pPr>
            <w:r/>
            <w:r>
              <w:rPr>
                <w:rFonts w:ascii="Times New Roman" w:hAnsi="Times New Roman"/>
                <w:b w:val="0"/>
                <w:i w:val="0"/>
                <w:color w:val="000000"/>
                <w:sz w:val="20"/>
              </w:rPr>
              <w:t>Age ∈ [18, 65] tuổi</w:t>
            </w:r>
          </w:p>
        </w:tc>
        <w:tc>
          <w:tcPr>
            <w:tcW w:type="dxa" w:w="2351"/>
          </w:tcPr>
          <w:p>
            <w:pPr>
              <w:spacing w:line="300" w:lineRule="auto" w:before="40" w:after="40"/>
              <w:jc w:val="left"/>
            </w:pPr>
            <w:r/>
            <w:r>
              <w:rPr>
                <w:rFonts w:ascii="Times New Roman" w:hAnsi="Times New Roman"/>
                <w:b/>
                <w:i w:val="0"/>
                <w:color w:val="000000"/>
                <w:sz w:val="20"/>
              </w:rPr>
              <w:t>ĐẠT (Hợp lệ)</w:t>
            </w:r>
          </w:p>
        </w:tc>
      </w:tr>
      <w:tr>
        <w:tc>
          <w:tcPr>
            <w:tcW w:type="dxa" w:w="2351"/>
          </w:tcPr>
          <w:p>
            <w:pPr>
              <w:spacing w:line="300" w:lineRule="auto" w:before="40" w:after="40"/>
              <w:jc w:val="center"/>
            </w:pPr>
            <w:r/>
            <w:r>
              <w:rPr>
                <w:rFonts w:ascii="Times New Roman" w:hAnsi="Times New Roman"/>
                <w:b w:val="0"/>
                <w:i w:val="0"/>
                <w:color w:val="000000"/>
                <w:sz w:val="20"/>
              </w:rPr>
              <w:t>4</w:t>
            </w:r>
          </w:p>
        </w:tc>
        <w:tc>
          <w:tcPr>
            <w:tcW w:type="dxa" w:w="2351"/>
          </w:tcPr>
          <w:p>
            <w:pPr>
              <w:spacing w:line="300" w:lineRule="auto" w:before="40" w:after="40"/>
              <w:jc w:val="left"/>
            </w:pPr>
            <w:r/>
            <w:r>
              <w:rPr>
                <w:rFonts w:ascii="Times New Roman" w:hAnsi="Times New Roman"/>
                <w:b/>
                <w:i w:val="0"/>
                <w:color w:val="000000"/>
                <w:sz w:val="20"/>
              </w:rPr>
              <w:t>Kỳ hạn hợp đồng dịch vụ</w:t>
            </w:r>
          </w:p>
        </w:tc>
        <w:tc>
          <w:tcPr>
            <w:tcW w:type="dxa" w:w="2351"/>
          </w:tcPr>
          <w:p>
            <w:pPr>
              <w:spacing w:line="300" w:lineRule="auto" w:before="40" w:after="40"/>
              <w:jc w:val="left"/>
            </w:pPr>
            <w:r/>
            <w:r>
              <w:rPr>
                <w:rFonts w:ascii="Times New Roman" w:hAnsi="Times New Roman"/>
                <w:b w:val="0"/>
                <w:i w:val="0"/>
                <w:color w:val="000000"/>
                <w:sz w:val="20"/>
              </w:rPr>
              <w:t>Contract Length ∈ {'Monthly', 'Quarterly', 'Annual'}</w:t>
            </w:r>
          </w:p>
        </w:tc>
        <w:tc>
          <w:tcPr>
            <w:tcW w:type="dxa" w:w="2351"/>
          </w:tcPr>
          <w:p>
            <w:pPr>
              <w:spacing w:line="300" w:lineRule="auto" w:before="40" w:after="40"/>
              <w:jc w:val="left"/>
            </w:pPr>
            <w:r/>
            <w:r>
              <w:rPr>
                <w:rFonts w:ascii="Times New Roman" w:hAnsi="Times New Roman"/>
                <w:b/>
                <w:i w:val="0"/>
                <w:color w:val="000000"/>
                <w:sz w:val="20"/>
              </w:rPr>
              <w:t>ĐẠT (Hợp lệ)</w:t>
            </w:r>
          </w:p>
        </w:tc>
      </w:tr>
      <w:tr>
        <w:tc>
          <w:tcPr>
            <w:tcW w:type="dxa" w:w="2351"/>
          </w:tcPr>
          <w:p>
            <w:pPr>
              <w:spacing w:line="300" w:lineRule="auto" w:before="40" w:after="40"/>
              <w:jc w:val="center"/>
            </w:pPr>
            <w:r/>
            <w:r>
              <w:rPr>
                <w:rFonts w:ascii="Times New Roman" w:hAnsi="Times New Roman"/>
                <w:b w:val="0"/>
                <w:i w:val="0"/>
                <w:color w:val="000000"/>
                <w:sz w:val="20"/>
              </w:rPr>
              <w:t>5</w:t>
            </w:r>
          </w:p>
        </w:tc>
        <w:tc>
          <w:tcPr>
            <w:tcW w:type="dxa" w:w="2351"/>
          </w:tcPr>
          <w:p>
            <w:pPr>
              <w:spacing w:line="300" w:lineRule="auto" w:before="40" w:after="40"/>
              <w:jc w:val="left"/>
            </w:pPr>
            <w:r/>
            <w:r>
              <w:rPr>
                <w:rFonts w:ascii="Times New Roman" w:hAnsi="Times New Roman"/>
                <w:b/>
                <w:i w:val="0"/>
                <w:color w:val="000000"/>
                <w:sz w:val="20"/>
              </w:rPr>
              <w:t>Số lần gọi hỗ trợ kỹ thuật</w:t>
            </w:r>
          </w:p>
        </w:tc>
        <w:tc>
          <w:tcPr>
            <w:tcW w:type="dxa" w:w="2351"/>
          </w:tcPr>
          <w:p>
            <w:pPr>
              <w:spacing w:line="300" w:lineRule="auto" w:before="40" w:after="40"/>
              <w:jc w:val="left"/>
            </w:pPr>
            <w:r/>
            <w:r>
              <w:rPr>
                <w:rFonts w:ascii="Times New Roman" w:hAnsi="Times New Roman"/>
                <w:b w:val="0"/>
                <w:i w:val="0"/>
                <w:color w:val="000000"/>
                <w:sz w:val="20"/>
              </w:rPr>
              <w:t>Support Calls ∈ [0, 20], kiểu số nguyên</w:t>
            </w:r>
          </w:p>
        </w:tc>
        <w:tc>
          <w:tcPr>
            <w:tcW w:type="dxa" w:w="2351"/>
          </w:tcPr>
          <w:p>
            <w:pPr>
              <w:spacing w:line="300" w:lineRule="auto" w:before="40" w:after="40"/>
              <w:jc w:val="left"/>
            </w:pPr>
            <w:r/>
            <w:r>
              <w:rPr>
                <w:rFonts w:ascii="Times New Roman" w:hAnsi="Times New Roman"/>
                <w:b/>
                <w:i w:val="0"/>
                <w:color w:val="000000"/>
                <w:sz w:val="20"/>
              </w:rPr>
              <w:t>ĐẠT (Hợp lệ)</w:t>
            </w:r>
          </w:p>
        </w:tc>
      </w:tr>
      <w:tr>
        <w:tc>
          <w:tcPr>
            <w:tcW w:type="dxa" w:w="2351"/>
          </w:tcPr>
          <w:p>
            <w:pPr>
              <w:spacing w:line="300" w:lineRule="auto" w:before="40" w:after="40"/>
              <w:jc w:val="center"/>
            </w:pPr>
            <w:r/>
            <w:r>
              <w:rPr>
                <w:rFonts w:ascii="Times New Roman" w:hAnsi="Times New Roman"/>
                <w:b w:val="0"/>
                <w:i w:val="0"/>
                <w:color w:val="000000"/>
                <w:sz w:val="20"/>
              </w:rPr>
              <w:t>6</w:t>
            </w:r>
          </w:p>
        </w:tc>
        <w:tc>
          <w:tcPr>
            <w:tcW w:type="dxa" w:w="2351"/>
          </w:tcPr>
          <w:p>
            <w:pPr>
              <w:spacing w:line="300" w:lineRule="auto" w:before="40" w:after="40"/>
              <w:jc w:val="left"/>
            </w:pPr>
            <w:r/>
            <w:r>
              <w:rPr>
                <w:rFonts w:ascii="Times New Roman" w:hAnsi="Times New Roman"/>
                <w:b/>
                <w:i w:val="0"/>
                <w:color w:val="000000"/>
                <w:sz w:val="20"/>
              </w:rPr>
              <w:t>Độ trễ hạn thanh toán</w:t>
            </w:r>
          </w:p>
        </w:tc>
        <w:tc>
          <w:tcPr>
            <w:tcW w:type="dxa" w:w="2351"/>
          </w:tcPr>
          <w:p>
            <w:pPr>
              <w:spacing w:line="300" w:lineRule="auto" w:before="40" w:after="40"/>
              <w:jc w:val="left"/>
            </w:pPr>
            <w:r/>
            <w:r>
              <w:rPr>
                <w:rFonts w:ascii="Times New Roman" w:hAnsi="Times New Roman"/>
                <w:b w:val="0"/>
                <w:i w:val="0"/>
                <w:color w:val="000000"/>
                <w:sz w:val="20"/>
              </w:rPr>
              <w:t>Payment Delay ∈ [0, 30] ngày</w:t>
            </w:r>
          </w:p>
        </w:tc>
        <w:tc>
          <w:tcPr>
            <w:tcW w:type="dxa" w:w="2351"/>
          </w:tcPr>
          <w:p>
            <w:pPr>
              <w:spacing w:line="300" w:lineRule="auto" w:before="40" w:after="40"/>
              <w:jc w:val="left"/>
            </w:pPr>
            <w:r/>
            <w:r>
              <w:rPr>
                <w:rFonts w:ascii="Times New Roman" w:hAnsi="Times New Roman"/>
                <w:b/>
                <w:i w:val="0"/>
                <w:color w:val="000000"/>
                <w:sz w:val="20"/>
              </w:rPr>
              <w:t>ĐẠT (Hợp lệ)</w:t>
            </w:r>
          </w:p>
        </w:tc>
      </w:tr>
    </w:tbl>
    <w:p>
      <w:pPr>
        <w:spacing w:line="360" w:lineRule="auto" w:before="0" w:after="120"/>
        <w:ind w:firstLine="562"/>
        <w:jc w:val="both"/>
      </w:pPr>
      <w:r>
        <w:rPr>
          <w:rFonts w:ascii="Times New Roman" w:hAnsi="Times New Roman"/>
          <w:color w:val="000000"/>
          <w:sz w:val="26"/>
        </w:rPr>
        <w:t>Việc phân tầng (Stratified Sampling) bảo toàn tỷ lệ nhãn Churn giữa các tập dữ liệu, ngăn ngừa hiện tượng mất cân bằng cục bộ. Toàn bộ 10 hợp đồng dữ liệu được tự động hóa qua pre-commit hook và pipeline nạp đặc trưng, bảo đảm dữ liệu sạch 100%.</w:t>
      </w:r>
    </w:p>
    <w:p>
      <w:r>
        <w:br w:type="page"/>
      </w:r>
    </w:p>
    <w:p>
      <w:pPr>
        <w:spacing w:before="240" w:after="80" w:line="360" w:lineRule="auto"/>
        <w:jc w:val="left"/>
      </w:pPr>
      <w:r>
        <w:rPr>
          <w:rFonts w:ascii="Times New Roman" w:hAnsi="Times New Roman"/>
          <w:b/>
          <w:sz w:val="26"/>
        </w:rPr>
        <w:t>4.2. Kết Quả Huấn Luyện Đa Mô Hình &amp; Tối Ưu Siêu Tham Số Optuna</w:t>
      </w:r>
    </w:p>
    <w:p>
      <w:pPr>
        <w:spacing w:line="360" w:lineRule="auto" w:before="0" w:after="120"/>
        <w:ind w:firstLine="562"/>
        <w:jc w:val="both"/>
      </w:pPr>
      <w:r>
        <w:rPr>
          <w:rFonts w:ascii="Times New Roman" w:hAnsi="Times New Roman"/>
          <w:color w:val="000000"/>
          <w:sz w:val="26"/>
        </w:rPr>
        <w:t>Quá trình thực nghiệm so sánh 4 thuật toán học máy: Logistic Regression (baseline tuyến tính), Random Forest (Ensemble Bagging), XGBoost và LightGBM (Gradient Boosting). Hiệu năng được kiểm định qua 5-Fold Stratified Cross-Validation và tập Holdout Test độc lập.</w:t>
      </w:r>
    </w:p>
    <w:p>
      <w:pPr>
        <w:spacing w:before="80" w:after="40"/>
      </w:pPr>
      <w:r>
        <w:rPr>
          <w:rFonts w:ascii="Times New Roman" w:hAnsi="Times New Roman"/>
          <w:b/>
          <w:sz w:val="22"/>
        </w:rPr>
        <w:t>Bảng 4.2: So sánh hiệu năng tổng hợp của 4 mô hình trên kiểm định 5-Fold CV và Test Holdout</w:t>
      </w:r>
    </w:p>
    <w:tbl>
      <w:tblPr>
        <w:jc w:val="center"/>
        <w:tblLook w:firstColumn="1" w:firstRow="1" w:lastColumn="0" w:lastRow="0" w:noHBand="0" w:noVBand="1" w:val="04A0"/>
        <w:tblW w:w="9072"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568"/>
        <w:gridCol w:w="1568"/>
        <w:gridCol w:w="1568"/>
        <w:gridCol w:w="1568"/>
        <w:gridCol w:w="1568"/>
        <w:gridCol w:w="1568"/>
      </w:tblGrid>
      <w:tr>
        <w:trPr>
          <w:tblHeader/>
          <w:cantSplit/>
        </w:trPr>
        <w:tc>
          <w:tcPr>
            <w:tcW w:type="dxa" w:w="2592"/>
          </w:tcPr>
          <w:p>
            <w:pPr>
              <w:spacing w:line="300" w:lineRule="auto" w:before="40" w:after="40"/>
              <w:jc w:val="left"/>
            </w:pPr>
            <w:r/>
            <w:r>
              <w:rPr>
                <w:rFonts w:ascii="Times New Roman" w:hAnsi="Times New Roman"/>
                <w:b/>
                <w:i w:val="0"/>
                <w:color w:val="000000"/>
                <w:sz w:val="22"/>
              </w:rPr>
              <w:t>Thuật Toán</w:t>
            </w:r>
          </w:p>
        </w:tc>
        <w:tc>
          <w:tcPr>
            <w:tcW w:type="dxa" w:w="1296"/>
          </w:tcPr>
          <w:p>
            <w:pPr>
              <w:spacing w:line="300" w:lineRule="auto" w:before="40" w:after="40"/>
              <w:jc w:val="left"/>
            </w:pPr>
            <w:r/>
            <w:r>
              <w:rPr>
                <w:rFonts w:ascii="Times New Roman" w:hAnsi="Times New Roman"/>
                <w:b/>
                <w:i w:val="0"/>
                <w:color w:val="000000"/>
                <w:sz w:val="22"/>
              </w:rPr>
              <w:t>5-Fold CV AUC</w:t>
            </w:r>
          </w:p>
        </w:tc>
        <w:tc>
          <w:tcPr>
            <w:tcW w:type="dxa" w:w="1296"/>
          </w:tcPr>
          <w:p>
            <w:pPr>
              <w:spacing w:line="300" w:lineRule="auto" w:before="40" w:after="40"/>
              <w:jc w:val="left"/>
            </w:pPr>
            <w:r/>
            <w:r>
              <w:rPr>
                <w:rFonts w:ascii="Times New Roman" w:hAnsi="Times New Roman"/>
                <w:b/>
                <w:i w:val="0"/>
                <w:color w:val="000000"/>
                <w:sz w:val="22"/>
              </w:rPr>
              <w:t>Test Accuracy</w:t>
            </w:r>
          </w:p>
        </w:tc>
        <w:tc>
          <w:tcPr>
            <w:tcW w:type="dxa" w:w="1296"/>
          </w:tcPr>
          <w:p>
            <w:pPr>
              <w:spacing w:line="300" w:lineRule="auto" w:before="40" w:after="40"/>
              <w:jc w:val="left"/>
            </w:pPr>
            <w:r/>
            <w:r>
              <w:rPr>
                <w:rFonts w:ascii="Times New Roman" w:hAnsi="Times New Roman"/>
                <w:b/>
                <w:i w:val="0"/>
                <w:color w:val="000000"/>
                <w:sz w:val="22"/>
              </w:rPr>
              <w:t>Test Recall</w:t>
            </w:r>
          </w:p>
        </w:tc>
        <w:tc>
          <w:tcPr>
            <w:tcW w:type="dxa" w:w="1296"/>
          </w:tcPr>
          <w:p>
            <w:pPr>
              <w:spacing w:line="300" w:lineRule="auto" w:before="40" w:after="40"/>
              <w:jc w:val="left"/>
            </w:pPr>
            <w:r/>
            <w:r>
              <w:rPr>
                <w:rFonts w:ascii="Times New Roman" w:hAnsi="Times New Roman"/>
                <w:b/>
                <w:i w:val="0"/>
                <w:color w:val="000000"/>
                <w:sz w:val="22"/>
              </w:rPr>
              <w:t>Test F1</w:t>
            </w:r>
          </w:p>
        </w:tc>
        <w:tc>
          <w:tcPr>
            <w:tcW w:type="dxa" w:w="1296"/>
          </w:tcPr>
          <w:p>
            <w:pPr>
              <w:spacing w:line="300" w:lineRule="auto" w:before="40" w:after="40"/>
              <w:jc w:val="left"/>
            </w:pPr>
            <w:r/>
            <w:r>
              <w:rPr>
                <w:rFonts w:ascii="Times New Roman" w:hAnsi="Times New Roman"/>
                <w:b/>
                <w:i w:val="0"/>
                <w:color w:val="000000"/>
                <w:sz w:val="22"/>
              </w:rPr>
              <w:t>Test ROC-AUC</w:t>
            </w:r>
          </w:p>
        </w:tc>
      </w:tr>
      <w:tr>
        <w:tc>
          <w:tcPr>
            <w:tcW w:type="dxa" w:w="1568"/>
          </w:tcPr>
          <w:p>
            <w:pPr>
              <w:spacing w:line="300" w:lineRule="auto" w:before="40" w:after="40"/>
              <w:jc w:val="left"/>
            </w:pPr>
            <w:r/>
            <w:r>
              <w:rPr>
                <w:rFonts w:ascii="Times New Roman" w:hAnsi="Times New Roman"/>
                <w:b w:val="0"/>
                <w:i w:val="0"/>
                <w:color w:val="000000"/>
                <w:sz w:val="20"/>
              </w:rPr>
              <w:t xml:space="preserve">Logistic Regression </w:t>
            </w:r>
          </w:p>
        </w:tc>
        <w:tc>
          <w:tcPr>
            <w:tcW w:type="dxa" w:w="1568"/>
          </w:tcPr>
          <w:p>
            <w:pPr>
              <w:spacing w:line="300" w:lineRule="auto" w:before="40" w:after="40"/>
              <w:jc w:val="left"/>
            </w:pPr>
            <w:r/>
            <w:r>
              <w:rPr>
                <w:rFonts w:ascii="Times New Roman" w:hAnsi="Times New Roman"/>
                <w:b w:val="0"/>
                <w:i w:val="0"/>
                <w:color w:val="000000"/>
                <w:sz w:val="20"/>
              </w:rPr>
              <w:t>0.9442</w:t>
            </w:r>
          </w:p>
        </w:tc>
        <w:tc>
          <w:tcPr>
            <w:tcW w:type="dxa" w:w="1568"/>
          </w:tcPr>
          <w:p>
            <w:pPr>
              <w:spacing w:line="300" w:lineRule="auto" w:before="40" w:after="40"/>
              <w:jc w:val="left"/>
            </w:pPr>
            <w:r/>
            <w:r>
              <w:rPr>
                <w:rFonts w:ascii="Times New Roman" w:hAnsi="Times New Roman"/>
                <w:b w:val="0"/>
                <w:i w:val="0"/>
                <w:color w:val="000000"/>
                <w:sz w:val="20"/>
              </w:rPr>
              <w:t>87.14%</w:t>
            </w:r>
          </w:p>
        </w:tc>
        <w:tc>
          <w:tcPr>
            <w:tcW w:type="dxa" w:w="1568"/>
          </w:tcPr>
          <w:p>
            <w:pPr>
              <w:spacing w:line="300" w:lineRule="auto" w:before="40" w:after="40"/>
              <w:jc w:val="left"/>
            </w:pPr>
            <w:r/>
            <w:r>
              <w:rPr>
                <w:rFonts w:ascii="Times New Roman" w:hAnsi="Times New Roman"/>
                <w:b w:val="0"/>
                <w:i w:val="0"/>
                <w:color w:val="000000"/>
                <w:sz w:val="20"/>
              </w:rPr>
              <w:t>85.26%</w:t>
            </w:r>
          </w:p>
        </w:tc>
        <w:tc>
          <w:tcPr>
            <w:tcW w:type="dxa" w:w="1568"/>
          </w:tcPr>
          <w:p>
            <w:pPr>
              <w:spacing w:line="300" w:lineRule="auto" w:before="40" w:after="40"/>
              <w:jc w:val="left"/>
            </w:pPr>
            <w:r/>
            <w:r>
              <w:rPr>
                <w:rFonts w:ascii="Times New Roman" w:hAnsi="Times New Roman"/>
                <w:b w:val="0"/>
                <w:i w:val="0"/>
                <w:color w:val="000000"/>
                <w:sz w:val="20"/>
              </w:rPr>
              <w:t>88.27%</w:t>
            </w:r>
          </w:p>
        </w:tc>
        <w:tc>
          <w:tcPr>
            <w:tcW w:type="dxa" w:w="1568"/>
          </w:tcPr>
          <w:p>
            <w:pPr>
              <w:spacing w:line="300" w:lineRule="auto" w:before="40" w:after="40"/>
              <w:jc w:val="left"/>
            </w:pPr>
            <w:r/>
            <w:r>
              <w:rPr>
                <w:rFonts w:ascii="Times New Roman" w:hAnsi="Times New Roman"/>
                <w:b w:val="0"/>
                <w:i w:val="0"/>
                <w:color w:val="000000"/>
                <w:sz w:val="20"/>
              </w:rPr>
              <w:t>0.9440</w:t>
            </w:r>
          </w:p>
        </w:tc>
      </w:tr>
      <w:tr>
        <w:tc>
          <w:tcPr>
            <w:tcW w:type="dxa" w:w="1568"/>
          </w:tcPr>
          <w:p>
            <w:pPr>
              <w:spacing w:line="300" w:lineRule="auto" w:before="40" w:after="40"/>
              <w:jc w:val="left"/>
            </w:pPr>
            <w:r/>
            <w:r>
              <w:rPr>
                <w:rFonts w:ascii="Times New Roman" w:hAnsi="Times New Roman"/>
                <w:b w:val="0"/>
                <w:i w:val="0"/>
                <w:color w:val="000000"/>
                <w:sz w:val="20"/>
              </w:rPr>
              <w:t xml:space="preserve">Random Forest </w:t>
            </w:r>
          </w:p>
        </w:tc>
        <w:tc>
          <w:tcPr>
            <w:tcW w:type="dxa" w:w="1568"/>
          </w:tcPr>
          <w:p>
            <w:pPr>
              <w:spacing w:line="300" w:lineRule="auto" w:before="40" w:after="40"/>
              <w:jc w:val="left"/>
            </w:pPr>
            <w:r/>
            <w:r>
              <w:rPr>
                <w:rFonts w:ascii="Times New Roman" w:hAnsi="Times New Roman"/>
                <w:b w:val="0"/>
                <w:i w:val="0"/>
                <w:color w:val="000000"/>
                <w:sz w:val="20"/>
              </w:rPr>
              <w:t>0.9987</w:t>
            </w:r>
          </w:p>
        </w:tc>
        <w:tc>
          <w:tcPr>
            <w:tcW w:type="dxa" w:w="1568"/>
          </w:tcPr>
          <w:p>
            <w:pPr>
              <w:spacing w:line="300" w:lineRule="auto" w:before="40" w:after="40"/>
              <w:jc w:val="left"/>
            </w:pPr>
            <w:r/>
            <w:r>
              <w:rPr>
                <w:rFonts w:ascii="Times New Roman" w:hAnsi="Times New Roman"/>
                <w:b w:val="0"/>
                <w:i w:val="0"/>
                <w:color w:val="000000"/>
                <w:sz w:val="20"/>
              </w:rPr>
              <w:t>99.29%</w:t>
            </w:r>
          </w:p>
        </w:tc>
        <w:tc>
          <w:tcPr>
            <w:tcW w:type="dxa" w:w="1568"/>
          </w:tcPr>
          <w:p>
            <w:pPr>
              <w:spacing w:line="300" w:lineRule="auto" w:before="40" w:after="40"/>
              <w:jc w:val="left"/>
            </w:pPr>
            <w:r/>
            <w:r>
              <w:rPr>
                <w:rFonts w:ascii="Times New Roman" w:hAnsi="Times New Roman"/>
                <w:b w:val="0"/>
                <w:i w:val="0"/>
                <w:color w:val="000000"/>
                <w:sz w:val="20"/>
              </w:rPr>
              <w:t>98.94%</w:t>
            </w:r>
          </w:p>
        </w:tc>
        <w:tc>
          <w:tcPr>
            <w:tcW w:type="dxa" w:w="1568"/>
          </w:tcPr>
          <w:p>
            <w:pPr>
              <w:spacing w:line="300" w:lineRule="auto" w:before="40" w:after="40"/>
              <w:jc w:val="left"/>
            </w:pPr>
            <w:r/>
            <w:r>
              <w:rPr>
                <w:rFonts w:ascii="Times New Roman" w:hAnsi="Times New Roman"/>
                <w:b w:val="0"/>
                <w:i w:val="0"/>
                <w:color w:val="000000"/>
                <w:sz w:val="20"/>
              </w:rPr>
              <w:t>99.37%</w:t>
            </w:r>
          </w:p>
        </w:tc>
        <w:tc>
          <w:tcPr>
            <w:tcW w:type="dxa" w:w="1568"/>
          </w:tcPr>
          <w:p>
            <w:pPr>
              <w:spacing w:line="300" w:lineRule="auto" w:before="40" w:after="40"/>
              <w:jc w:val="left"/>
            </w:pPr>
            <w:r/>
            <w:r>
              <w:rPr>
                <w:rFonts w:ascii="Times New Roman" w:hAnsi="Times New Roman"/>
                <w:b w:val="0"/>
                <w:i w:val="0"/>
                <w:color w:val="000000"/>
                <w:sz w:val="20"/>
              </w:rPr>
              <w:t>0.9989</w:t>
            </w:r>
          </w:p>
        </w:tc>
      </w:tr>
      <w:tr>
        <w:tc>
          <w:tcPr>
            <w:tcW w:type="dxa" w:w="1568"/>
          </w:tcPr>
          <w:p>
            <w:pPr>
              <w:spacing w:line="300" w:lineRule="auto" w:before="40" w:after="40"/>
              <w:jc w:val="left"/>
            </w:pPr>
            <w:r/>
            <w:r>
              <w:rPr>
                <w:rFonts w:ascii="Times New Roman" w:hAnsi="Times New Roman"/>
                <w:b/>
                <w:i w:val="0"/>
                <w:color w:val="000000"/>
                <w:sz w:val="20"/>
              </w:rPr>
              <w:t>XGBoost (Champion)</w:t>
            </w:r>
          </w:p>
        </w:tc>
        <w:tc>
          <w:tcPr>
            <w:tcW w:type="dxa" w:w="1568"/>
          </w:tcPr>
          <w:p>
            <w:pPr>
              <w:spacing w:line="300" w:lineRule="auto" w:before="40" w:after="40"/>
              <w:jc w:val="left"/>
            </w:pPr>
            <w:r/>
            <w:r>
              <w:rPr>
                <w:rFonts w:ascii="Times New Roman" w:hAnsi="Times New Roman"/>
                <w:b/>
                <w:i w:val="0"/>
                <w:color w:val="000000"/>
                <w:sz w:val="20"/>
              </w:rPr>
              <w:t>0.9989</w:t>
            </w:r>
          </w:p>
        </w:tc>
        <w:tc>
          <w:tcPr>
            <w:tcW w:type="dxa" w:w="1568"/>
          </w:tcPr>
          <w:p>
            <w:pPr>
              <w:spacing w:line="300" w:lineRule="auto" w:before="40" w:after="40"/>
              <w:jc w:val="left"/>
            </w:pPr>
            <w:r/>
            <w:r>
              <w:rPr>
                <w:rFonts w:ascii="Times New Roman" w:hAnsi="Times New Roman"/>
                <w:b/>
                <w:i w:val="0"/>
                <w:color w:val="000000"/>
                <w:sz w:val="20"/>
              </w:rPr>
              <w:t>99.83%</w:t>
            </w:r>
          </w:p>
        </w:tc>
        <w:tc>
          <w:tcPr>
            <w:tcW w:type="dxa" w:w="1568"/>
          </w:tcPr>
          <w:p>
            <w:pPr>
              <w:spacing w:line="300" w:lineRule="auto" w:before="40" w:after="40"/>
              <w:jc w:val="left"/>
            </w:pPr>
            <w:r/>
            <w:r>
              <w:rPr>
                <w:rFonts w:ascii="Times New Roman" w:hAnsi="Times New Roman"/>
                <w:b/>
                <w:i w:val="0"/>
                <w:color w:val="000000"/>
                <w:sz w:val="20"/>
              </w:rPr>
              <w:t>99.89%</w:t>
            </w:r>
          </w:p>
        </w:tc>
        <w:tc>
          <w:tcPr>
            <w:tcW w:type="dxa" w:w="1568"/>
          </w:tcPr>
          <w:p>
            <w:pPr>
              <w:spacing w:line="300" w:lineRule="auto" w:before="40" w:after="40"/>
              <w:jc w:val="left"/>
            </w:pPr>
            <w:r/>
            <w:r>
              <w:rPr>
                <w:rFonts w:ascii="Times New Roman" w:hAnsi="Times New Roman"/>
                <w:b/>
                <w:i w:val="0"/>
                <w:color w:val="000000"/>
                <w:sz w:val="20"/>
              </w:rPr>
              <w:t>99.85%</w:t>
            </w:r>
          </w:p>
        </w:tc>
        <w:tc>
          <w:tcPr>
            <w:tcW w:type="dxa" w:w="1568"/>
          </w:tcPr>
          <w:p>
            <w:pPr>
              <w:spacing w:line="300" w:lineRule="auto" w:before="40" w:after="40"/>
              <w:jc w:val="left"/>
            </w:pPr>
            <w:r/>
            <w:r>
              <w:rPr>
                <w:rFonts w:ascii="Times New Roman" w:hAnsi="Times New Roman"/>
                <w:b/>
                <w:i w:val="0"/>
                <w:color w:val="000000"/>
                <w:sz w:val="20"/>
              </w:rPr>
              <w:t>0.9990</w:t>
            </w:r>
          </w:p>
        </w:tc>
      </w:tr>
      <w:tr>
        <w:tc>
          <w:tcPr>
            <w:tcW w:type="dxa" w:w="1568"/>
          </w:tcPr>
          <w:p>
            <w:pPr>
              <w:spacing w:line="300" w:lineRule="auto" w:before="40" w:after="40"/>
              <w:jc w:val="left"/>
            </w:pPr>
            <w:r/>
            <w:r>
              <w:rPr>
                <w:rFonts w:ascii="Times New Roman" w:hAnsi="Times New Roman"/>
                <w:b w:val="0"/>
                <w:i w:val="0"/>
                <w:color w:val="000000"/>
                <w:sz w:val="20"/>
              </w:rPr>
              <w:t xml:space="preserve">LightGBM </w:t>
            </w:r>
          </w:p>
        </w:tc>
        <w:tc>
          <w:tcPr>
            <w:tcW w:type="dxa" w:w="1568"/>
          </w:tcPr>
          <w:p>
            <w:pPr>
              <w:spacing w:line="300" w:lineRule="auto" w:before="40" w:after="40"/>
              <w:jc w:val="left"/>
            </w:pPr>
            <w:r/>
            <w:r>
              <w:rPr>
                <w:rFonts w:ascii="Times New Roman" w:hAnsi="Times New Roman"/>
                <w:b w:val="0"/>
                <w:i w:val="0"/>
                <w:color w:val="000000"/>
                <w:sz w:val="20"/>
              </w:rPr>
              <w:t>0.9989</w:t>
            </w:r>
          </w:p>
        </w:tc>
        <w:tc>
          <w:tcPr>
            <w:tcW w:type="dxa" w:w="1568"/>
          </w:tcPr>
          <w:p>
            <w:pPr>
              <w:spacing w:line="300" w:lineRule="auto" w:before="40" w:after="40"/>
              <w:jc w:val="left"/>
            </w:pPr>
            <w:r/>
            <w:r>
              <w:rPr>
                <w:rFonts w:ascii="Times New Roman" w:hAnsi="Times New Roman"/>
                <w:b w:val="0"/>
                <w:i w:val="0"/>
                <w:color w:val="000000"/>
                <w:sz w:val="20"/>
              </w:rPr>
              <w:t>99.85%</w:t>
            </w:r>
          </w:p>
        </w:tc>
        <w:tc>
          <w:tcPr>
            <w:tcW w:type="dxa" w:w="1568"/>
          </w:tcPr>
          <w:p>
            <w:pPr>
              <w:spacing w:line="300" w:lineRule="auto" w:before="40" w:after="40"/>
              <w:jc w:val="left"/>
            </w:pPr>
            <w:r/>
            <w:r>
              <w:rPr>
                <w:rFonts w:ascii="Times New Roman" w:hAnsi="Times New Roman"/>
                <w:b w:val="0"/>
                <w:i w:val="0"/>
                <w:color w:val="000000"/>
                <w:sz w:val="20"/>
              </w:rPr>
              <w:t>99.92%</w:t>
            </w:r>
          </w:p>
        </w:tc>
        <w:tc>
          <w:tcPr>
            <w:tcW w:type="dxa" w:w="1568"/>
          </w:tcPr>
          <w:p>
            <w:pPr>
              <w:spacing w:line="300" w:lineRule="auto" w:before="40" w:after="40"/>
              <w:jc w:val="left"/>
            </w:pPr>
            <w:r/>
            <w:r>
              <w:rPr>
                <w:rFonts w:ascii="Times New Roman" w:hAnsi="Times New Roman"/>
                <w:b w:val="0"/>
                <w:i w:val="0"/>
                <w:color w:val="000000"/>
                <w:sz w:val="20"/>
              </w:rPr>
              <w:t>99.87%</w:t>
            </w:r>
          </w:p>
        </w:tc>
        <w:tc>
          <w:tcPr>
            <w:tcW w:type="dxa" w:w="1568"/>
          </w:tcPr>
          <w:p>
            <w:pPr>
              <w:spacing w:line="300" w:lineRule="auto" w:before="40" w:after="40"/>
              <w:jc w:val="left"/>
            </w:pPr>
            <w:r/>
            <w:r>
              <w:rPr>
                <w:rFonts w:ascii="Times New Roman" w:hAnsi="Times New Roman"/>
                <w:b w:val="0"/>
                <w:i w:val="0"/>
                <w:color w:val="000000"/>
                <w:sz w:val="20"/>
              </w:rPr>
              <w:t>0.9990</w:t>
            </w:r>
          </w:p>
        </w:tc>
      </w:tr>
    </w:tbl>
    <w:p>
      <w:pPr>
        <w:spacing w:before="80" w:after="40"/>
      </w:pPr>
      <w:r>
        <w:rPr>
          <w:rFonts w:ascii="Times New Roman" w:hAnsi="Times New Roman"/>
          <w:b/>
          <w:sz w:val="22"/>
        </w:rPr>
        <w:t>Bảng 4.3: Bộ siêu tham số tối ưu đạt được qua 12 trials bằng Optuna TPE Sampler</w:t>
      </w:r>
    </w:p>
    <w:tbl>
      <w:tblPr>
        <w:jc w:val="center"/>
        <w:tblLook w:firstColumn="1" w:firstRow="1" w:lastColumn="0" w:lastRow="0" w:noHBand="0" w:noVBand="1" w:val="04A0"/>
        <w:tblW w:w="9072"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2351"/>
        <w:gridCol w:w="2351"/>
        <w:gridCol w:w="2351"/>
        <w:gridCol w:w="2351"/>
      </w:tblGrid>
      <w:tr>
        <w:trPr>
          <w:tblHeader/>
          <w:cantSplit/>
        </w:trPr>
        <w:tc>
          <w:tcPr>
            <w:tcW w:type="dxa" w:w="2304"/>
          </w:tcPr>
          <w:p>
            <w:pPr>
              <w:spacing w:line="300" w:lineRule="auto" w:before="40" w:after="40"/>
              <w:jc w:val="left"/>
            </w:pPr>
            <w:r/>
            <w:r>
              <w:rPr>
                <w:rFonts w:ascii="Times New Roman" w:hAnsi="Times New Roman"/>
                <w:b/>
                <w:i w:val="0"/>
                <w:color w:val="000000"/>
                <w:sz w:val="22"/>
              </w:rPr>
              <w:t>Mô Hình Học Máy</w:t>
            </w:r>
          </w:p>
        </w:tc>
        <w:tc>
          <w:tcPr>
            <w:tcW w:type="dxa" w:w="3312"/>
          </w:tcPr>
          <w:p>
            <w:pPr>
              <w:spacing w:line="300" w:lineRule="auto" w:before="40" w:after="40"/>
              <w:jc w:val="left"/>
            </w:pPr>
            <w:r/>
            <w:r>
              <w:rPr>
                <w:rFonts w:ascii="Times New Roman" w:hAnsi="Times New Roman"/>
                <w:b/>
                <w:i w:val="0"/>
                <w:color w:val="000000"/>
                <w:sz w:val="22"/>
              </w:rPr>
              <w:t>Tham Số Tinh Chỉnh</w:t>
            </w:r>
          </w:p>
        </w:tc>
        <w:tc>
          <w:tcPr>
            <w:tcW w:type="dxa" w:w="1872"/>
          </w:tcPr>
          <w:p>
            <w:pPr>
              <w:spacing w:line="300" w:lineRule="auto" w:before="40" w:after="40"/>
              <w:jc w:val="left"/>
            </w:pPr>
            <w:r/>
            <w:r>
              <w:rPr>
                <w:rFonts w:ascii="Times New Roman" w:hAnsi="Times New Roman"/>
                <w:b/>
                <w:i w:val="0"/>
                <w:color w:val="000000"/>
                <w:sz w:val="22"/>
              </w:rPr>
              <w:t>Giá Trị Tối Ưu Tìm Được</w:t>
            </w:r>
          </w:p>
        </w:tc>
        <w:tc>
          <w:tcPr>
            <w:tcW w:type="dxa" w:w="1584"/>
          </w:tcPr>
          <w:p>
            <w:pPr>
              <w:spacing w:line="300" w:lineRule="auto" w:before="40" w:after="40"/>
              <w:jc w:val="left"/>
            </w:pPr>
            <w:r/>
            <w:r>
              <w:rPr>
                <w:rFonts w:ascii="Times New Roman" w:hAnsi="Times New Roman"/>
                <w:b/>
                <w:i w:val="0"/>
                <w:color w:val="000000"/>
                <w:sz w:val="22"/>
              </w:rPr>
              <w:t>ROC-AUC Tối Ưu</w:t>
            </w:r>
          </w:p>
        </w:tc>
      </w:tr>
      <w:tr>
        <w:tc>
          <w:tcPr>
            <w:tcW w:type="dxa" w:w="2351"/>
          </w:tcPr>
          <w:p>
            <w:pPr>
              <w:spacing w:line="300" w:lineRule="auto" w:before="40" w:after="40"/>
              <w:jc w:val="left"/>
            </w:pPr>
            <w:r/>
            <w:r>
              <w:rPr>
                <w:rFonts w:ascii="Times New Roman" w:hAnsi="Times New Roman"/>
                <w:b/>
                <w:i w:val="0"/>
                <w:color w:val="000000"/>
                <w:sz w:val="20"/>
              </w:rPr>
              <w:t>XGBoost (Champion)</w:t>
            </w:r>
          </w:p>
        </w:tc>
        <w:tc>
          <w:tcPr>
            <w:tcW w:type="dxa" w:w="2351"/>
          </w:tcPr>
          <w:p>
            <w:pPr>
              <w:spacing w:line="300" w:lineRule="auto" w:before="40" w:after="40"/>
              <w:jc w:val="left"/>
            </w:pPr>
            <w:r/>
            <w:r>
              <w:rPr>
                <w:rFonts w:ascii="Times New Roman" w:hAnsi="Times New Roman"/>
                <w:b w:val="0"/>
                <w:i w:val="0"/>
                <w:color w:val="000000"/>
                <w:sz w:val="20"/>
              </w:rPr>
              <w:t>n_estimators=140, max_depth=5, lr=0.0708, subsample=0.82</w:t>
            </w:r>
          </w:p>
        </w:tc>
        <w:tc>
          <w:tcPr>
            <w:tcW w:type="dxa" w:w="2351"/>
          </w:tcPr>
          <w:p>
            <w:pPr>
              <w:spacing w:line="300" w:lineRule="auto" w:before="40" w:after="40"/>
              <w:jc w:val="left"/>
            </w:pPr>
            <w:r/>
            <w:r>
              <w:rPr>
                <w:rFonts w:ascii="Times New Roman" w:hAnsi="Times New Roman"/>
                <w:b w:val="0"/>
                <w:i w:val="0"/>
                <w:color w:val="000000"/>
                <w:sz w:val="20"/>
              </w:rPr>
              <w:t>Trial 9 (Hội tụ)</w:t>
            </w:r>
          </w:p>
        </w:tc>
        <w:tc>
          <w:tcPr>
            <w:tcW w:type="dxa" w:w="2351"/>
          </w:tcPr>
          <w:p>
            <w:pPr>
              <w:spacing w:line="300" w:lineRule="auto" w:before="40" w:after="40"/>
              <w:jc w:val="left"/>
            </w:pPr>
            <w:r/>
            <w:r>
              <w:rPr>
                <w:rFonts w:ascii="Times New Roman" w:hAnsi="Times New Roman"/>
                <w:b/>
                <w:i w:val="0"/>
                <w:color w:val="000000"/>
                <w:sz w:val="20"/>
              </w:rPr>
              <w:t>0.9990</w:t>
            </w:r>
          </w:p>
        </w:tc>
      </w:tr>
      <w:tr>
        <w:tc>
          <w:tcPr>
            <w:tcW w:type="dxa" w:w="2351"/>
          </w:tcPr>
          <w:p>
            <w:pPr>
              <w:spacing w:line="300" w:lineRule="auto" w:before="40" w:after="40"/>
              <w:jc w:val="left"/>
            </w:pPr>
            <w:r/>
            <w:r>
              <w:rPr>
                <w:rFonts w:ascii="Times New Roman" w:hAnsi="Times New Roman"/>
                <w:b/>
                <w:i w:val="0"/>
                <w:color w:val="000000"/>
                <w:sz w:val="20"/>
              </w:rPr>
              <w:t>Random Forest</w:t>
            </w:r>
          </w:p>
        </w:tc>
        <w:tc>
          <w:tcPr>
            <w:tcW w:type="dxa" w:w="2351"/>
          </w:tcPr>
          <w:p>
            <w:pPr>
              <w:spacing w:line="300" w:lineRule="auto" w:before="40" w:after="40"/>
              <w:jc w:val="left"/>
            </w:pPr>
            <w:r/>
            <w:r>
              <w:rPr>
                <w:rFonts w:ascii="Times New Roman" w:hAnsi="Times New Roman"/>
                <w:b w:val="0"/>
                <w:i w:val="0"/>
                <w:color w:val="000000"/>
                <w:sz w:val="20"/>
              </w:rPr>
              <w:t>n_estimators=60, max_depth=14, min_samples_split=5</w:t>
            </w:r>
          </w:p>
        </w:tc>
        <w:tc>
          <w:tcPr>
            <w:tcW w:type="dxa" w:w="2351"/>
          </w:tcPr>
          <w:p>
            <w:pPr>
              <w:spacing w:line="300" w:lineRule="auto" w:before="40" w:after="40"/>
              <w:jc w:val="left"/>
            </w:pPr>
            <w:r/>
            <w:r>
              <w:rPr>
                <w:rFonts w:ascii="Times New Roman" w:hAnsi="Times New Roman"/>
                <w:b w:val="0"/>
                <w:i w:val="0"/>
                <w:color w:val="000000"/>
                <w:sz w:val="20"/>
              </w:rPr>
              <w:t>Trial 11 (Hội tụ)</w:t>
            </w:r>
          </w:p>
        </w:tc>
        <w:tc>
          <w:tcPr>
            <w:tcW w:type="dxa" w:w="2351"/>
          </w:tcPr>
          <w:p>
            <w:pPr>
              <w:spacing w:line="300" w:lineRule="auto" w:before="40" w:after="40"/>
              <w:jc w:val="left"/>
            </w:pPr>
            <w:r/>
            <w:r>
              <w:rPr>
                <w:rFonts w:ascii="Times New Roman" w:hAnsi="Times New Roman"/>
                <w:b/>
                <w:i w:val="0"/>
                <w:color w:val="000000"/>
                <w:sz w:val="20"/>
              </w:rPr>
              <w:t>0.9988</w:t>
            </w:r>
          </w:p>
        </w:tc>
      </w:tr>
      <w:tr>
        <w:tc>
          <w:tcPr>
            <w:tcW w:type="dxa" w:w="2351"/>
          </w:tcPr>
          <w:p>
            <w:pPr>
              <w:spacing w:line="300" w:lineRule="auto" w:before="40" w:after="40"/>
              <w:jc w:val="left"/>
            </w:pPr>
            <w:r/>
            <w:r>
              <w:rPr>
                <w:rFonts w:ascii="Times New Roman" w:hAnsi="Times New Roman"/>
                <w:b/>
                <w:i w:val="0"/>
                <w:color w:val="000000"/>
                <w:sz w:val="20"/>
              </w:rPr>
              <w:t>LightGBM</w:t>
            </w:r>
          </w:p>
        </w:tc>
        <w:tc>
          <w:tcPr>
            <w:tcW w:type="dxa" w:w="2351"/>
          </w:tcPr>
          <w:p>
            <w:pPr>
              <w:spacing w:line="300" w:lineRule="auto" w:before="40" w:after="40"/>
              <w:jc w:val="left"/>
            </w:pPr>
            <w:r/>
            <w:r>
              <w:rPr>
                <w:rFonts w:ascii="Times New Roman" w:hAnsi="Times New Roman"/>
                <w:b w:val="0"/>
                <w:i w:val="0"/>
                <w:color w:val="000000"/>
                <w:sz w:val="20"/>
              </w:rPr>
              <w:t>n_estimators=120, max_depth=6, num_leaves=31, lr=0.05</w:t>
            </w:r>
          </w:p>
        </w:tc>
        <w:tc>
          <w:tcPr>
            <w:tcW w:type="dxa" w:w="2351"/>
          </w:tcPr>
          <w:p>
            <w:pPr>
              <w:spacing w:line="300" w:lineRule="auto" w:before="40" w:after="40"/>
              <w:jc w:val="left"/>
            </w:pPr>
            <w:r/>
            <w:r>
              <w:rPr>
                <w:rFonts w:ascii="Times New Roman" w:hAnsi="Times New Roman"/>
                <w:b w:val="0"/>
                <w:i w:val="0"/>
                <w:color w:val="000000"/>
                <w:sz w:val="20"/>
              </w:rPr>
              <w:t>Trial 7 (Hội tụ)</w:t>
            </w:r>
          </w:p>
        </w:tc>
        <w:tc>
          <w:tcPr>
            <w:tcW w:type="dxa" w:w="2351"/>
          </w:tcPr>
          <w:p>
            <w:pPr>
              <w:spacing w:line="300" w:lineRule="auto" w:before="40" w:after="40"/>
              <w:jc w:val="left"/>
            </w:pPr>
            <w:r/>
            <w:r>
              <w:rPr>
                <w:rFonts w:ascii="Times New Roman" w:hAnsi="Times New Roman"/>
                <w:b/>
                <w:i w:val="0"/>
                <w:color w:val="000000"/>
                <w:sz w:val="20"/>
              </w:rPr>
              <w:t>0.9989</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703"/>
        <w:gridCol w:w="4703"/>
      </w:tblGrid>
      <w:tr>
        <w:tc>
          <w:tcPr>
            <w:tcW w:type="dxa" w:w="4464"/>
          </w:tcPr>
          <w:p>
            <w:pPr>
              <w:keepNext/>
              <w:spacing w:before="40" w:after="40"/>
              <w:jc w:val="center"/>
            </w:pPr>
            <w:r>
              <w:drawing>
                <wp:inline xmlns:a="http://schemas.openxmlformats.org/drawingml/2006/main" xmlns:pic="http://schemas.openxmlformats.org/drawingml/2006/picture">
                  <wp:extent cx="2606040" cy="1303020"/>
                  <wp:docPr id="11" name="Picture 11"/>
                  <wp:cNvGraphicFramePr>
                    <a:graphicFrameLocks noChangeAspect="1"/>
                  </wp:cNvGraphicFramePr>
                  <a:graphic>
                    <a:graphicData uri="http://schemas.openxmlformats.org/drawingml/2006/picture">
                      <pic:pic>
                        <pic:nvPicPr>
                          <pic:cNvPr id="0" name="optuna_optimization.png"/>
                          <pic:cNvPicPr/>
                        </pic:nvPicPr>
                        <pic:blipFill>
                          <a:blip r:embed="rId23"/>
                          <a:stretch>
                            <a:fillRect/>
                          </a:stretch>
                        </pic:blipFill>
                        <pic:spPr>
                          <a:xfrm>
                            <a:off x="0" y="0"/>
                            <a:ext cx="2606040" cy="1303020"/>
                          </a:xfrm>
                          <a:prstGeom prst="rect"/>
                        </pic:spPr>
                      </pic:pic>
                    </a:graphicData>
                  </a:graphic>
                </wp:inline>
              </w:drawing>
            </w:r>
          </w:p>
          <w:p>
            <w:pPr>
              <w:spacing w:before="40" w:after="80"/>
              <w:jc w:val="center"/>
            </w:pPr>
            <w:r>
              <w:rPr>
                <w:rFonts w:ascii="Times New Roman" w:hAnsi="Times New Roman"/>
                <w:i/>
                <w:sz w:val="20"/>
              </w:rPr>
              <w:t>Hình 4.1: Quá trình hội tụ Optuna</w:t>
            </w:r>
          </w:p>
        </w:tc>
        <w:tc>
          <w:tcPr>
            <w:tcW w:type="dxa" w:w="4464"/>
          </w:tcPr>
          <w:p>
            <w:pPr>
              <w:keepNext/>
              <w:spacing w:before="40" w:after="40"/>
              <w:jc w:val="center"/>
            </w:pPr>
            <w:r>
              <w:drawing>
                <wp:inline xmlns:a="http://schemas.openxmlformats.org/drawingml/2006/main" xmlns:pic="http://schemas.openxmlformats.org/drawingml/2006/picture">
                  <wp:extent cx="2606040" cy="1303020"/>
                  <wp:docPr id="12" name="Picture 12"/>
                  <wp:cNvGraphicFramePr>
                    <a:graphicFrameLocks noChangeAspect="1"/>
                  </wp:cNvGraphicFramePr>
                  <a:graphic>
                    <a:graphicData uri="http://schemas.openxmlformats.org/drawingml/2006/picture">
                      <pic:pic>
                        <pic:nvPicPr>
                          <pic:cNvPr id="0" name="model_comparison_metrics.png"/>
                          <pic:cNvPicPr/>
                        </pic:nvPicPr>
                        <pic:blipFill>
                          <a:blip r:embed="rId24"/>
                          <a:stretch>
                            <a:fillRect/>
                          </a:stretch>
                        </pic:blipFill>
                        <pic:spPr>
                          <a:xfrm>
                            <a:off x="0" y="0"/>
                            <a:ext cx="2606040" cy="1303020"/>
                          </a:xfrm>
                          <a:prstGeom prst="rect"/>
                        </pic:spPr>
                      </pic:pic>
                    </a:graphicData>
                  </a:graphic>
                </wp:inline>
              </w:drawing>
            </w:r>
          </w:p>
          <w:p>
            <w:pPr>
              <w:spacing w:before="40" w:after="80"/>
              <w:jc w:val="center"/>
            </w:pPr>
            <w:r>
              <w:rPr>
                <w:rFonts w:ascii="Times New Roman" w:hAnsi="Times New Roman"/>
                <w:i/>
                <w:sz w:val="20"/>
              </w:rPr>
              <w:t>Hình 4.2: So sánh 4 mô hình học máy</w:t>
            </w:r>
          </w:p>
        </w:tc>
      </w:tr>
    </w:tbl>
    <w:p>
      <w:r>
        <w:br w:type="page"/>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703"/>
        <w:gridCol w:w="4703"/>
      </w:tblGrid>
      <w:tr>
        <w:tc>
          <w:tcPr>
            <w:tcW w:type="dxa" w:w="4464"/>
          </w:tcPr>
          <w:p>
            <w:pPr>
              <w:keepNext/>
              <w:spacing w:before="40" w:after="40"/>
              <w:jc w:val="center"/>
            </w:pPr>
            <w:r>
              <w:drawing>
                <wp:inline xmlns:a="http://schemas.openxmlformats.org/drawingml/2006/main" xmlns:pic="http://schemas.openxmlformats.org/drawingml/2006/picture">
                  <wp:extent cx="2606040" cy="1628775"/>
                  <wp:docPr id="13" name="Picture 13"/>
                  <wp:cNvGraphicFramePr>
                    <a:graphicFrameLocks noChangeAspect="1"/>
                  </wp:cNvGraphicFramePr>
                  <a:graphic>
                    <a:graphicData uri="http://schemas.openxmlformats.org/drawingml/2006/picture">
                      <pic:pic>
                        <pic:nvPicPr>
                          <pic:cNvPr id="0" name="learning_curves.png"/>
                          <pic:cNvPicPr/>
                        </pic:nvPicPr>
                        <pic:blipFill>
                          <a:blip r:embed="rId25"/>
                          <a:stretch>
                            <a:fillRect/>
                          </a:stretch>
                        </pic:blipFill>
                        <pic:spPr>
                          <a:xfrm>
                            <a:off x="0" y="0"/>
                            <a:ext cx="2606040" cy="1628775"/>
                          </a:xfrm>
                          <a:prstGeom prst="rect"/>
                        </pic:spPr>
                      </pic:pic>
                    </a:graphicData>
                  </a:graphic>
                </wp:inline>
              </w:drawing>
            </w:r>
          </w:p>
          <w:p>
            <w:pPr>
              <w:spacing w:before="40" w:after="80"/>
              <w:jc w:val="center"/>
            </w:pPr>
            <w:r>
              <w:rPr>
                <w:rFonts w:ascii="Times New Roman" w:hAnsi="Times New Roman"/>
                <w:i/>
                <w:sz w:val="20"/>
              </w:rPr>
              <w:t>Hình 4.3: Đường cong học tập</w:t>
            </w:r>
          </w:p>
        </w:tc>
        <w:tc>
          <w:tcPr>
            <w:tcW w:type="dxa" w:w="4464"/>
          </w:tcPr>
          <w:p>
            <w:pPr>
              <w:keepNext/>
              <w:spacing w:before="40" w:after="40"/>
              <w:jc w:val="center"/>
            </w:pPr>
            <w:r>
              <w:drawing>
                <wp:inline xmlns:a="http://schemas.openxmlformats.org/drawingml/2006/main" xmlns:pic="http://schemas.openxmlformats.org/drawingml/2006/picture">
                  <wp:extent cx="2606040" cy="2171700"/>
                  <wp:docPr id="14" name="Picture 14"/>
                  <wp:cNvGraphicFramePr>
                    <a:graphicFrameLocks noChangeAspect="1"/>
                  </wp:cNvGraphicFramePr>
                  <a:graphic>
                    <a:graphicData uri="http://schemas.openxmlformats.org/drawingml/2006/picture">
                      <pic:pic>
                        <pic:nvPicPr>
                          <pic:cNvPr id="0" name="confusion_matrix_champion.png"/>
                          <pic:cNvPicPr/>
                        </pic:nvPicPr>
                        <pic:blipFill>
                          <a:blip r:embed="rId26"/>
                          <a:stretch>
                            <a:fillRect/>
                          </a:stretch>
                        </pic:blipFill>
                        <pic:spPr>
                          <a:xfrm>
                            <a:off x="0" y="0"/>
                            <a:ext cx="2606040" cy="2171700"/>
                          </a:xfrm>
                          <a:prstGeom prst="rect"/>
                        </pic:spPr>
                      </pic:pic>
                    </a:graphicData>
                  </a:graphic>
                </wp:inline>
              </w:drawing>
            </w:r>
          </w:p>
          <w:p>
            <w:pPr>
              <w:spacing w:before="40" w:after="80"/>
              <w:jc w:val="center"/>
            </w:pPr>
            <w:r>
              <w:rPr>
                <w:rFonts w:ascii="Times New Roman" w:hAnsi="Times New Roman"/>
                <w:i/>
                <w:sz w:val="20"/>
              </w:rPr>
              <w:t>Hình 4.4: Ma trận nhầm lẫn Champion</w:t>
            </w:r>
          </w:p>
        </w:tc>
      </w:tr>
    </w:tbl>
    <w:p>
      <w:pPr>
        <w:spacing w:before="240" w:after="80" w:line="360" w:lineRule="auto"/>
        <w:jc w:val="left"/>
      </w:pPr>
      <w:r>
        <w:rPr>
          <w:rFonts w:ascii="Times New Roman" w:hAnsi="Times New Roman"/>
          <w:b/>
          <w:sz w:val="26"/>
        </w:rPr>
        <w:t>4.3. Phân Tích Lỗi và Trực Quan Hóa Giải Thích SHAP</w:t>
      </w:r>
    </w:p>
    <w:p>
      <w:pPr>
        <w:spacing w:line="360" w:lineRule="auto" w:before="0" w:after="120"/>
        <w:ind w:firstLine="562"/>
        <w:jc w:val="both"/>
      </w:pPr>
      <w:r>
        <w:rPr>
          <w:rFonts w:ascii="Times New Roman" w:hAnsi="Times New Roman"/>
          <w:color w:val="000000"/>
          <w:sz w:val="26"/>
        </w:rPr>
        <w:t>Phân tích lỗi sâu (Error Analysis) trên tập kiểm thử độc lập 66,332 mẫu ghi nhận tỷ lệ phân loại sai cực thấp: chỉ có 70 trường hợp False Positive (báo động nhầm) và 42 trường hợp False Negative (bỏ sót rủi ro rời bỏ). Ma trận nhầm lẫn của Champion XGBoost cho thấy độ nhạy (Recall) đạt 99.89%, đáp ứng xuất sắc yêu cầu giữ chân khách hàng.</w:t>
      </w:r>
    </w:p>
    <w:p>
      <w:pPr>
        <w:spacing w:line="360" w:lineRule="auto" w:before="0" w:after="120"/>
        <w:ind w:firstLine="562"/>
        <w:jc w:val="both"/>
      </w:pPr>
      <w:r>
        <w:rPr>
          <w:rFonts w:ascii="Times New Roman" w:hAnsi="Times New Roman"/>
          <w:color w:val="000000"/>
          <w:sz w:val="26"/>
        </w:rPr>
        <w:t>Ứng dụng SHAP TreeExplainer đã phân rã chính xác mức độ đóng góp của từng đặc trưng: loại hợp đồng (Contract Length), số lần gọi hỗ trợ kỹ thuật (Support Calls) và thời gian trễ hạn thanh toán (Payment Delay) là ba nhân tố chi phối hơn 85% quyết định. Khách hàng sử dụng hợp đồng tháng kết hợp gọi hỗ trợ trên 4 lần có xác suất rời bỏ trên 90%, cung cấp cơ sở để CSKH can thiệp kịp thời.</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703"/>
        <w:gridCol w:w="4703"/>
      </w:tblGrid>
      <w:tr>
        <w:tc>
          <w:tcPr>
            <w:tcW w:type="dxa" w:w="4464"/>
          </w:tcPr>
          <w:p>
            <w:pPr>
              <w:keepNext/>
              <w:spacing w:before="40" w:after="40"/>
              <w:jc w:val="center"/>
            </w:pPr>
            <w:r>
              <w:drawing>
                <wp:inline xmlns:a="http://schemas.openxmlformats.org/drawingml/2006/main" xmlns:pic="http://schemas.openxmlformats.org/drawingml/2006/picture">
                  <wp:extent cx="2606040" cy="1737360"/>
                  <wp:docPr id="15" name="Picture 15"/>
                  <wp:cNvGraphicFramePr>
                    <a:graphicFrameLocks noChangeAspect="1"/>
                  </wp:cNvGraphicFramePr>
                  <a:graphic>
                    <a:graphicData uri="http://schemas.openxmlformats.org/drawingml/2006/picture">
                      <pic:pic>
                        <pic:nvPicPr>
                          <pic:cNvPr id="0" name="feature_importance.png"/>
                          <pic:cNvPicPr/>
                        </pic:nvPicPr>
                        <pic:blipFill>
                          <a:blip r:embed="rId27"/>
                          <a:stretch>
                            <a:fillRect/>
                          </a:stretch>
                        </pic:blipFill>
                        <pic:spPr>
                          <a:xfrm>
                            <a:off x="0" y="0"/>
                            <a:ext cx="2606040" cy="1737360"/>
                          </a:xfrm>
                          <a:prstGeom prst="rect"/>
                        </pic:spPr>
                      </pic:pic>
                    </a:graphicData>
                  </a:graphic>
                </wp:inline>
              </w:drawing>
            </w:r>
          </w:p>
          <w:p>
            <w:pPr>
              <w:spacing w:before="40" w:after="80"/>
              <w:jc w:val="center"/>
            </w:pPr>
            <w:r>
              <w:rPr>
                <w:rFonts w:ascii="Times New Roman" w:hAnsi="Times New Roman"/>
                <w:i/>
                <w:sz w:val="20"/>
              </w:rPr>
              <w:t>Hình 4.5: Mức độ quan trọng đặc trưng</w:t>
            </w:r>
          </w:p>
        </w:tc>
        <w:tc>
          <w:tcPr>
            <w:tcW w:type="dxa" w:w="4464"/>
          </w:tcPr>
          <w:p>
            <w:pPr>
              <w:keepNext/>
              <w:spacing w:before="40" w:after="40"/>
              <w:jc w:val="center"/>
            </w:pPr>
            <w:r>
              <w:drawing>
                <wp:inline xmlns:a="http://schemas.openxmlformats.org/drawingml/2006/main" xmlns:pic="http://schemas.openxmlformats.org/drawingml/2006/picture">
                  <wp:extent cx="2606040" cy="1066107"/>
                  <wp:docPr id="16" name="Picture 16"/>
                  <wp:cNvGraphicFramePr>
                    <a:graphicFrameLocks noChangeAspect="1"/>
                  </wp:cNvGraphicFramePr>
                  <a:graphic>
                    <a:graphicData uri="http://schemas.openxmlformats.org/drawingml/2006/picture">
                      <pic:pic>
                        <pic:nvPicPr>
                          <pic:cNvPr id="0" name="error_analysis.png"/>
                          <pic:cNvPicPr/>
                        </pic:nvPicPr>
                        <pic:blipFill>
                          <a:blip r:embed="rId28"/>
                          <a:stretch>
                            <a:fillRect/>
                          </a:stretch>
                        </pic:blipFill>
                        <pic:spPr>
                          <a:xfrm>
                            <a:off x="0" y="0"/>
                            <a:ext cx="2606040" cy="1066107"/>
                          </a:xfrm>
                          <a:prstGeom prst="rect"/>
                        </pic:spPr>
                      </pic:pic>
                    </a:graphicData>
                  </a:graphic>
                </wp:inline>
              </w:drawing>
            </w:r>
          </w:p>
          <w:p>
            <w:pPr>
              <w:spacing w:before="40" w:after="80"/>
              <w:jc w:val="center"/>
            </w:pPr>
            <w:r>
              <w:rPr>
                <w:rFonts w:ascii="Times New Roman" w:hAnsi="Times New Roman"/>
                <w:i/>
                <w:sz w:val="20"/>
              </w:rPr>
              <w:t>Hình 4.6: Phân tích lỗi phân loại sâu</w:t>
            </w:r>
          </w:p>
        </w:tc>
      </w:tr>
    </w:tbl>
    <w:p>
      <w:r>
        <w:br w:type="page"/>
      </w:r>
    </w:p>
    <w:p>
      <w:pPr>
        <w:spacing w:before="360" w:after="160" w:line="360" w:lineRule="auto"/>
        <w:jc w:val="left"/>
      </w:pPr>
      <w:r>
        <w:rPr>
          <w:rFonts w:ascii="Times New Roman" w:hAnsi="Times New Roman"/>
          <w:b/>
          <w:color w:val="000000"/>
          <w:sz w:val="28"/>
        </w:rPr>
        <w:t>CHƯƠNG 5: ĐÁNH GIÁ ĐỐI CHUẨN ĐÁM MÂY</w:t>
        <w:br/>
        <w:t>VÀ TỐI ƯU HIỆU NĂNG</w:t>
      </w:r>
    </w:p>
    <w:p>
      <w:pPr>
        <w:spacing w:before="240" w:after="80" w:line="360" w:lineRule="auto"/>
        <w:jc w:val="left"/>
      </w:pPr>
      <w:r>
        <w:rPr>
          <w:rFonts w:ascii="Times New Roman" w:hAnsi="Times New Roman"/>
          <w:b/>
          <w:sz w:val="26"/>
        </w:rPr>
        <w:t>5.1. Thử Nghiệm Hiệu Năng Đọc Ghi I/O (Parquet vs CSV vs SQLite)</w:t>
      </w:r>
    </w:p>
    <w:p>
      <w:pPr>
        <w:spacing w:line="360" w:lineRule="auto" w:before="0" w:after="120"/>
        <w:ind w:firstLine="562"/>
        <w:jc w:val="both"/>
      </w:pPr>
      <w:r>
        <w:rPr>
          <w:rFonts w:ascii="Times New Roman" w:hAnsi="Times New Roman"/>
          <w:color w:val="000000"/>
          <w:sz w:val="26"/>
        </w:rPr>
        <w:t>Để đáp ứng yêu cầu lưu trữ và xử lý dữ liệu lớn trên Đám mây, đề tài đã tiến hành đo kiểm thực tế tốc độ đọc/ghi và mức tiêu hao dung lượng đĩa giữa định dạng dòng truyền thống (CSV, SQLite) và định dạng cột hiện đại (Apache Parquet Snappy).</w:t>
      </w:r>
    </w:p>
    <w:p>
      <w:pPr>
        <w:spacing w:before="160" w:after="60"/>
      </w:pPr>
      <w:r>
        <w:rPr>
          <w:rFonts w:ascii="Times New Roman" w:hAnsi="Times New Roman"/>
          <w:b/>
          <w:sz w:val="22"/>
        </w:rPr>
        <w:t>Bảng 5.1: Kết quả thử nghiệm hiệu năng I/O và dung lượng lưu trữ trên 442,211 bản ghi</w:t>
      </w:r>
    </w:p>
    <w:tbl>
      <w:tblPr>
        <w:jc w:val="center"/>
        <w:tblLook w:firstColumn="1" w:firstRow="1" w:lastColumn="0" w:lastRow="0" w:noHBand="0" w:noVBand="1" w:val="04A0"/>
        <w:tblW w:w="9072"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881"/>
        <w:gridCol w:w="1881"/>
        <w:gridCol w:w="1881"/>
        <w:gridCol w:w="1881"/>
        <w:gridCol w:w="1881"/>
      </w:tblGrid>
      <w:tr>
        <w:trPr>
          <w:tblHeader/>
          <w:cantSplit/>
        </w:trPr>
        <w:tc>
          <w:tcPr>
            <w:tcW w:type="dxa" w:w="2448"/>
          </w:tcPr>
          <w:p>
            <w:pPr>
              <w:spacing w:line="300" w:lineRule="auto" w:before="40" w:after="40"/>
              <w:jc w:val="left"/>
            </w:pPr>
            <w:r/>
            <w:r>
              <w:rPr>
                <w:rFonts w:ascii="Times New Roman" w:hAnsi="Times New Roman"/>
                <w:b/>
                <w:i w:val="0"/>
                <w:color w:val="000000"/>
                <w:sz w:val="22"/>
              </w:rPr>
              <w:t>Định Dạng Lưu Trữ</w:t>
            </w:r>
          </w:p>
        </w:tc>
        <w:tc>
          <w:tcPr>
            <w:tcW w:type="dxa" w:w="1440"/>
          </w:tcPr>
          <w:p>
            <w:pPr>
              <w:spacing w:line="300" w:lineRule="auto" w:before="40" w:after="40"/>
              <w:jc w:val="left"/>
            </w:pPr>
            <w:r/>
            <w:r>
              <w:rPr>
                <w:rFonts w:ascii="Times New Roman" w:hAnsi="Times New Roman"/>
                <w:b/>
                <w:i w:val="0"/>
                <w:color w:val="000000"/>
                <w:sz w:val="22"/>
              </w:rPr>
              <w:t>Dung Lượng (MB)</w:t>
            </w:r>
          </w:p>
        </w:tc>
        <w:tc>
          <w:tcPr>
            <w:tcW w:type="dxa" w:w="1584"/>
          </w:tcPr>
          <w:p>
            <w:pPr>
              <w:spacing w:line="300" w:lineRule="auto" w:before="40" w:after="40"/>
              <w:jc w:val="left"/>
            </w:pPr>
            <w:r/>
            <w:r>
              <w:rPr>
                <w:rFonts w:ascii="Times New Roman" w:hAnsi="Times New Roman"/>
                <w:b/>
                <w:i w:val="0"/>
                <w:color w:val="000000"/>
                <w:sz w:val="22"/>
              </w:rPr>
              <w:t>Thời Gian Đọc (s)</w:t>
            </w:r>
          </w:p>
        </w:tc>
        <w:tc>
          <w:tcPr>
            <w:tcW w:type="dxa" w:w="1584"/>
          </w:tcPr>
          <w:p>
            <w:pPr>
              <w:spacing w:line="300" w:lineRule="auto" w:before="40" w:after="40"/>
              <w:jc w:val="left"/>
            </w:pPr>
            <w:r/>
            <w:r>
              <w:rPr>
                <w:rFonts w:ascii="Times New Roman" w:hAnsi="Times New Roman"/>
                <w:b/>
                <w:i w:val="0"/>
                <w:color w:val="000000"/>
                <w:sz w:val="22"/>
              </w:rPr>
              <w:t>Thời Gian Ghi (s)</w:t>
            </w:r>
          </w:p>
        </w:tc>
        <w:tc>
          <w:tcPr>
            <w:tcW w:type="dxa" w:w="2016"/>
          </w:tcPr>
          <w:p>
            <w:pPr>
              <w:spacing w:line="300" w:lineRule="auto" w:before="40" w:after="40"/>
              <w:jc w:val="left"/>
            </w:pPr>
            <w:r/>
            <w:r>
              <w:rPr>
                <w:rFonts w:ascii="Times New Roman" w:hAnsi="Times New Roman"/>
                <w:b/>
                <w:i w:val="0"/>
                <w:color w:val="000000"/>
                <w:sz w:val="22"/>
              </w:rPr>
              <w:t>Tỷ Lệ Tối Ưu</w:t>
            </w:r>
          </w:p>
        </w:tc>
      </w:tr>
      <w:tr>
        <w:tc>
          <w:tcPr>
            <w:tcW w:type="dxa" w:w="1881"/>
          </w:tcPr>
          <w:p>
            <w:pPr>
              <w:spacing w:line="300" w:lineRule="auto" w:before="40" w:after="40"/>
              <w:jc w:val="left"/>
            </w:pPr>
            <w:r/>
            <w:r>
              <w:rPr>
                <w:rFonts w:ascii="Times New Roman" w:hAnsi="Times New Roman"/>
                <w:b w:val="0"/>
                <w:i w:val="0"/>
                <w:color w:val="000000"/>
                <w:sz w:val="20"/>
              </w:rPr>
              <w:t>Raw CSV (Baseline)</w:t>
            </w:r>
          </w:p>
        </w:tc>
        <w:tc>
          <w:tcPr>
            <w:tcW w:type="dxa" w:w="1881"/>
          </w:tcPr>
          <w:p>
            <w:pPr>
              <w:spacing w:line="300" w:lineRule="auto" w:before="40" w:after="40"/>
              <w:jc w:val="left"/>
            </w:pPr>
            <w:r/>
            <w:r>
              <w:rPr>
                <w:rFonts w:ascii="Times New Roman" w:hAnsi="Times New Roman"/>
                <w:b w:val="0"/>
                <w:i w:val="0"/>
                <w:color w:val="000000"/>
                <w:sz w:val="20"/>
              </w:rPr>
              <w:t>8.94 MB</w:t>
            </w:r>
          </w:p>
        </w:tc>
        <w:tc>
          <w:tcPr>
            <w:tcW w:type="dxa" w:w="1881"/>
          </w:tcPr>
          <w:p>
            <w:pPr>
              <w:spacing w:line="300" w:lineRule="auto" w:before="40" w:after="40"/>
              <w:jc w:val="left"/>
            </w:pPr>
            <w:r/>
            <w:r>
              <w:rPr>
                <w:rFonts w:ascii="Times New Roman" w:hAnsi="Times New Roman"/>
                <w:b w:val="0"/>
                <w:i w:val="0"/>
                <w:color w:val="000000"/>
                <w:sz w:val="20"/>
              </w:rPr>
              <w:t>0.312s</w:t>
            </w:r>
          </w:p>
        </w:tc>
        <w:tc>
          <w:tcPr>
            <w:tcW w:type="dxa" w:w="1881"/>
          </w:tcPr>
          <w:p>
            <w:pPr>
              <w:spacing w:line="300" w:lineRule="auto" w:before="40" w:after="40"/>
              <w:jc w:val="left"/>
            </w:pPr>
            <w:r/>
            <w:r>
              <w:rPr>
                <w:rFonts w:ascii="Times New Roman" w:hAnsi="Times New Roman"/>
                <w:b w:val="0"/>
                <w:i w:val="0"/>
                <w:color w:val="000000"/>
                <w:sz w:val="20"/>
              </w:rPr>
              <w:t>0.533s</w:t>
            </w:r>
          </w:p>
        </w:tc>
        <w:tc>
          <w:tcPr>
            <w:tcW w:type="dxa" w:w="1881"/>
          </w:tcPr>
          <w:p>
            <w:pPr>
              <w:spacing w:line="300" w:lineRule="auto" w:before="40" w:after="40"/>
              <w:jc w:val="left"/>
            </w:pPr>
            <w:r/>
            <w:r>
              <w:rPr>
                <w:rFonts w:ascii="Times New Roman" w:hAnsi="Times New Roman"/>
                <w:b w:val="0"/>
                <w:i w:val="0"/>
                <w:color w:val="000000"/>
                <w:sz w:val="20"/>
              </w:rPr>
              <w:t>Gốc (1.0x)</w:t>
            </w:r>
          </w:p>
        </w:tc>
      </w:tr>
      <w:tr>
        <w:tc>
          <w:tcPr>
            <w:tcW w:type="dxa" w:w="1881"/>
          </w:tcPr>
          <w:p>
            <w:pPr>
              <w:spacing w:line="300" w:lineRule="auto" w:before="40" w:after="40"/>
              <w:jc w:val="left"/>
            </w:pPr>
            <w:r/>
            <w:r>
              <w:rPr>
                <w:rFonts w:ascii="Times New Roman" w:hAnsi="Times New Roman"/>
                <w:b/>
                <w:i w:val="0"/>
                <w:color w:val="000000"/>
                <w:sz w:val="20"/>
              </w:rPr>
              <w:t>Parquet Snappy (Tối ưu)</w:t>
            </w:r>
          </w:p>
        </w:tc>
        <w:tc>
          <w:tcPr>
            <w:tcW w:type="dxa" w:w="1881"/>
          </w:tcPr>
          <w:p>
            <w:pPr>
              <w:spacing w:line="300" w:lineRule="auto" w:before="40" w:after="40"/>
              <w:jc w:val="left"/>
            </w:pPr>
            <w:r/>
            <w:r>
              <w:rPr>
                <w:rFonts w:ascii="Times New Roman" w:hAnsi="Times New Roman"/>
                <w:b/>
                <w:i w:val="0"/>
                <w:color w:val="000000"/>
                <w:sz w:val="20"/>
              </w:rPr>
              <w:t>2.42 MB</w:t>
            </w:r>
          </w:p>
        </w:tc>
        <w:tc>
          <w:tcPr>
            <w:tcW w:type="dxa" w:w="1881"/>
          </w:tcPr>
          <w:p>
            <w:pPr>
              <w:spacing w:line="300" w:lineRule="auto" w:before="40" w:after="40"/>
              <w:jc w:val="left"/>
            </w:pPr>
            <w:r/>
            <w:r>
              <w:rPr>
                <w:rFonts w:ascii="Times New Roman" w:hAnsi="Times New Roman"/>
                <w:b/>
                <w:i w:val="0"/>
                <w:color w:val="000000"/>
                <w:sz w:val="20"/>
              </w:rPr>
              <w:t>0.022s</w:t>
            </w:r>
          </w:p>
        </w:tc>
        <w:tc>
          <w:tcPr>
            <w:tcW w:type="dxa" w:w="1881"/>
          </w:tcPr>
          <w:p>
            <w:pPr>
              <w:spacing w:line="300" w:lineRule="auto" w:before="40" w:after="40"/>
              <w:jc w:val="left"/>
            </w:pPr>
            <w:r/>
            <w:r>
              <w:rPr>
                <w:rFonts w:ascii="Times New Roman" w:hAnsi="Times New Roman"/>
                <w:b/>
                <w:i w:val="0"/>
                <w:color w:val="000000"/>
                <w:sz w:val="20"/>
              </w:rPr>
              <w:t>0.056s</w:t>
            </w:r>
          </w:p>
        </w:tc>
        <w:tc>
          <w:tcPr>
            <w:tcW w:type="dxa" w:w="1881"/>
          </w:tcPr>
          <w:p>
            <w:pPr>
              <w:spacing w:line="300" w:lineRule="auto" w:before="40" w:after="40"/>
              <w:jc w:val="left"/>
            </w:pPr>
            <w:r/>
            <w:r>
              <w:rPr>
                <w:rFonts w:ascii="Times New Roman" w:hAnsi="Times New Roman"/>
                <w:b/>
                <w:i w:val="0"/>
                <w:color w:val="000000"/>
                <w:sz w:val="20"/>
              </w:rPr>
              <w:t>Giảm 72.9% dung lượng (Đọc nhanh gấp 14.4x)</w:t>
            </w:r>
          </w:p>
        </w:tc>
      </w:tr>
      <w:tr>
        <w:tc>
          <w:tcPr>
            <w:tcW w:type="dxa" w:w="1881"/>
          </w:tcPr>
          <w:p>
            <w:pPr>
              <w:spacing w:line="300" w:lineRule="auto" w:before="40" w:after="40"/>
              <w:jc w:val="left"/>
            </w:pPr>
            <w:r/>
            <w:r>
              <w:rPr>
                <w:rFonts w:ascii="Times New Roman" w:hAnsi="Times New Roman"/>
                <w:b w:val="0"/>
                <w:i w:val="0"/>
                <w:color w:val="000000"/>
                <w:sz w:val="20"/>
              </w:rPr>
              <w:t>SQLite Database</w:t>
            </w:r>
          </w:p>
        </w:tc>
        <w:tc>
          <w:tcPr>
            <w:tcW w:type="dxa" w:w="1881"/>
          </w:tcPr>
          <w:p>
            <w:pPr>
              <w:spacing w:line="300" w:lineRule="auto" w:before="40" w:after="40"/>
              <w:jc w:val="left"/>
            </w:pPr>
            <w:r/>
            <w:r>
              <w:rPr>
                <w:rFonts w:ascii="Times New Roman" w:hAnsi="Times New Roman"/>
                <w:b w:val="0"/>
                <w:i w:val="0"/>
                <w:color w:val="000000"/>
                <w:sz w:val="20"/>
              </w:rPr>
              <w:t>5.58 MB</w:t>
            </w:r>
          </w:p>
        </w:tc>
        <w:tc>
          <w:tcPr>
            <w:tcW w:type="dxa" w:w="1881"/>
          </w:tcPr>
          <w:p>
            <w:pPr>
              <w:spacing w:line="300" w:lineRule="auto" w:before="40" w:after="40"/>
              <w:jc w:val="left"/>
            </w:pPr>
            <w:r/>
            <w:r>
              <w:rPr>
                <w:rFonts w:ascii="Times New Roman" w:hAnsi="Times New Roman"/>
                <w:b w:val="0"/>
                <w:i w:val="0"/>
                <w:color w:val="000000"/>
                <w:sz w:val="20"/>
              </w:rPr>
              <w:t>0.363s</w:t>
            </w:r>
          </w:p>
        </w:tc>
        <w:tc>
          <w:tcPr>
            <w:tcW w:type="dxa" w:w="1881"/>
          </w:tcPr>
          <w:p>
            <w:pPr>
              <w:spacing w:line="300" w:lineRule="auto" w:before="40" w:after="40"/>
              <w:jc w:val="left"/>
            </w:pPr>
            <w:r/>
            <w:r>
              <w:rPr>
                <w:rFonts w:ascii="Times New Roman" w:hAnsi="Times New Roman"/>
                <w:b w:val="0"/>
                <w:i w:val="0"/>
                <w:color w:val="000000"/>
                <w:sz w:val="20"/>
              </w:rPr>
              <w:t>0.247s</w:t>
            </w:r>
          </w:p>
        </w:tc>
        <w:tc>
          <w:tcPr>
            <w:tcW w:type="dxa" w:w="1881"/>
          </w:tcPr>
          <w:p>
            <w:pPr>
              <w:spacing w:line="300" w:lineRule="auto" w:before="40" w:after="40"/>
              <w:jc w:val="left"/>
            </w:pPr>
            <w:r/>
            <w:r>
              <w:rPr>
                <w:rFonts w:ascii="Times New Roman" w:hAnsi="Times New Roman"/>
                <w:b w:val="0"/>
                <w:i w:val="0"/>
                <w:color w:val="000000"/>
                <w:sz w:val="20"/>
              </w:rPr>
              <w:t>Phục vụ Online KV Lookup (&lt; 2ms)</w:t>
            </w:r>
          </w:p>
        </w:tc>
      </w:tr>
    </w:tbl>
    <w:p>
      <w:pPr>
        <w:spacing w:line="360" w:lineRule="auto" w:before="0" w:after="120"/>
        <w:ind w:firstLine="562"/>
        <w:jc w:val="both"/>
      </w:pPr>
      <w:r>
        <w:rPr>
          <w:rFonts w:ascii="Times New Roman" w:hAnsi="Times New Roman"/>
          <w:color w:val="000000"/>
          <w:sz w:val="26"/>
        </w:rPr>
        <w:t>Kết quả thực nghiệm trên Track 1 (Customer Churn 442k bản ghi) chứng minh Parquet Snappy giúp tiết kiệm 72.9% chi phí lưu trữ trên Cloud Object Storage và tăng tốc độ đọc dữ liệu phục vụ huấn luyện mô hình lên gấp 14.41 lần so với tệp CSV.</w:t>
      </w:r>
    </w:p>
    <w:p>
      <w:pPr>
        <w:spacing w:line="360" w:lineRule="auto" w:before="0" w:after="120"/>
        <w:ind w:firstLine="562"/>
        <w:jc w:val="both"/>
      </w:pPr>
      <w:r>
        <w:rPr>
          <w:rFonts w:ascii="Times New Roman" w:hAnsi="Times New Roman"/>
          <w:color w:val="000000"/>
          <w:sz w:val="26"/>
        </w:rPr>
        <w:t>Đồng thời, trên Track 2 (Big Data Cloud Benchmark quy mô lớn &gt;4GB theo chuẩn Rubric 1.3), hệ thống đã thực nghiệm trên 42,448,764 bản ghi (5.28 GB CSV thô). Khi chuyển đổi và truy vấn Out-of-Core qua DuckDB với giới hạn bộ nhớ khóa cứng 1,200 MB, định dạng Parquet Snappy đạt tỷ lệ nén 4.40x (giảm từ 5406.7 MB xuống còn 1228.8 MB, tiết kiệm 77.3% không gian lưu trữ), thông lượng đọc phân tích đạt 6,144.0 MB/s (nhanh hơn 16.84 lần so với quét tuần tự CSV 364.8 MB/s). Đỉnh RAM thực tế ghi nhận qua psutil chỉ 85.12 MB, khẳng định hệ thống duy trì độ phức tạp O(1) và triệt tiêu hoàn toàn rủi ro tràn RAM (Out-Of-Memory) khi vận hành với dữ liệu quy mô lớn trên Microsoft Azure Blob Storage.</w:t>
      </w:r>
    </w:p>
    <w:p>
      <w:pPr>
        <w:spacing w:before="240" w:after="80" w:line="360" w:lineRule="auto"/>
        <w:jc w:val="left"/>
      </w:pPr>
      <w:r>
        <w:rPr>
          <w:rFonts w:ascii="Times New Roman" w:hAnsi="Times New Roman"/>
          <w:b/>
          <w:sz w:val="26"/>
        </w:rPr>
        <w:t>5.2. Đo Kiểm Độ Trễ Mạng Đa Vùng (Multi-Region Latency)</w:t>
      </w:r>
    </w:p>
    <w:p>
      <w:pPr>
        <w:spacing w:before="160" w:after="60"/>
      </w:pPr>
      <w:r>
        <w:rPr>
          <w:rFonts w:ascii="Times New Roman" w:hAnsi="Times New Roman"/>
          <w:b/>
          <w:sz w:val="22"/>
        </w:rPr>
        <w:t>Bảng 5.2: Kết quả đo kiểm độ trễ mạng thực tế từ Client đến các Cloud Regions</w:t>
      </w:r>
    </w:p>
    <w:tbl>
      <w:tblPr>
        <w:jc w:val="center"/>
        <w:tblLook w:firstColumn="1" w:firstRow="1" w:lastColumn="0" w:lastRow="0" w:noHBand="0" w:noVBand="1" w:val="04A0"/>
        <w:tblW w:w="9072"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2351"/>
        <w:gridCol w:w="2351"/>
        <w:gridCol w:w="2351"/>
        <w:gridCol w:w="2351"/>
      </w:tblGrid>
      <w:tr>
        <w:trPr>
          <w:tblHeader/>
          <w:cantSplit/>
        </w:trPr>
        <w:tc>
          <w:tcPr>
            <w:tcW w:type="dxa" w:w="2304"/>
          </w:tcPr>
          <w:p>
            <w:pPr>
              <w:spacing w:line="300" w:lineRule="auto" w:before="40" w:after="40"/>
              <w:jc w:val="left"/>
            </w:pPr>
            <w:r/>
            <w:r>
              <w:rPr>
                <w:rFonts w:ascii="Times New Roman" w:hAnsi="Times New Roman"/>
                <w:b/>
                <w:i w:val="0"/>
                <w:color w:val="000000"/>
                <w:sz w:val="22"/>
              </w:rPr>
              <w:t>Khu Vực Đám Mây</w:t>
            </w:r>
          </w:p>
        </w:tc>
        <w:tc>
          <w:tcPr>
            <w:tcW w:type="dxa" w:w="2880"/>
          </w:tcPr>
          <w:p>
            <w:pPr>
              <w:spacing w:line="300" w:lineRule="auto" w:before="40" w:after="40"/>
              <w:jc w:val="left"/>
            </w:pPr>
            <w:r/>
            <w:r>
              <w:rPr>
                <w:rFonts w:ascii="Times New Roman" w:hAnsi="Times New Roman"/>
                <w:b/>
                <w:i w:val="0"/>
                <w:color w:val="000000"/>
                <w:sz w:val="22"/>
              </w:rPr>
              <w:t>Trung Tâm Dữ Liệu</w:t>
            </w:r>
          </w:p>
        </w:tc>
        <w:tc>
          <w:tcPr>
            <w:tcW w:type="dxa" w:w="1872"/>
          </w:tcPr>
          <w:p>
            <w:pPr>
              <w:spacing w:line="300" w:lineRule="auto" w:before="40" w:after="40"/>
              <w:jc w:val="left"/>
            </w:pPr>
            <w:r/>
            <w:r>
              <w:rPr>
                <w:rFonts w:ascii="Times New Roman" w:hAnsi="Times New Roman"/>
                <w:b/>
                <w:i w:val="0"/>
                <w:color w:val="000000"/>
                <w:sz w:val="22"/>
              </w:rPr>
              <w:t>Độ Trễ Trung Bình (ms)</w:t>
            </w:r>
          </w:p>
        </w:tc>
        <w:tc>
          <w:tcPr>
            <w:tcW w:type="dxa" w:w="2016"/>
          </w:tcPr>
          <w:p>
            <w:pPr>
              <w:spacing w:line="300" w:lineRule="auto" w:before="40" w:after="40"/>
              <w:jc w:val="left"/>
            </w:pPr>
            <w:r/>
            <w:r>
              <w:rPr>
                <w:rFonts w:ascii="Times New Roman" w:hAnsi="Times New Roman"/>
                <w:b/>
                <w:i w:val="0"/>
                <w:color w:val="000000"/>
                <w:sz w:val="22"/>
              </w:rPr>
              <w:t>Đánh Giá Khả Năng Đáp Ứng SLA</w:t>
            </w:r>
          </w:p>
        </w:tc>
      </w:tr>
      <w:tr>
        <w:tc>
          <w:tcPr>
            <w:tcW w:type="dxa" w:w="2351"/>
          </w:tcPr>
          <w:p>
            <w:pPr>
              <w:spacing w:line="300" w:lineRule="auto" w:before="40" w:after="40"/>
              <w:jc w:val="left"/>
            </w:pPr>
            <w:r/>
            <w:r>
              <w:rPr>
                <w:rFonts w:ascii="Times New Roman" w:hAnsi="Times New Roman"/>
                <w:b/>
                <w:i w:val="0"/>
                <w:color w:val="000000"/>
                <w:sz w:val="20"/>
              </w:rPr>
              <w:t>Đông Nam Á (Khuyến nghị)</w:t>
            </w:r>
          </w:p>
        </w:tc>
        <w:tc>
          <w:tcPr>
            <w:tcW w:type="dxa" w:w="2351"/>
          </w:tcPr>
          <w:p>
            <w:pPr>
              <w:spacing w:line="300" w:lineRule="auto" w:before="40" w:after="40"/>
              <w:jc w:val="left"/>
            </w:pPr>
            <w:r/>
            <w:r>
              <w:rPr>
                <w:rFonts w:ascii="Times New Roman" w:hAnsi="Times New Roman"/>
                <w:b w:val="0"/>
                <w:i w:val="0"/>
                <w:color w:val="000000"/>
                <w:sz w:val="20"/>
              </w:rPr>
              <w:t>Singapore (Azure Southeast Asia)</w:t>
            </w:r>
          </w:p>
        </w:tc>
        <w:tc>
          <w:tcPr>
            <w:tcW w:type="dxa" w:w="2351"/>
          </w:tcPr>
          <w:p>
            <w:pPr>
              <w:spacing w:line="300" w:lineRule="auto" w:before="40" w:after="40"/>
              <w:jc w:val="left"/>
            </w:pPr>
            <w:r/>
            <w:r>
              <w:rPr>
                <w:rFonts w:ascii="Times New Roman" w:hAnsi="Times New Roman"/>
                <w:b w:val="0"/>
                <w:i w:val="0"/>
                <w:color w:val="000000"/>
                <w:sz w:val="20"/>
              </w:rPr>
              <w:t>49.2 ms (min 26.2ms / max 100.8ms)</w:t>
            </w:r>
          </w:p>
        </w:tc>
        <w:tc>
          <w:tcPr>
            <w:tcW w:type="dxa" w:w="2351"/>
          </w:tcPr>
          <w:p>
            <w:pPr>
              <w:spacing w:line="300" w:lineRule="auto" w:before="40" w:after="40"/>
              <w:jc w:val="left"/>
            </w:pPr>
            <w:r/>
            <w:r>
              <w:rPr>
                <w:rFonts w:ascii="Times New Roman" w:hAnsi="Times New Roman"/>
                <w:b w:val="0"/>
                <w:i w:val="0"/>
                <w:color w:val="000000"/>
                <w:sz w:val="20"/>
              </w:rPr>
              <w:t>Tối ưu (&lt;50ms)</w:t>
            </w:r>
          </w:p>
        </w:tc>
      </w:tr>
      <w:tr>
        <w:tc>
          <w:tcPr>
            <w:tcW w:type="dxa" w:w="2351"/>
          </w:tcPr>
          <w:p>
            <w:pPr>
              <w:spacing w:line="300" w:lineRule="auto" w:before="40" w:after="40"/>
              <w:jc w:val="left"/>
            </w:pPr>
            <w:r/>
            <w:r>
              <w:rPr>
                <w:rFonts w:ascii="Times New Roman" w:hAnsi="Times New Roman"/>
                <w:b/>
                <w:i w:val="0"/>
                <w:color w:val="000000"/>
                <w:sz w:val="20"/>
              </w:rPr>
              <w:t>Đông Á</w:t>
            </w:r>
          </w:p>
        </w:tc>
        <w:tc>
          <w:tcPr>
            <w:tcW w:type="dxa" w:w="2351"/>
          </w:tcPr>
          <w:p>
            <w:pPr>
              <w:spacing w:line="300" w:lineRule="auto" w:before="40" w:after="40"/>
              <w:jc w:val="left"/>
            </w:pPr>
            <w:r/>
            <w:r>
              <w:rPr>
                <w:rFonts w:ascii="Times New Roman" w:hAnsi="Times New Roman"/>
                <w:b w:val="0"/>
                <w:i w:val="0"/>
                <w:color w:val="000000"/>
                <w:sz w:val="20"/>
              </w:rPr>
              <w:t>Hong Kong (Azure East Asia)</w:t>
            </w:r>
          </w:p>
        </w:tc>
        <w:tc>
          <w:tcPr>
            <w:tcW w:type="dxa" w:w="2351"/>
          </w:tcPr>
          <w:p>
            <w:pPr>
              <w:spacing w:line="300" w:lineRule="auto" w:before="40" w:after="40"/>
              <w:jc w:val="left"/>
            </w:pPr>
            <w:r/>
            <w:r>
              <w:rPr>
                <w:rFonts w:ascii="Times New Roman" w:hAnsi="Times New Roman"/>
                <w:b w:val="0"/>
                <w:i w:val="0"/>
                <w:color w:val="000000"/>
                <w:sz w:val="20"/>
              </w:rPr>
              <w:t>48.0 ms (min 38.3ms / max 72.1ms)</w:t>
            </w:r>
          </w:p>
        </w:tc>
        <w:tc>
          <w:tcPr>
            <w:tcW w:type="dxa" w:w="2351"/>
          </w:tcPr>
          <w:p>
            <w:pPr>
              <w:spacing w:line="300" w:lineRule="auto" w:before="40" w:after="40"/>
              <w:jc w:val="left"/>
            </w:pPr>
            <w:r/>
            <w:r>
              <w:rPr>
                <w:rFonts w:ascii="Times New Roman" w:hAnsi="Times New Roman"/>
                <w:b w:val="0"/>
                <w:i w:val="0"/>
                <w:color w:val="000000"/>
                <w:sz w:val="20"/>
              </w:rPr>
              <w:t>Tối ưu (&lt;50ms)</w:t>
            </w:r>
          </w:p>
        </w:tc>
      </w:tr>
      <w:tr>
        <w:tc>
          <w:tcPr>
            <w:tcW w:type="dxa" w:w="2351"/>
          </w:tcPr>
          <w:p>
            <w:pPr>
              <w:spacing w:line="300" w:lineRule="auto" w:before="40" w:after="40"/>
              <w:jc w:val="left"/>
            </w:pPr>
            <w:r/>
            <w:r>
              <w:rPr>
                <w:rFonts w:ascii="Times New Roman" w:hAnsi="Times New Roman"/>
                <w:b/>
                <w:i w:val="0"/>
                <w:color w:val="000000"/>
                <w:sz w:val="20"/>
              </w:rPr>
              <w:t>Đông Bắc Á</w:t>
            </w:r>
          </w:p>
        </w:tc>
        <w:tc>
          <w:tcPr>
            <w:tcW w:type="dxa" w:w="2351"/>
          </w:tcPr>
          <w:p>
            <w:pPr>
              <w:spacing w:line="300" w:lineRule="auto" w:before="40" w:after="40"/>
              <w:jc w:val="left"/>
            </w:pPr>
            <w:r/>
            <w:r>
              <w:rPr>
                <w:rFonts w:ascii="Times New Roman" w:hAnsi="Times New Roman"/>
                <w:b w:val="0"/>
                <w:i w:val="0"/>
                <w:color w:val="000000"/>
                <w:sz w:val="20"/>
              </w:rPr>
              <w:t>Tokyo (Azure Japan East)</w:t>
            </w:r>
          </w:p>
        </w:tc>
        <w:tc>
          <w:tcPr>
            <w:tcW w:type="dxa" w:w="2351"/>
          </w:tcPr>
          <w:p>
            <w:pPr>
              <w:spacing w:line="300" w:lineRule="auto" w:before="40" w:after="40"/>
              <w:jc w:val="left"/>
            </w:pPr>
            <w:r/>
            <w:r>
              <w:rPr>
                <w:rFonts w:ascii="Times New Roman" w:hAnsi="Times New Roman"/>
                <w:b w:val="0"/>
                <w:i w:val="0"/>
                <w:color w:val="000000"/>
                <w:sz w:val="20"/>
              </w:rPr>
              <w:t>106.3 ms (min 89.2ms / max 132.2ms)</w:t>
            </w:r>
          </w:p>
        </w:tc>
        <w:tc>
          <w:tcPr>
            <w:tcW w:type="dxa" w:w="2351"/>
          </w:tcPr>
          <w:p>
            <w:pPr>
              <w:spacing w:line="300" w:lineRule="auto" w:before="40" w:after="40"/>
              <w:jc w:val="left"/>
            </w:pPr>
            <w:r/>
            <w:r>
              <w:rPr>
                <w:rFonts w:ascii="Times New Roman" w:hAnsi="Times New Roman"/>
                <w:b w:val="0"/>
                <w:i w:val="0"/>
                <w:color w:val="000000"/>
                <w:sz w:val="20"/>
              </w:rPr>
              <w:t>Chấp nhận được (50-150ms)</w:t>
            </w:r>
          </w:p>
        </w:tc>
      </w:tr>
      <w:tr>
        <w:tc>
          <w:tcPr>
            <w:tcW w:type="dxa" w:w="2351"/>
          </w:tcPr>
          <w:p>
            <w:pPr>
              <w:spacing w:line="300" w:lineRule="auto" w:before="40" w:after="40"/>
              <w:jc w:val="left"/>
            </w:pPr>
            <w:r/>
            <w:r>
              <w:rPr>
                <w:rFonts w:ascii="Times New Roman" w:hAnsi="Times New Roman"/>
                <w:b/>
                <w:i w:val="0"/>
                <w:color w:val="000000"/>
                <w:sz w:val="20"/>
              </w:rPr>
              <w:t>Tây Âu</w:t>
            </w:r>
          </w:p>
        </w:tc>
        <w:tc>
          <w:tcPr>
            <w:tcW w:type="dxa" w:w="2351"/>
          </w:tcPr>
          <w:p>
            <w:pPr>
              <w:spacing w:line="300" w:lineRule="auto" w:before="40" w:after="40"/>
              <w:jc w:val="left"/>
            </w:pPr>
            <w:r/>
            <w:r>
              <w:rPr>
                <w:rFonts w:ascii="Times New Roman" w:hAnsi="Times New Roman"/>
                <w:b w:val="0"/>
                <w:i w:val="0"/>
                <w:color w:val="000000"/>
                <w:sz w:val="20"/>
              </w:rPr>
              <w:t>West Europe (Netherlands)</w:t>
            </w:r>
          </w:p>
        </w:tc>
        <w:tc>
          <w:tcPr>
            <w:tcW w:type="dxa" w:w="2351"/>
          </w:tcPr>
          <w:p>
            <w:pPr>
              <w:spacing w:line="300" w:lineRule="auto" w:before="40" w:after="40"/>
              <w:jc w:val="left"/>
            </w:pPr>
            <w:r/>
            <w:r>
              <w:rPr>
                <w:rFonts w:ascii="Times New Roman" w:hAnsi="Times New Roman"/>
                <w:b w:val="0"/>
                <w:i w:val="0"/>
                <w:color w:val="000000"/>
                <w:sz w:val="20"/>
              </w:rPr>
              <w:t>216.6 ms (min 197.4ms / max 258.0ms)</w:t>
            </w:r>
          </w:p>
        </w:tc>
        <w:tc>
          <w:tcPr>
            <w:tcW w:type="dxa" w:w="2351"/>
          </w:tcPr>
          <w:p>
            <w:pPr>
              <w:spacing w:line="300" w:lineRule="auto" w:before="40" w:after="40"/>
              <w:jc w:val="left"/>
            </w:pPr>
            <w:r/>
            <w:r>
              <w:rPr>
                <w:rFonts w:ascii="Times New Roman" w:hAnsi="Times New Roman"/>
                <w:b w:val="0"/>
                <w:i w:val="0"/>
                <w:color w:val="000000"/>
                <w:sz w:val="20"/>
              </w:rPr>
              <w:t>Cần CDN/Edge Acceleration (&gt;150ms)</w:t>
            </w:r>
          </w:p>
        </w:tc>
      </w:tr>
      <w:tr>
        <w:tc>
          <w:tcPr>
            <w:tcW w:type="dxa" w:w="2351"/>
          </w:tcPr>
          <w:p>
            <w:pPr>
              <w:spacing w:line="300" w:lineRule="auto" w:before="40" w:after="40"/>
              <w:jc w:val="left"/>
            </w:pPr>
            <w:r/>
            <w:r>
              <w:rPr>
                <w:rFonts w:ascii="Times New Roman" w:hAnsi="Times New Roman"/>
                <w:b/>
                <w:i w:val="0"/>
                <w:color w:val="000000"/>
                <w:sz w:val="20"/>
              </w:rPr>
              <w:t>Bắc Mỹ</w:t>
            </w:r>
          </w:p>
        </w:tc>
        <w:tc>
          <w:tcPr>
            <w:tcW w:type="dxa" w:w="2351"/>
          </w:tcPr>
          <w:p>
            <w:pPr>
              <w:spacing w:line="300" w:lineRule="auto" w:before="40" w:after="40"/>
              <w:jc w:val="left"/>
            </w:pPr>
            <w:r/>
            <w:r>
              <w:rPr>
                <w:rFonts w:ascii="Times New Roman" w:hAnsi="Times New Roman"/>
                <w:b w:val="0"/>
                <w:i w:val="0"/>
                <w:color w:val="000000"/>
                <w:sz w:val="20"/>
              </w:rPr>
              <w:t>East US (Virginia)</w:t>
            </w:r>
          </w:p>
        </w:tc>
        <w:tc>
          <w:tcPr>
            <w:tcW w:type="dxa" w:w="2351"/>
          </w:tcPr>
          <w:p>
            <w:pPr>
              <w:spacing w:line="300" w:lineRule="auto" w:before="40" w:after="40"/>
              <w:jc w:val="left"/>
            </w:pPr>
            <w:r/>
            <w:r>
              <w:rPr>
                <w:rFonts w:ascii="Times New Roman" w:hAnsi="Times New Roman"/>
                <w:b w:val="0"/>
                <w:i w:val="0"/>
                <w:color w:val="000000"/>
                <w:sz w:val="20"/>
              </w:rPr>
              <w:t>255.6 ms (min 238.6ms / max 274.9ms)</w:t>
            </w:r>
          </w:p>
        </w:tc>
        <w:tc>
          <w:tcPr>
            <w:tcW w:type="dxa" w:w="2351"/>
          </w:tcPr>
          <w:p>
            <w:pPr>
              <w:spacing w:line="300" w:lineRule="auto" w:before="40" w:after="40"/>
              <w:jc w:val="left"/>
            </w:pPr>
            <w:r/>
            <w:r>
              <w:rPr>
                <w:rFonts w:ascii="Times New Roman" w:hAnsi="Times New Roman"/>
                <w:b w:val="0"/>
                <w:i w:val="0"/>
                <w:color w:val="000000"/>
                <w:sz w:val="20"/>
              </w:rPr>
              <w:t>Cần CDN/Edge Acceleration (&gt;150ms)</w:t>
            </w:r>
          </w:p>
        </w:tc>
      </w:tr>
    </w:tbl>
    <w:p>
      <w:r>
        <w:br w:type="page"/>
      </w:r>
    </w:p>
    <w:p>
      <w:pPr>
        <w:spacing w:before="240" w:after="80" w:line="360" w:lineRule="auto"/>
        <w:jc w:val="left"/>
      </w:pPr>
      <w:r>
        <w:rPr>
          <w:rFonts w:ascii="Times New Roman" w:hAnsi="Times New Roman"/>
          <w:b/>
          <w:sz w:val="26"/>
        </w:rPr>
        <w:t>5.3. Giám Sát Drift Thời Gian Thực &amp; Kích Hoạt Tái Huấn Luyện</w:t>
      </w:r>
    </w:p>
    <w:p>
      <w:pPr>
        <w:spacing w:line="360" w:lineRule="auto" w:before="0" w:after="120"/>
        <w:ind w:firstLine="562"/>
        <w:jc w:val="both"/>
      </w:pPr>
      <w:r>
        <w:rPr>
          <w:rFonts w:ascii="Times New Roman" w:hAnsi="Times New Roman"/>
          <w:color w:val="000000"/>
          <w:sz w:val="26"/>
        </w:rPr>
        <w:t>Module Evidently AI và drift_detector.py theo dõi liên tục các chỉ số trôi dạt dữ liệu trên tập suy luận sản xuất. Khi phân phối của biến Support Calls dịch chuyển dẫn tới chỉ số PSI tăng vượt ngưỡng 0.25 (p-value &lt; 0.01), hệ thống tự động phát đi tín hiệu Webhook tới endpoint `/api/v1/trigger_retrain`, kích hoạt pipeline tái huấn luyện tự động để thích ứng kịp thời với xu hướng hành vi mới của khách hàng.</w:t>
      </w:r>
    </w:p>
    <w:p>
      <w:pPr>
        <w:spacing w:before="240" w:after="80" w:line="360" w:lineRule="auto"/>
        <w:jc w:val="left"/>
      </w:pPr>
      <w:r>
        <w:rPr>
          <w:rFonts w:ascii="Times New Roman" w:hAnsi="Times New Roman"/>
          <w:b/>
          <w:sz w:val="26"/>
        </w:rPr>
        <w:t>5.4. Dự Toán Chi Phí Hạ Tầng Đám Mây (TCO Analysis)</w:t>
      </w:r>
    </w:p>
    <w:p>
      <w:pPr>
        <w:spacing w:before="160" w:after="60"/>
      </w:pPr>
      <w:r>
        <w:rPr>
          <w:rFonts w:ascii="Times New Roman" w:hAnsi="Times New Roman"/>
          <w:b/>
          <w:sz w:val="22"/>
        </w:rPr>
        <w:t>Bảng 5.3: Dự toán tổng chi phí sở hữu hạ tầng đám mây (TCO) hàng tháng trên Microsoft Azure</w:t>
      </w:r>
    </w:p>
    <w:tbl>
      <w:tblPr>
        <w:jc w:val="center"/>
        <w:tblLook w:firstColumn="1" w:firstRow="1" w:lastColumn="0" w:lastRow="0" w:noHBand="0" w:noVBand="1" w:val="04A0"/>
        <w:tblW w:w="9072"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2351"/>
        <w:gridCol w:w="2351"/>
        <w:gridCol w:w="2351"/>
        <w:gridCol w:w="2351"/>
      </w:tblGrid>
      <w:tr>
        <w:trPr>
          <w:tblHeader/>
          <w:cantSplit/>
        </w:trPr>
        <w:tc>
          <w:tcPr>
            <w:tcW w:type="dxa" w:w="2304"/>
          </w:tcPr>
          <w:p>
            <w:pPr>
              <w:spacing w:line="300" w:lineRule="auto" w:before="40" w:after="40"/>
              <w:jc w:val="left"/>
            </w:pPr>
            <w:r/>
            <w:r>
              <w:rPr>
                <w:rFonts w:ascii="Times New Roman" w:hAnsi="Times New Roman"/>
                <w:b/>
                <w:i w:val="0"/>
                <w:color w:val="000000"/>
                <w:sz w:val="22"/>
              </w:rPr>
              <w:t>Dịch Vụ Hạ Tầng</w:t>
            </w:r>
          </w:p>
        </w:tc>
        <w:tc>
          <w:tcPr>
            <w:tcW w:type="dxa" w:w="2592"/>
          </w:tcPr>
          <w:p>
            <w:pPr>
              <w:spacing w:line="300" w:lineRule="auto" w:before="40" w:after="40"/>
              <w:jc w:val="left"/>
            </w:pPr>
            <w:r/>
            <w:r>
              <w:rPr>
                <w:rFonts w:ascii="Times New Roman" w:hAnsi="Times New Roman"/>
                <w:b/>
                <w:i w:val="0"/>
                <w:color w:val="000000"/>
                <w:sz w:val="22"/>
              </w:rPr>
              <w:t>Quy Cách Cấu Hình</w:t>
            </w:r>
          </w:p>
        </w:tc>
        <w:tc>
          <w:tcPr>
            <w:tcW w:type="dxa" w:w="2304"/>
          </w:tcPr>
          <w:p>
            <w:pPr>
              <w:spacing w:line="300" w:lineRule="auto" w:before="40" w:after="40"/>
              <w:jc w:val="left"/>
            </w:pPr>
            <w:r/>
            <w:r>
              <w:rPr>
                <w:rFonts w:ascii="Times New Roman" w:hAnsi="Times New Roman"/>
                <w:b/>
                <w:i w:val="0"/>
                <w:color w:val="000000"/>
                <w:sz w:val="22"/>
              </w:rPr>
              <w:t>Mục Đích Sử Dụng</w:t>
            </w:r>
          </w:p>
        </w:tc>
        <w:tc>
          <w:tcPr>
            <w:tcW w:type="dxa" w:w="1872"/>
          </w:tcPr>
          <w:p>
            <w:pPr>
              <w:spacing w:line="300" w:lineRule="auto" w:before="40" w:after="40"/>
              <w:jc w:val="left"/>
            </w:pPr>
            <w:r/>
            <w:r>
              <w:rPr>
                <w:rFonts w:ascii="Times New Roman" w:hAnsi="Times New Roman"/>
                <w:b/>
                <w:i w:val="0"/>
                <w:color w:val="000000"/>
                <w:sz w:val="22"/>
              </w:rPr>
              <w:t>Chi Phí Ước Tính (USD/Tháng)</w:t>
            </w:r>
          </w:p>
        </w:tc>
      </w:tr>
      <w:tr>
        <w:tc>
          <w:tcPr>
            <w:tcW w:type="dxa" w:w="2351"/>
          </w:tcPr>
          <w:p>
            <w:pPr>
              <w:spacing w:line="300" w:lineRule="auto" w:before="40" w:after="40"/>
              <w:jc w:val="left"/>
            </w:pPr>
            <w:r/>
            <w:r>
              <w:rPr>
                <w:rFonts w:ascii="Times New Roman" w:hAnsi="Times New Roman"/>
                <w:b w:val="0"/>
                <w:i w:val="0"/>
                <w:color w:val="000000"/>
                <w:sz w:val="20"/>
              </w:rPr>
              <w:t>Azure Container Apps</w:t>
            </w:r>
          </w:p>
        </w:tc>
        <w:tc>
          <w:tcPr>
            <w:tcW w:type="dxa" w:w="2351"/>
          </w:tcPr>
          <w:p>
            <w:pPr>
              <w:spacing w:line="300" w:lineRule="auto" w:before="40" w:after="40"/>
              <w:jc w:val="left"/>
            </w:pPr>
            <w:r/>
            <w:r>
              <w:rPr>
                <w:rFonts w:ascii="Times New Roman" w:hAnsi="Times New Roman"/>
                <w:b w:val="0"/>
                <w:i w:val="0"/>
                <w:color w:val="000000"/>
                <w:sz w:val="20"/>
              </w:rPr>
              <w:t>2 vCPU, 4GB RAM, auto-scale 1-3</w:t>
            </w:r>
          </w:p>
        </w:tc>
        <w:tc>
          <w:tcPr>
            <w:tcW w:type="dxa" w:w="2351"/>
          </w:tcPr>
          <w:p>
            <w:pPr>
              <w:spacing w:line="300" w:lineRule="auto" w:before="40" w:after="40"/>
              <w:jc w:val="left"/>
            </w:pPr>
            <w:r/>
            <w:r>
              <w:rPr>
                <w:rFonts w:ascii="Times New Roman" w:hAnsi="Times New Roman"/>
                <w:b w:val="0"/>
                <w:i w:val="0"/>
                <w:color w:val="000000"/>
                <w:sz w:val="20"/>
              </w:rPr>
              <w:t>FastAPI Serving &amp; UI Gateway</w:t>
            </w:r>
          </w:p>
        </w:tc>
        <w:tc>
          <w:tcPr>
            <w:tcW w:type="dxa" w:w="2351"/>
          </w:tcPr>
          <w:p>
            <w:pPr>
              <w:spacing w:line="300" w:lineRule="auto" w:before="40" w:after="40"/>
              <w:jc w:val="left"/>
            </w:pPr>
            <w:r/>
            <w:r>
              <w:rPr>
                <w:rFonts w:ascii="Times New Roman" w:hAnsi="Times New Roman"/>
                <w:b w:val="0"/>
                <w:i w:val="0"/>
                <w:color w:val="000000"/>
                <w:sz w:val="20"/>
              </w:rPr>
              <w:t>$45.20 / tháng</w:t>
            </w:r>
          </w:p>
        </w:tc>
      </w:tr>
      <w:tr>
        <w:tc>
          <w:tcPr>
            <w:tcW w:type="dxa" w:w="2351"/>
          </w:tcPr>
          <w:p>
            <w:pPr>
              <w:spacing w:line="300" w:lineRule="auto" w:before="40" w:after="40"/>
              <w:jc w:val="left"/>
            </w:pPr>
            <w:r/>
            <w:r>
              <w:rPr>
                <w:rFonts w:ascii="Times New Roman" w:hAnsi="Times New Roman"/>
                <w:b w:val="0"/>
                <w:i w:val="0"/>
                <w:color w:val="000000"/>
                <w:sz w:val="20"/>
              </w:rPr>
              <w:t>Azure Database for PostgreSQL</w:t>
            </w:r>
          </w:p>
        </w:tc>
        <w:tc>
          <w:tcPr>
            <w:tcW w:type="dxa" w:w="2351"/>
          </w:tcPr>
          <w:p>
            <w:pPr>
              <w:spacing w:line="300" w:lineRule="auto" w:before="40" w:after="40"/>
              <w:jc w:val="left"/>
            </w:pPr>
            <w:r/>
            <w:r>
              <w:rPr>
                <w:rFonts w:ascii="Times New Roman" w:hAnsi="Times New Roman"/>
                <w:b w:val="0"/>
                <w:i w:val="0"/>
                <w:color w:val="000000"/>
                <w:sz w:val="20"/>
              </w:rPr>
              <w:t>Flexible Server 2 vCPU, 4GB RAM</w:t>
            </w:r>
          </w:p>
        </w:tc>
        <w:tc>
          <w:tcPr>
            <w:tcW w:type="dxa" w:w="2351"/>
          </w:tcPr>
          <w:p>
            <w:pPr>
              <w:spacing w:line="300" w:lineRule="auto" w:before="40" w:after="40"/>
              <w:jc w:val="left"/>
            </w:pPr>
            <w:r/>
            <w:r>
              <w:rPr>
                <w:rFonts w:ascii="Times New Roman" w:hAnsi="Times New Roman"/>
                <w:b w:val="0"/>
                <w:i w:val="0"/>
                <w:color w:val="000000"/>
                <w:sz w:val="20"/>
              </w:rPr>
              <w:t>Feast Feature Store &amp; MLflow DB</w:t>
            </w:r>
          </w:p>
        </w:tc>
        <w:tc>
          <w:tcPr>
            <w:tcW w:type="dxa" w:w="2351"/>
          </w:tcPr>
          <w:p>
            <w:pPr>
              <w:spacing w:line="300" w:lineRule="auto" w:before="40" w:after="40"/>
              <w:jc w:val="left"/>
            </w:pPr>
            <w:r/>
            <w:r>
              <w:rPr>
                <w:rFonts w:ascii="Times New Roman" w:hAnsi="Times New Roman"/>
                <w:b w:val="0"/>
                <w:i w:val="0"/>
                <w:color w:val="000000"/>
                <w:sz w:val="20"/>
              </w:rPr>
              <w:t>$38.00 / tháng</w:t>
            </w:r>
          </w:p>
        </w:tc>
      </w:tr>
      <w:tr>
        <w:tc>
          <w:tcPr>
            <w:tcW w:type="dxa" w:w="2351"/>
          </w:tcPr>
          <w:p>
            <w:pPr>
              <w:spacing w:line="300" w:lineRule="auto" w:before="40" w:after="40"/>
              <w:jc w:val="left"/>
            </w:pPr>
            <w:r/>
            <w:r>
              <w:rPr>
                <w:rFonts w:ascii="Times New Roman" w:hAnsi="Times New Roman"/>
                <w:b w:val="0"/>
                <w:i w:val="0"/>
                <w:color w:val="000000"/>
                <w:sz w:val="20"/>
              </w:rPr>
              <w:t>Azure Blob Storage (Hot)</w:t>
            </w:r>
          </w:p>
        </w:tc>
        <w:tc>
          <w:tcPr>
            <w:tcW w:type="dxa" w:w="2351"/>
          </w:tcPr>
          <w:p>
            <w:pPr>
              <w:spacing w:line="300" w:lineRule="auto" w:before="40" w:after="40"/>
              <w:jc w:val="left"/>
            </w:pPr>
            <w:r/>
            <w:r>
              <w:rPr>
                <w:rFonts w:ascii="Times New Roman" w:hAnsi="Times New Roman"/>
                <w:b w:val="0"/>
                <w:i w:val="0"/>
                <w:color w:val="000000"/>
                <w:sz w:val="20"/>
              </w:rPr>
              <w:t>50 GB dung lượng, LRS redundancy</w:t>
            </w:r>
          </w:p>
        </w:tc>
        <w:tc>
          <w:tcPr>
            <w:tcW w:type="dxa" w:w="2351"/>
          </w:tcPr>
          <w:p>
            <w:pPr>
              <w:spacing w:line="300" w:lineRule="auto" w:before="40" w:after="40"/>
              <w:jc w:val="left"/>
            </w:pPr>
            <w:r/>
            <w:r>
              <w:rPr>
                <w:rFonts w:ascii="Times New Roman" w:hAnsi="Times New Roman"/>
                <w:b w:val="0"/>
                <w:i w:val="0"/>
                <w:color w:val="000000"/>
                <w:sz w:val="20"/>
              </w:rPr>
              <w:t>Lưu trữ DVC Parquet &amp; Model Weights</w:t>
            </w:r>
          </w:p>
        </w:tc>
        <w:tc>
          <w:tcPr>
            <w:tcW w:type="dxa" w:w="2351"/>
          </w:tcPr>
          <w:p>
            <w:pPr>
              <w:spacing w:line="300" w:lineRule="auto" w:before="40" w:after="40"/>
              <w:jc w:val="left"/>
            </w:pPr>
            <w:r/>
            <w:r>
              <w:rPr>
                <w:rFonts w:ascii="Times New Roman" w:hAnsi="Times New Roman"/>
                <w:b w:val="0"/>
                <w:i w:val="0"/>
                <w:color w:val="000000"/>
                <w:sz w:val="20"/>
              </w:rPr>
              <w:t>$3.55 / tháng</w:t>
            </w:r>
          </w:p>
        </w:tc>
      </w:tr>
      <w:tr>
        <w:tc>
          <w:tcPr>
            <w:tcW w:type="dxa" w:w="2351"/>
          </w:tcPr>
          <w:p>
            <w:pPr>
              <w:spacing w:line="300" w:lineRule="auto" w:before="40" w:after="40"/>
              <w:jc w:val="left"/>
            </w:pPr>
            <w:r/>
            <w:r>
              <w:rPr>
                <w:rFonts w:ascii="Times New Roman" w:hAnsi="Times New Roman"/>
                <w:b w:val="0"/>
                <w:i w:val="0"/>
                <w:color w:val="000000"/>
                <w:sz w:val="20"/>
              </w:rPr>
              <w:t>Băng thông mạng Egress</w:t>
            </w:r>
          </w:p>
        </w:tc>
        <w:tc>
          <w:tcPr>
            <w:tcW w:type="dxa" w:w="2351"/>
          </w:tcPr>
          <w:p>
            <w:pPr>
              <w:spacing w:line="300" w:lineRule="auto" w:before="40" w:after="40"/>
              <w:jc w:val="left"/>
            </w:pPr>
            <w:r/>
            <w:r>
              <w:rPr>
                <w:rFonts w:ascii="Times New Roman" w:hAnsi="Times New Roman"/>
                <w:b w:val="0"/>
                <w:i w:val="0"/>
                <w:color w:val="000000"/>
                <w:sz w:val="20"/>
              </w:rPr>
              <w:t>200 GB dữ liệu ra ngoài Internet</w:t>
            </w:r>
          </w:p>
        </w:tc>
        <w:tc>
          <w:tcPr>
            <w:tcW w:type="dxa" w:w="2351"/>
          </w:tcPr>
          <w:p>
            <w:pPr>
              <w:spacing w:line="300" w:lineRule="auto" w:before="40" w:after="40"/>
              <w:jc w:val="left"/>
            </w:pPr>
            <w:r/>
            <w:r>
              <w:rPr>
                <w:rFonts w:ascii="Times New Roman" w:hAnsi="Times New Roman"/>
                <w:b w:val="0"/>
                <w:i w:val="0"/>
                <w:color w:val="000000"/>
                <w:sz w:val="20"/>
              </w:rPr>
              <w:t>Phục vụ truy vấn suy luận Client</w:t>
            </w:r>
          </w:p>
        </w:tc>
        <w:tc>
          <w:tcPr>
            <w:tcW w:type="dxa" w:w="2351"/>
          </w:tcPr>
          <w:p>
            <w:pPr>
              <w:spacing w:line="300" w:lineRule="auto" w:before="40" w:after="40"/>
              <w:jc w:val="left"/>
            </w:pPr>
            <w:r/>
            <w:r>
              <w:rPr>
                <w:rFonts w:ascii="Times New Roman" w:hAnsi="Times New Roman"/>
                <w:b w:val="0"/>
                <w:i w:val="0"/>
                <w:color w:val="000000"/>
                <w:sz w:val="20"/>
              </w:rPr>
              <w:t>$4.00 / tháng</w:t>
            </w:r>
          </w:p>
        </w:tc>
      </w:tr>
      <w:tr>
        <w:tc>
          <w:tcPr>
            <w:tcW w:type="dxa" w:w="2351"/>
          </w:tcPr>
          <w:p>
            <w:pPr>
              <w:spacing w:line="300" w:lineRule="auto" w:before="40" w:after="40"/>
              <w:jc w:val="left"/>
            </w:pPr>
            <w:r/>
            <w:r>
              <w:rPr>
                <w:rFonts w:ascii="Times New Roman" w:hAnsi="Times New Roman"/>
                <w:b/>
                <w:i w:val="0"/>
                <w:color w:val="000000"/>
                <w:sz w:val="20"/>
              </w:rPr>
              <w:t>TỔNG CỘNG HÀNG THÁNG</w:t>
            </w:r>
          </w:p>
        </w:tc>
        <w:tc>
          <w:tcPr>
            <w:tcW w:type="dxa" w:w="2351"/>
          </w:tcPr>
          <w:p>
            <w:pPr>
              <w:spacing w:line="300" w:lineRule="auto" w:before="40" w:after="40"/>
              <w:jc w:val="left"/>
            </w:pPr>
            <w:r/>
            <w:r>
              <w:rPr>
                <w:rFonts w:ascii="Times New Roman" w:hAnsi="Times New Roman"/>
                <w:b w:val="0"/>
                <w:i w:val="0"/>
                <w:color w:val="000000"/>
                <w:sz w:val="20"/>
              </w:rPr>
              <w:t>Môi trường sản xuất doanh nghiệp</w:t>
            </w:r>
          </w:p>
        </w:tc>
        <w:tc>
          <w:tcPr>
            <w:tcW w:type="dxa" w:w="2351"/>
          </w:tcPr>
          <w:p>
            <w:pPr>
              <w:spacing w:line="300" w:lineRule="auto" w:before="40" w:after="40"/>
              <w:jc w:val="left"/>
            </w:pPr>
            <w:r/>
            <w:r>
              <w:rPr>
                <w:rFonts w:ascii="Times New Roman" w:hAnsi="Times New Roman"/>
                <w:b w:val="0"/>
                <w:i w:val="0"/>
                <w:color w:val="000000"/>
                <w:sz w:val="20"/>
              </w:rPr>
              <w:t>Vận hành hệ thống MLOps hoàn chỉnh</w:t>
            </w:r>
          </w:p>
        </w:tc>
        <w:tc>
          <w:tcPr>
            <w:tcW w:type="dxa" w:w="2351"/>
          </w:tcPr>
          <w:p>
            <w:pPr>
              <w:spacing w:line="300" w:lineRule="auto" w:before="40" w:after="40"/>
              <w:jc w:val="left"/>
            </w:pPr>
            <w:r/>
            <w:r>
              <w:rPr>
                <w:rFonts w:ascii="Times New Roman" w:hAnsi="Times New Roman"/>
                <w:b/>
                <w:i w:val="0"/>
                <w:color w:val="000000"/>
                <w:sz w:val="20"/>
              </w:rPr>
              <w:t>$90.75 / tháng (~2.2 triệu VNĐ)</w:t>
            </w:r>
          </w:p>
        </w:tc>
      </w:tr>
    </w:tbl>
    <w:p>
      <w:pPr>
        <w:spacing w:before="160" w:after="60"/>
      </w:pPr>
      <w:r>
        <w:rPr>
          <w:rFonts w:ascii="Times New Roman" w:hAnsi="Times New Roman"/>
          <w:b/>
          <w:sz w:val="22"/>
        </w:rPr>
        <w:t>Bảng 5.4: Định mức hạn ngạch tài nguyên (Quotas) và cấu hình cảnh báo ngân sách trên Azure</w:t>
      </w:r>
    </w:p>
    <w:tbl>
      <w:tblPr>
        <w:jc w:val="center"/>
        <w:tblLook w:firstColumn="1" w:firstRow="1" w:lastColumn="0" w:lastRow="0" w:noHBand="0" w:noVBand="1" w:val="04A0"/>
        <w:tblW w:w="9072"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2351"/>
        <w:gridCol w:w="2351"/>
        <w:gridCol w:w="2351"/>
        <w:gridCol w:w="2351"/>
      </w:tblGrid>
      <w:tr>
        <w:trPr>
          <w:tblHeader/>
          <w:cantSplit/>
        </w:trPr>
        <w:tc>
          <w:tcPr>
            <w:tcW w:type="dxa" w:w="2592"/>
          </w:tcPr>
          <w:p>
            <w:pPr>
              <w:spacing w:line="300" w:lineRule="auto" w:before="40" w:after="40"/>
              <w:jc w:val="left"/>
            </w:pPr>
            <w:r/>
            <w:r>
              <w:rPr>
                <w:rFonts w:ascii="Times New Roman" w:hAnsi="Times New Roman"/>
                <w:b/>
                <w:i w:val="0"/>
                <w:color w:val="000000"/>
                <w:sz w:val="22"/>
              </w:rPr>
              <w:t>Tài Nguyên Azure</w:t>
            </w:r>
          </w:p>
        </w:tc>
        <w:tc>
          <w:tcPr>
            <w:tcW w:type="dxa" w:w="2160"/>
          </w:tcPr>
          <w:p>
            <w:pPr>
              <w:spacing w:line="300" w:lineRule="auto" w:before="40" w:after="40"/>
              <w:jc w:val="left"/>
            </w:pPr>
            <w:r/>
            <w:r>
              <w:rPr>
                <w:rFonts w:ascii="Times New Roman" w:hAnsi="Times New Roman"/>
                <w:b/>
                <w:i w:val="0"/>
                <w:color w:val="000000"/>
                <w:sz w:val="22"/>
              </w:rPr>
              <w:t>Hạn Ngạch Quota</w:t>
            </w:r>
          </w:p>
        </w:tc>
        <w:tc>
          <w:tcPr>
            <w:tcW w:type="dxa" w:w="2160"/>
          </w:tcPr>
          <w:p>
            <w:pPr>
              <w:spacing w:line="300" w:lineRule="auto" w:before="40" w:after="40"/>
              <w:jc w:val="left"/>
            </w:pPr>
            <w:r/>
            <w:r>
              <w:rPr>
                <w:rFonts w:ascii="Times New Roman" w:hAnsi="Times New Roman"/>
                <w:b/>
                <w:i w:val="0"/>
                <w:color w:val="000000"/>
                <w:sz w:val="22"/>
              </w:rPr>
              <w:t>Mức Tiêu Thụ Thiết Kế</w:t>
            </w:r>
          </w:p>
        </w:tc>
        <w:tc>
          <w:tcPr>
            <w:tcW w:type="dxa" w:w="2160"/>
          </w:tcPr>
          <w:p>
            <w:pPr>
              <w:spacing w:line="300" w:lineRule="auto" w:before="40" w:after="40"/>
              <w:jc w:val="left"/>
            </w:pPr>
            <w:r/>
            <w:r>
              <w:rPr>
                <w:rFonts w:ascii="Times New Roman" w:hAnsi="Times New Roman"/>
                <w:b/>
                <w:i w:val="0"/>
                <w:color w:val="000000"/>
                <w:sz w:val="22"/>
              </w:rPr>
              <w:t>Ngưỡng Cảnh Báo (Alert)</w:t>
            </w:r>
          </w:p>
        </w:tc>
      </w:tr>
      <w:tr>
        <w:tc>
          <w:tcPr>
            <w:tcW w:type="dxa" w:w="2351"/>
          </w:tcPr>
          <w:p>
            <w:pPr>
              <w:spacing w:line="300" w:lineRule="auto" w:before="40" w:after="40"/>
              <w:jc w:val="left"/>
            </w:pPr>
            <w:r/>
            <w:r>
              <w:rPr>
                <w:rFonts w:ascii="Times New Roman" w:hAnsi="Times New Roman"/>
                <w:b/>
                <w:i w:val="0"/>
                <w:color w:val="000000"/>
                <w:sz w:val="20"/>
              </w:rPr>
              <w:t>Compute vCPUs (DSv5)</w:t>
            </w:r>
          </w:p>
        </w:tc>
        <w:tc>
          <w:tcPr>
            <w:tcW w:type="dxa" w:w="2351"/>
          </w:tcPr>
          <w:p>
            <w:pPr>
              <w:spacing w:line="300" w:lineRule="auto" w:before="40" w:after="40"/>
              <w:jc w:val="left"/>
            </w:pPr>
            <w:r/>
            <w:r>
              <w:rPr>
                <w:rFonts w:ascii="Times New Roman" w:hAnsi="Times New Roman"/>
                <w:b w:val="0"/>
                <w:i w:val="0"/>
                <w:color w:val="000000"/>
                <w:sz w:val="20"/>
              </w:rPr>
              <w:t>10 vCPUs / Region</w:t>
            </w:r>
          </w:p>
        </w:tc>
        <w:tc>
          <w:tcPr>
            <w:tcW w:type="dxa" w:w="2351"/>
          </w:tcPr>
          <w:p>
            <w:pPr>
              <w:spacing w:line="300" w:lineRule="auto" w:before="40" w:after="40"/>
              <w:jc w:val="left"/>
            </w:pPr>
            <w:r/>
            <w:r>
              <w:rPr>
                <w:rFonts w:ascii="Times New Roman" w:hAnsi="Times New Roman"/>
                <w:b w:val="0"/>
                <w:i w:val="0"/>
                <w:color w:val="000000"/>
                <w:sz w:val="20"/>
              </w:rPr>
              <w:t>4 vCPUs (Prod)</w:t>
            </w:r>
          </w:p>
        </w:tc>
        <w:tc>
          <w:tcPr>
            <w:tcW w:type="dxa" w:w="2351"/>
          </w:tcPr>
          <w:p>
            <w:pPr>
              <w:spacing w:line="300" w:lineRule="auto" w:before="40" w:after="40"/>
              <w:jc w:val="left"/>
            </w:pPr>
            <w:r/>
            <w:r>
              <w:rPr>
                <w:rFonts w:ascii="Times New Roman" w:hAnsi="Times New Roman"/>
                <w:b w:val="0"/>
                <w:i w:val="0"/>
                <w:color w:val="000000"/>
                <w:sz w:val="20"/>
              </w:rPr>
              <w:t>8 vCPUs (Khóa scale out)</w:t>
            </w:r>
          </w:p>
        </w:tc>
      </w:tr>
      <w:tr>
        <w:tc>
          <w:tcPr>
            <w:tcW w:type="dxa" w:w="2351"/>
          </w:tcPr>
          <w:p>
            <w:pPr>
              <w:spacing w:line="300" w:lineRule="auto" w:before="40" w:after="40"/>
              <w:jc w:val="left"/>
            </w:pPr>
            <w:r/>
            <w:r>
              <w:rPr>
                <w:rFonts w:ascii="Times New Roman" w:hAnsi="Times New Roman"/>
                <w:b/>
                <w:i w:val="0"/>
                <w:color w:val="000000"/>
                <w:sz w:val="20"/>
              </w:rPr>
              <w:t>Container Apps Replicas</w:t>
            </w:r>
          </w:p>
        </w:tc>
        <w:tc>
          <w:tcPr>
            <w:tcW w:type="dxa" w:w="2351"/>
          </w:tcPr>
          <w:p>
            <w:pPr>
              <w:spacing w:line="300" w:lineRule="auto" w:before="40" w:after="40"/>
              <w:jc w:val="left"/>
            </w:pPr>
            <w:r/>
            <w:r>
              <w:rPr>
                <w:rFonts w:ascii="Times New Roman" w:hAnsi="Times New Roman"/>
                <w:b w:val="0"/>
                <w:i w:val="0"/>
                <w:color w:val="000000"/>
                <w:sz w:val="20"/>
              </w:rPr>
              <w:t>10 Pods tối đa</w:t>
            </w:r>
          </w:p>
        </w:tc>
        <w:tc>
          <w:tcPr>
            <w:tcW w:type="dxa" w:w="2351"/>
          </w:tcPr>
          <w:p>
            <w:pPr>
              <w:spacing w:line="300" w:lineRule="auto" w:before="40" w:after="40"/>
              <w:jc w:val="left"/>
            </w:pPr>
            <w:r/>
            <w:r>
              <w:rPr>
                <w:rFonts w:ascii="Times New Roman" w:hAnsi="Times New Roman"/>
                <w:b w:val="0"/>
                <w:i w:val="0"/>
                <w:color w:val="000000"/>
                <w:sz w:val="20"/>
              </w:rPr>
              <w:t>1 - 3 Pods (Auto-scale)</w:t>
            </w:r>
          </w:p>
        </w:tc>
        <w:tc>
          <w:tcPr>
            <w:tcW w:type="dxa" w:w="2351"/>
          </w:tcPr>
          <w:p>
            <w:pPr>
              <w:spacing w:line="300" w:lineRule="auto" w:before="40" w:after="40"/>
              <w:jc w:val="left"/>
            </w:pPr>
            <w:r/>
            <w:r>
              <w:rPr>
                <w:rFonts w:ascii="Times New Roman" w:hAnsi="Times New Roman"/>
                <w:b w:val="0"/>
                <w:i w:val="0"/>
                <w:color w:val="000000"/>
                <w:sz w:val="20"/>
              </w:rPr>
              <w:t>5 Pods (Scale throttling)</w:t>
            </w:r>
          </w:p>
        </w:tc>
      </w:tr>
      <w:tr>
        <w:tc>
          <w:tcPr>
            <w:tcW w:type="dxa" w:w="2351"/>
          </w:tcPr>
          <w:p>
            <w:pPr>
              <w:spacing w:line="300" w:lineRule="auto" w:before="40" w:after="40"/>
              <w:jc w:val="left"/>
            </w:pPr>
            <w:r/>
            <w:r>
              <w:rPr>
                <w:rFonts w:ascii="Times New Roman" w:hAnsi="Times New Roman"/>
                <w:b/>
                <w:i w:val="0"/>
                <w:color w:val="000000"/>
                <w:sz w:val="20"/>
              </w:rPr>
              <w:t>Blob Storage (Hot LRS)</w:t>
            </w:r>
          </w:p>
        </w:tc>
        <w:tc>
          <w:tcPr>
            <w:tcW w:type="dxa" w:w="2351"/>
          </w:tcPr>
          <w:p>
            <w:pPr>
              <w:spacing w:line="300" w:lineRule="auto" w:before="40" w:after="40"/>
              <w:jc w:val="left"/>
            </w:pPr>
            <w:r/>
            <w:r>
              <w:rPr>
                <w:rFonts w:ascii="Times New Roman" w:hAnsi="Times New Roman"/>
                <w:b w:val="0"/>
                <w:i w:val="0"/>
                <w:color w:val="000000"/>
                <w:sz w:val="20"/>
              </w:rPr>
              <w:t>5 TB dung lượng</w:t>
            </w:r>
          </w:p>
        </w:tc>
        <w:tc>
          <w:tcPr>
            <w:tcW w:type="dxa" w:w="2351"/>
          </w:tcPr>
          <w:p>
            <w:pPr>
              <w:spacing w:line="300" w:lineRule="auto" w:before="40" w:after="40"/>
              <w:jc w:val="left"/>
            </w:pPr>
            <w:r/>
            <w:r>
              <w:rPr>
                <w:rFonts w:ascii="Times New Roman" w:hAnsi="Times New Roman"/>
                <w:b w:val="0"/>
                <w:i w:val="0"/>
                <w:color w:val="000000"/>
                <w:sz w:val="20"/>
              </w:rPr>
              <w:t>~50 GB (DVC Parquet)</w:t>
            </w:r>
          </w:p>
        </w:tc>
        <w:tc>
          <w:tcPr>
            <w:tcW w:type="dxa" w:w="2351"/>
          </w:tcPr>
          <w:p>
            <w:pPr>
              <w:spacing w:line="300" w:lineRule="auto" w:before="40" w:after="40"/>
              <w:jc w:val="left"/>
            </w:pPr>
            <w:r/>
            <w:r>
              <w:rPr>
                <w:rFonts w:ascii="Times New Roman" w:hAnsi="Times New Roman"/>
                <w:b w:val="0"/>
                <w:i w:val="0"/>
                <w:color w:val="000000"/>
                <w:sz w:val="20"/>
              </w:rPr>
              <w:t>100 GB (Auto-tiering)</w:t>
            </w:r>
          </w:p>
        </w:tc>
      </w:tr>
      <w:tr>
        <w:tc>
          <w:tcPr>
            <w:tcW w:type="dxa" w:w="2351"/>
          </w:tcPr>
          <w:p>
            <w:pPr>
              <w:spacing w:line="300" w:lineRule="auto" w:before="40" w:after="40"/>
              <w:jc w:val="left"/>
            </w:pPr>
            <w:r/>
            <w:r>
              <w:rPr>
                <w:rFonts w:ascii="Times New Roman" w:hAnsi="Times New Roman"/>
                <w:b/>
                <w:i w:val="0"/>
                <w:color w:val="000000"/>
                <w:sz w:val="20"/>
              </w:rPr>
              <w:t>Ngân sách Hàng tháng</w:t>
            </w:r>
          </w:p>
        </w:tc>
        <w:tc>
          <w:tcPr>
            <w:tcW w:type="dxa" w:w="2351"/>
          </w:tcPr>
          <w:p>
            <w:pPr>
              <w:spacing w:line="300" w:lineRule="auto" w:before="40" w:after="40"/>
              <w:jc w:val="left"/>
            </w:pPr>
            <w:r/>
            <w:r>
              <w:rPr>
                <w:rFonts w:ascii="Times New Roman" w:hAnsi="Times New Roman"/>
                <w:b w:val="0"/>
                <w:i w:val="0"/>
                <w:color w:val="000000"/>
                <w:sz w:val="20"/>
              </w:rPr>
              <w:t>$100.00 / tháng</w:t>
            </w:r>
          </w:p>
        </w:tc>
        <w:tc>
          <w:tcPr>
            <w:tcW w:type="dxa" w:w="2351"/>
          </w:tcPr>
          <w:p>
            <w:pPr>
              <w:spacing w:line="300" w:lineRule="auto" w:before="40" w:after="40"/>
              <w:jc w:val="left"/>
            </w:pPr>
            <w:r/>
            <w:r>
              <w:rPr>
                <w:rFonts w:ascii="Times New Roman" w:hAnsi="Times New Roman"/>
                <w:b w:val="0"/>
                <w:i w:val="0"/>
                <w:color w:val="000000"/>
                <w:sz w:val="20"/>
              </w:rPr>
              <w:t>$90.75 / tháng</w:t>
            </w:r>
          </w:p>
        </w:tc>
        <w:tc>
          <w:tcPr>
            <w:tcW w:type="dxa" w:w="2351"/>
          </w:tcPr>
          <w:p>
            <w:pPr>
              <w:spacing w:line="300" w:lineRule="auto" w:before="40" w:after="40"/>
              <w:jc w:val="left"/>
            </w:pPr>
            <w:r/>
            <w:r>
              <w:rPr>
                <w:rFonts w:ascii="Times New Roman" w:hAnsi="Times New Roman"/>
                <w:b w:val="0"/>
                <w:i w:val="0"/>
                <w:color w:val="000000"/>
                <w:sz w:val="20"/>
              </w:rPr>
              <w:t>$72.60 (80%) &amp; $90.75 (100%)</w:t>
            </w:r>
          </w:p>
        </w:tc>
      </w:tr>
    </w:tbl>
    <w:p>
      <w:pPr>
        <w:spacing w:before="160" w:after="60"/>
      </w:pPr>
      <w:r>
        <w:rPr>
          <w:rFonts w:ascii="Times New Roman" w:hAnsi="Times New Roman"/>
          <w:b/>
          <w:sz w:val="22"/>
        </w:rPr>
        <w:t>Bảng 5.5: Phân chia vai trò thành viên nhóm và ma trận phân quyền IAM RBAC trên Azure</w:t>
      </w:r>
    </w:p>
    <w:tbl>
      <w:tblPr>
        <w:jc w:val="center"/>
        <w:tblLook w:firstColumn="1" w:firstRow="1" w:lastColumn="0" w:lastRow="0" w:noHBand="0" w:noVBand="1" w:val="04A0"/>
        <w:tblW w:w="9072"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3135"/>
        <w:gridCol w:w="3135"/>
        <w:gridCol w:w="3135"/>
      </w:tblGrid>
      <w:tr>
        <w:trPr>
          <w:tblHeader/>
          <w:cantSplit/>
        </w:trPr>
        <w:tc>
          <w:tcPr>
            <w:tcW w:type="dxa" w:w="2880"/>
          </w:tcPr>
          <w:p>
            <w:pPr>
              <w:spacing w:line="300" w:lineRule="auto" w:before="40" w:after="40"/>
              <w:jc w:val="left"/>
            </w:pPr>
            <w:r/>
            <w:r>
              <w:rPr>
                <w:rFonts w:ascii="Times New Roman" w:hAnsi="Times New Roman"/>
                <w:b/>
                <w:i w:val="0"/>
                <w:color w:val="000000"/>
                <w:sz w:val="22"/>
              </w:rPr>
              <w:t>Vai Trò / Thành Viên</w:t>
            </w:r>
          </w:p>
        </w:tc>
        <w:tc>
          <w:tcPr>
            <w:tcW w:type="dxa" w:w="3312"/>
          </w:tcPr>
          <w:p>
            <w:pPr>
              <w:spacing w:line="300" w:lineRule="auto" w:before="40" w:after="40"/>
              <w:jc w:val="left"/>
            </w:pPr>
            <w:r/>
            <w:r>
              <w:rPr>
                <w:rFonts w:ascii="Times New Roman" w:hAnsi="Times New Roman"/>
                <w:b/>
                <w:i w:val="0"/>
                <w:color w:val="000000"/>
                <w:sz w:val="22"/>
              </w:rPr>
              <w:t>Phạm Vi Kỹ Thuật Chính</w:t>
            </w:r>
          </w:p>
        </w:tc>
        <w:tc>
          <w:tcPr>
            <w:tcW w:type="dxa" w:w="2880"/>
          </w:tcPr>
          <w:p>
            <w:pPr>
              <w:spacing w:line="300" w:lineRule="auto" w:before="40" w:after="40"/>
              <w:jc w:val="left"/>
            </w:pPr>
            <w:r/>
            <w:r>
              <w:rPr>
                <w:rFonts w:ascii="Times New Roman" w:hAnsi="Times New Roman"/>
                <w:b/>
                <w:i w:val="0"/>
                <w:color w:val="000000"/>
                <w:sz w:val="22"/>
              </w:rPr>
              <w:t>Quyền Hạn Azure IAM RBAC</w:t>
            </w:r>
          </w:p>
        </w:tc>
      </w:tr>
      <w:tr>
        <w:tc>
          <w:tcPr>
            <w:tcW w:type="dxa" w:w="3135"/>
          </w:tcPr>
          <w:p>
            <w:pPr>
              <w:spacing w:line="300" w:lineRule="auto" w:before="40" w:after="40"/>
              <w:jc w:val="left"/>
            </w:pPr>
            <w:r/>
            <w:r>
              <w:rPr>
                <w:rFonts w:ascii="Times New Roman" w:hAnsi="Times New Roman"/>
                <w:b/>
                <w:i w:val="0"/>
                <w:color w:val="000000"/>
                <w:sz w:val="20"/>
              </w:rPr>
              <w:t>MLOps Lead (Nguyễn Trọng Khởi)</w:t>
            </w:r>
          </w:p>
        </w:tc>
        <w:tc>
          <w:tcPr>
            <w:tcW w:type="dxa" w:w="3135"/>
          </w:tcPr>
          <w:p>
            <w:pPr>
              <w:spacing w:line="300" w:lineRule="auto" w:before="40" w:after="40"/>
              <w:jc w:val="left"/>
            </w:pPr>
            <w:r/>
            <w:r>
              <w:rPr>
                <w:rFonts w:ascii="Times New Roman" w:hAnsi="Times New Roman"/>
                <w:b w:val="0"/>
                <w:i w:val="0"/>
                <w:color w:val="000000"/>
                <w:sz w:val="20"/>
              </w:rPr>
              <w:t>Kiến trúc tổng thể, CI/CD, Serving API, Quotas</w:t>
            </w:r>
          </w:p>
        </w:tc>
        <w:tc>
          <w:tcPr>
            <w:tcW w:type="dxa" w:w="3135"/>
          </w:tcPr>
          <w:p>
            <w:pPr>
              <w:spacing w:line="300" w:lineRule="auto" w:before="40" w:after="40"/>
              <w:jc w:val="left"/>
            </w:pPr>
            <w:r/>
            <w:r>
              <w:rPr>
                <w:rFonts w:ascii="Times New Roman" w:hAnsi="Times New Roman"/>
                <w:b w:val="0"/>
                <w:i w:val="0"/>
                <w:color w:val="000000"/>
                <w:sz w:val="20"/>
              </w:rPr>
              <w:t>Subscription Contributor / Budget Admin</w:t>
            </w:r>
          </w:p>
        </w:tc>
      </w:tr>
      <w:tr>
        <w:tc>
          <w:tcPr>
            <w:tcW w:type="dxa" w:w="3135"/>
          </w:tcPr>
          <w:p>
            <w:pPr>
              <w:spacing w:line="300" w:lineRule="auto" w:before="40" w:after="40"/>
              <w:jc w:val="left"/>
            </w:pPr>
            <w:r/>
            <w:r>
              <w:rPr>
                <w:rFonts w:ascii="Times New Roman" w:hAnsi="Times New Roman"/>
                <w:b/>
                <w:i w:val="0"/>
                <w:color w:val="000000"/>
                <w:sz w:val="20"/>
              </w:rPr>
              <w:t>Data Engineer</w:t>
            </w:r>
          </w:p>
        </w:tc>
        <w:tc>
          <w:tcPr>
            <w:tcW w:type="dxa" w:w="3135"/>
          </w:tcPr>
          <w:p>
            <w:pPr>
              <w:spacing w:line="300" w:lineRule="auto" w:before="40" w:after="40"/>
              <w:jc w:val="left"/>
            </w:pPr>
            <w:r/>
            <w:r>
              <w:rPr>
                <w:rFonts w:ascii="Times New Roman" w:hAnsi="Times New Roman"/>
                <w:b w:val="0"/>
                <w:i w:val="0"/>
                <w:color w:val="000000"/>
                <w:sz w:val="20"/>
              </w:rPr>
              <w:t>DVC versioning, Feast Store, Out-of-Core ETL</w:t>
            </w:r>
          </w:p>
        </w:tc>
        <w:tc>
          <w:tcPr>
            <w:tcW w:type="dxa" w:w="3135"/>
          </w:tcPr>
          <w:p>
            <w:pPr>
              <w:spacing w:line="300" w:lineRule="auto" w:before="40" w:after="40"/>
              <w:jc w:val="left"/>
            </w:pPr>
            <w:r/>
            <w:r>
              <w:rPr>
                <w:rFonts w:ascii="Times New Roman" w:hAnsi="Times New Roman"/>
                <w:b w:val="0"/>
                <w:i w:val="0"/>
                <w:color w:val="000000"/>
                <w:sz w:val="20"/>
              </w:rPr>
              <w:t>Storage Blob Data Contributor, Redis Contributor</w:t>
            </w:r>
          </w:p>
        </w:tc>
      </w:tr>
      <w:tr>
        <w:tc>
          <w:tcPr>
            <w:tcW w:type="dxa" w:w="3135"/>
          </w:tcPr>
          <w:p>
            <w:pPr>
              <w:spacing w:line="300" w:lineRule="auto" w:before="40" w:after="40"/>
              <w:jc w:val="left"/>
            </w:pPr>
            <w:r/>
            <w:r>
              <w:rPr>
                <w:rFonts w:ascii="Times New Roman" w:hAnsi="Times New Roman"/>
                <w:b/>
                <w:i w:val="0"/>
                <w:color w:val="000000"/>
                <w:sz w:val="20"/>
              </w:rPr>
              <w:t>ML Engineer</w:t>
            </w:r>
          </w:p>
        </w:tc>
        <w:tc>
          <w:tcPr>
            <w:tcW w:type="dxa" w:w="3135"/>
          </w:tcPr>
          <w:p>
            <w:pPr>
              <w:spacing w:line="300" w:lineRule="auto" w:before="40" w:after="40"/>
              <w:jc w:val="left"/>
            </w:pPr>
            <w:r/>
            <w:r>
              <w:rPr>
                <w:rFonts w:ascii="Times New Roman" w:hAnsi="Times New Roman"/>
                <w:b w:val="0"/>
                <w:i w:val="0"/>
                <w:color w:val="000000"/>
                <w:sz w:val="20"/>
              </w:rPr>
              <w:t>Huấn luyện 4 mô hình, Optuna, MLflow, SHAP</w:t>
            </w:r>
          </w:p>
        </w:tc>
        <w:tc>
          <w:tcPr>
            <w:tcW w:type="dxa" w:w="3135"/>
          </w:tcPr>
          <w:p>
            <w:pPr>
              <w:spacing w:line="300" w:lineRule="auto" w:before="40" w:after="40"/>
              <w:jc w:val="left"/>
            </w:pPr>
            <w:r/>
            <w:r>
              <w:rPr>
                <w:rFonts w:ascii="Times New Roman" w:hAnsi="Times New Roman"/>
                <w:b w:val="0"/>
                <w:i w:val="0"/>
                <w:color w:val="000000"/>
                <w:sz w:val="20"/>
              </w:rPr>
              <w:t>Azure ML Data Scientist / Registry Contributor</w:t>
            </w:r>
          </w:p>
        </w:tc>
      </w:tr>
      <w:tr>
        <w:tc>
          <w:tcPr>
            <w:tcW w:type="dxa" w:w="3135"/>
          </w:tcPr>
          <w:p>
            <w:pPr>
              <w:spacing w:line="300" w:lineRule="auto" w:before="40" w:after="40"/>
              <w:jc w:val="left"/>
            </w:pPr>
            <w:r/>
            <w:r>
              <w:rPr>
                <w:rFonts w:ascii="Times New Roman" w:hAnsi="Times New Roman"/>
                <w:b/>
                <w:i w:val="0"/>
                <w:color w:val="000000"/>
                <w:sz w:val="20"/>
              </w:rPr>
              <w:t>DevOps / MLOps SRE</w:t>
            </w:r>
          </w:p>
        </w:tc>
        <w:tc>
          <w:tcPr>
            <w:tcW w:type="dxa" w:w="3135"/>
          </w:tcPr>
          <w:p>
            <w:pPr>
              <w:spacing w:line="300" w:lineRule="auto" w:before="40" w:after="40"/>
              <w:jc w:val="left"/>
            </w:pPr>
            <w:r/>
            <w:r>
              <w:rPr>
                <w:rFonts w:ascii="Times New Roman" w:hAnsi="Times New Roman"/>
                <w:b w:val="0"/>
                <w:i w:val="0"/>
                <w:color w:val="000000"/>
                <w:sz w:val="20"/>
              </w:rPr>
              <w:t>Evidently AI Data Drift, Docker, Web UI</w:t>
            </w:r>
          </w:p>
        </w:tc>
        <w:tc>
          <w:tcPr>
            <w:tcW w:type="dxa" w:w="3135"/>
          </w:tcPr>
          <w:p>
            <w:pPr>
              <w:spacing w:line="300" w:lineRule="auto" w:before="40" w:after="40"/>
              <w:jc w:val="left"/>
            </w:pPr>
            <w:r/>
            <w:r>
              <w:rPr>
                <w:rFonts w:ascii="Times New Roman" w:hAnsi="Times New Roman"/>
                <w:b w:val="0"/>
                <w:i w:val="0"/>
                <w:color w:val="000000"/>
                <w:sz w:val="20"/>
              </w:rPr>
              <w:t>Container Apps Operator, Monitor Metrics Publisher</w:t>
            </w:r>
          </w:p>
        </w:tc>
      </w:tr>
    </w:tbl>
    <w:p>
      <w:r>
        <w:br w:type="page"/>
      </w:r>
    </w:p>
    <w:p>
      <w:pPr>
        <w:spacing w:before="360" w:after="160" w:line="360" w:lineRule="auto"/>
        <w:jc w:val="left"/>
      </w:pPr>
      <w:r>
        <w:rPr>
          <w:rFonts w:ascii="Times New Roman" w:hAnsi="Times New Roman"/>
          <w:b/>
          <w:color w:val="000000"/>
          <w:sz w:val="28"/>
        </w:rPr>
        <w:t>CHƯƠNG 6: KẾT LUẬN VÀ HƯỚNG PHÁT TRIỂN</w:t>
      </w:r>
    </w:p>
    <w:p>
      <w:pPr>
        <w:spacing w:before="160" w:after="40" w:line="360" w:lineRule="auto"/>
        <w:jc w:val="left"/>
      </w:pPr>
      <w:r>
        <w:rPr>
          <w:rFonts w:ascii="Times New Roman" w:hAnsi="Times New Roman"/>
          <w:b/>
          <w:sz w:val="26"/>
        </w:rPr>
        <w:t>6.1. Các Kết Quả Đạt Được Của Đồ Án</w:t>
      </w:r>
    </w:p>
    <w:p>
      <w:pPr>
        <w:spacing w:line="360" w:lineRule="auto" w:before="0" w:after="80"/>
        <w:ind w:firstLine="562"/>
        <w:jc w:val="both"/>
      </w:pPr>
      <w:r>
        <w:rPr>
          <w:rFonts w:ascii="Times New Roman" w:hAnsi="Times New Roman"/>
          <w:color w:val="000000"/>
          <w:sz w:val="26"/>
        </w:rPr>
        <w:t>Sau quá trình nghiên cứu, thiết kế và triển khai thực nghiệm nghiêm túc, đề tài đã hoàn thành xuất sắc toàn bộ các mục tiêu: 1) Xây dựng thành công nền tảng MLOps Level 2 hoàn chỉnh giải quyết triệt để bài toán Training-Serving Skew và Data Drift; 2) Tiền xử lý và khử trùng lặp thành công bộ dữ liệu lớn 442,211 khách hàng, bảo đảm 100% Data Contracts với Great Expectations; 3) Tinh chỉnh siêu tham số Bayes bằng Optuna đưa mô hình XGBoost đạt hiệu năng vượt trội ROC-AUC 0.9990; 4) Cung cấp REST API hiệu năng cao trên nền FastAPI hỗ trợ dự đoán thời gian thực, dự đoán theo lô và A/B Testing deterministic; 5) Trực quan hóa giải thích nguyên nhân rời bỏ bằng SHAP TreeExplainer gắn liền khuyến nghị kinh doanh.</w:t>
      </w:r>
    </w:p>
    <w:p>
      <w:pPr>
        <w:spacing w:before="160" w:after="40" w:line="360" w:lineRule="auto"/>
        <w:jc w:val="left"/>
      </w:pPr>
      <w:r>
        <w:rPr>
          <w:rFonts w:ascii="Times New Roman" w:hAnsi="Times New Roman"/>
          <w:b/>
          <w:sz w:val="26"/>
        </w:rPr>
        <w:t>6.2. Phân Tích Giới Hạn Dữ Liệu Tổng Hợp Kaggle</w:t>
      </w:r>
    </w:p>
    <w:p>
      <w:pPr>
        <w:spacing w:line="360" w:lineRule="auto" w:before="0" w:after="80"/>
        <w:ind w:firstLine="562"/>
        <w:jc w:val="both"/>
      </w:pPr>
      <w:r>
        <w:rPr>
          <w:rFonts w:ascii="Times New Roman" w:hAnsi="Times New Roman"/>
          <w:color w:val="000000"/>
          <w:sz w:val="26"/>
        </w:rPr>
        <w:t>Báo cáo chỉ ra một phát hiện khoa học quan trọng: Tập dữ liệu Kaggle có sự thiên lệch mang tính quy luật tất định (khách hàng sử dụng hợp đồng theo tháng - Monthly Contract có tỷ lệ rời bỏ lên tới 99.84%). Mặc dù điều này giúp các mô hình học máy đạt độ chính xác gần như tuyệt đối (ROC-AUC ~ 0.999), trong môi trường sản xuất thực tế doanh nghiệp cần bổ sung các đặc trưng hành vi giao dịch vi mô và lịch sử thanh toán để tăng cường tính khái quát hóa.</w:t>
      </w:r>
    </w:p>
    <w:p>
      <w:pPr>
        <w:spacing w:before="160" w:after="40" w:line="360" w:lineRule="auto"/>
        <w:jc w:val="left"/>
      </w:pPr>
      <w:r>
        <w:rPr>
          <w:rFonts w:ascii="Times New Roman" w:hAnsi="Times New Roman"/>
          <w:b/>
          <w:sz w:val="26"/>
        </w:rPr>
        <w:t>6.3. Hướng Phát Triển Tương Lai</w:t>
      </w:r>
    </w:p>
    <w:p>
      <w:pPr>
        <w:spacing w:line="360" w:lineRule="auto" w:before="0" w:after="80"/>
        <w:ind w:firstLine="562"/>
        <w:jc w:val="both"/>
      </w:pPr>
      <w:r>
        <w:rPr>
          <w:rFonts w:ascii="Times New Roman" w:hAnsi="Times New Roman"/>
          <w:color w:val="000000"/>
          <w:sz w:val="26"/>
        </w:rPr>
        <w:t>Trong các giai đoạn phát triển tiếp theo, đề tài có thể mở rộng theo các hướng: 1) Nâng cấp Online Feature Store sang cụm phân tán Redis Cluster / Azure Cosmos DB để đáp ứng hàng trăm nghìn truy vấn đồng thời; 2) Tích hợp học sâu dạng bảng (TabNet, FT-Transformer) và mô hình chuỗi thời gian phân tích hành vi theo tuần tự; 3) Triển khai điều phối luồng công việc phức tạp bằng Apache Airflow hoặc Kubeflow Pipelines trên cụm Kubernetes (AKS/EKS); 4) Tích hợp cơ chế bảo vệ quyền riêng tư người dùng theo chuẩn GDPR bằng kỹ thuật Differential Privacy.</w:t>
      </w:r>
    </w:p>
    <w:p>
      <w:r>
        <w:br w:type="page"/>
      </w:r>
    </w:p>
    <w:p>
      <w:pPr>
        <w:spacing w:before="360" w:after="160" w:line="360" w:lineRule="auto"/>
        <w:jc w:val="left"/>
      </w:pPr>
      <w:r>
        <w:rPr>
          <w:rFonts w:ascii="Times New Roman" w:hAnsi="Times New Roman"/>
          <w:b/>
          <w:color w:val="000000"/>
          <w:sz w:val="28"/>
        </w:rPr>
        <w:t>TÀI LIỆU THAM KHẢO CHUẨN IEEE</w:t>
      </w:r>
    </w:p>
    <w:p>
      <w:pPr>
        <w:spacing w:line="300" w:lineRule="auto" w:after="80"/>
        <w:ind w:left="562" w:hanging="562"/>
        <w:jc w:val="both"/>
      </w:pPr>
      <w:r>
        <w:rPr>
          <w:rFonts w:ascii="Times New Roman" w:hAnsi="Times New Roman"/>
          <w:sz w:val="22"/>
        </w:rPr>
        <w:t>[1] M. A. Hasan et al., 'Enhancing Customer Churn Prediction in Telecommunications: An Adaptive Ensemble Learning Approach,' arXiv:2408.16284, 2024.</w:t>
      </w:r>
    </w:p>
    <w:p>
      <w:pPr>
        <w:spacing w:line="300" w:lineRule="auto" w:after="80"/>
        <w:ind w:left="562" w:hanging="562"/>
        <w:jc w:val="both"/>
      </w:pPr>
      <w:r>
        <w:rPr>
          <w:rFonts w:ascii="Times New Roman" w:hAnsi="Times New Roman"/>
          <w:sz w:val="22"/>
        </w:rPr>
        <w:t>[2] F. Bodria, F. Giannotti, and D. Pedreschi, 'From XAI to MLOps: Explainable Concept Drift Detection with Profile Drift Detection,' arXiv:2412.11308, 2024.</w:t>
      </w:r>
    </w:p>
    <w:p>
      <w:pPr>
        <w:spacing w:line="300" w:lineRule="auto" w:after="80"/>
        <w:ind w:left="562" w:hanging="562"/>
        <w:jc w:val="both"/>
      </w:pPr>
      <w:r>
        <w:rPr>
          <w:rFonts w:ascii="Times New Roman" w:hAnsi="Times New Roman"/>
          <w:sz w:val="22"/>
        </w:rPr>
        <w:t>[3] Y. Chen et al., 'e-Profits: A Business-Aligned Evaluation Metric for Profit-Sensitive Customer Churn Prediction,' arXiv:2507.08860, 2025.</w:t>
      </w:r>
    </w:p>
    <w:p>
      <w:pPr>
        <w:spacing w:line="300" w:lineRule="auto" w:after="80"/>
        <w:ind w:left="562" w:hanging="562"/>
        <w:jc w:val="both"/>
      </w:pPr>
      <w:r>
        <w:rPr>
          <w:rFonts w:ascii="Times New Roman" w:hAnsi="Times New Roman"/>
          <w:sz w:val="22"/>
        </w:rPr>
        <w:t>[4] S. Verma, K. Patel, and R. Kumar, 'Explainability, Risk Modeling, and Segmentation Based Customer Churn Analytics for Personalized Retention,' arXiv:2510.11604, 2025.</w:t>
      </w:r>
    </w:p>
    <w:p>
      <w:pPr>
        <w:spacing w:line="300" w:lineRule="auto" w:after="80"/>
        <w:ind w:left="562" w:hanging="562"/>
        <w:jc w:val="both"/>
      </w:pPr>
      <w:r>
        <w:rPr>
          <w:rFonts w:ascii="Times New Roman" w:hAnsi="Times New Roman"/>
          <w:sz w:val="22"/>
        </w:rPr>
        <w:t>[5] J. Zhang et al., 'A Multi-Criteria Automated MLOps Pipeline for Cost-Effective Cloud-Based Classifier Retraining in Response to Data Distribution Shifts,' arXiv:2512.11541, 2025.</w:t>
      </w:r>
    </w:p>
    <w:p>
      <w:pPr>
        <w:spacing w:line="300" w:lineRule="auto" w:after="80"/>
        <w:ind w:left="562" w:hanging="562"/>
        <w:jc w:val="both"/>
      </w:pPr>
      <w:r>
        <w:rPr>
          <w:rFonts w:ascii="Times New Roman" w:hAnsi="Times New Roman"/>
          <w:sz w:val="22"/>
        </w:rPr>
        <w:t>[6] M. Weber, H. Schmidt, and L. Wagner, 'Ethical and Explainable AI in Reusable MLOps Pipelines,' arXiv:2603.03341, 2026.</w:t>
      </w:r>
    </w:p>
    <w:p>
      <w:pPr>
        <w:spacing w:line="300" w:lineRule="auto" w:after="80"/>
        <w:ind w:left="562" w:hanging="562"/>
        <w:jc w:val="both"/>
      </w:pPr>
      <w:r>
        <w:rPr>
          <w:rFonts w:ascii="Times New Roman" w:hAnsi="Times New Roman"/>
          <w:sz w:val="22"/>
        </w:rPr>
        <w:t>[7] D. Kreuzberger, N. Hirsch, and M. Behringer, 'Machine Learning Operations (MLOps): Overview, Definition, and Architecture of Large-Scale Machine Learning,' IEEE Access, vol. 11, pp. 31866-31879, 2023.</w:t>
      </w:r>
    </w:p>
    <w:p>
      <w:pPr>
        <w:spacing w:line="300" w:lineRule="auto" w:after="80"/>
        <w:ind w:left="562" w:hanging="562"/>
        <w:jc w:val="both"/>
      </w:pPr>
      <w:r>
        <w:rPr>
          <w:rFonts w:ascii="Times New Roman" w:hAnsi="Times New Roman"/>
          <w:sz w:val="22"/>
        </w:rPr>
        <w:t>[8] Feast Development Team, 'Feast: Feature Store for Production Machine Learning Deployment,' 2025. [Online]. Available: https://feast.dev</w:t>
      </w:r>
    </w:p>
    <w:p>
      <w:pPr>
        <w:spacing w:line="300" w:lineRule="auto" w:after="80"/>
        <w:ind w:left="562" w:hanging="562"/>
        <w:jc w:val="both"/>
      </w:pPr>
      <w:r>
        <w:rPr>
          <w:rFonts w:ascii="Times New Roman" w:hAnsi="Times New Roman"/>
          <w:sz w:val="22"/>
        </w:rPr>
        <w:t>[9] Evidently AI, 'Continuous Drift Monitoring &amp; Model Evaluation in Production Systems,' 2025. [Online]. Available: https://evidentlyai.com</w:t>
      </w:r>
    </w:p>
    <w:p>
      <w:pPr>
        <w:spacing w:line="300" w:lineRule="auto" w:after="80"/>
        <w:ind w:left="562" w:hanging="562"/>
        <w:jc w:val="both"/>
      </w:pPr>
      <w:r>
        <w:rPr>
          <w:rFonts w:ascii="Times New Roman" w:hAnsi="Times New Roman"/>
          <w:sz w:val="22"/>
        </w:rPr>
        <w:t>[10] T. Akiba et al., 'Optuna: A Next-generation Hyperparameter Optimization Framework,' in Proc. ACM SIGKDD, 2019, pp. 2623-2631.</w:t>
      </w:r>
    </w:p>
    <w:p>
      <w:r>
        <w:br w:type="page"/>
      </w:r>
    </w:p>
    <w:p>
      <w:pPr>
        <w:spacing w:before="360" w:after="160" w:line="360" w:lineRule="auto"/>
        <w:jc w:val="left"/>
      </w:pPr>
      <w:r>
        <w:rPr>
          <w:rFonts w:ascii="Times New Roman" w:hAnsi="Times New Roman"/>
          <w:b/>
          <w:color w:val="000000"/>
          <w:sz w:val="28"/>
        </w:rPr>
        <w:t>PHỤ LỤC</w:t>
      </w:r>
    </w:p>
    <w:p>
      <w:pPr>
        <w:spacing w:before="240" w:after="80" w:line="360" w:lineRule="auto"/>
        <w:jc w:val="left"/>
      </w:pPr>
      <w:r>
        <w:rPr>
          <w:rFonts w:ascii="Times New Roman" w:hAnsi="Times New Roman"/>
          <w:b/>
          <w:sz w:val="26"/>
        </w:rPr>
        <w:t>Phụ lục A: Hướng Dẫn Cài Đặt và Khởi Chạy Nhanh Hệ Thống</w:t>
      </w:r>
    </w:p>
    <w:p>
      <w:pPr>
        <w:spacing w:line="288" w:lineRule="auto" w:before="20" w:after="40"/>
        <w:ind w:left="288" w:firstLine="0"/>
        <w:jc w:val="left"/>
      </w:pPr>
      <w:r>
        <w:rPr>
          <w:rFonts w:ascii="Times New Roman" w:hAnsi="Times New Roman"/>
          <w:sz w:val="22"/>
        </w:rPr>
        <w:t>1. Clone kho mã nguồn dự án: git clone &lt;repo_url&gt; &amp;&amp; cd CLOUD</w:t>
      </w:r>
    </w:p>
    <w:p>
      <w:pPr>
        <w:spacing w:line="288" w:lineRule="auto" w:before="20" w:after="40"/>
        <w:ind w:left="288" w:firstLine="0"/>
        <w:jc w:val="left"/>
      </w:pPr>
      <w:r>
        <w:rPr>
          <w:rFonts w:ascii="Times New Roman" w:hAnsi="Times New Roman"/>
          <w:sz w:val="22"/>
        </w:rPr>
        <w:t>2. Cài đặt các gói thư viện phụ thuộc: pip install -r requirements.txt</w:t>
      </w:r>
    </w:p>
    <w:p>
      <w:pPr>
        <w:spacing w:line="288" w:lineRule="auto" w:before="20" w:after="40"/>
        <w:ind w:left="288" w:firstLine="0"/>
        <w:jc w:val="left"/>
      </w:pPr>
      <w:r>
        <w:rPr>
          <w:rFonts w:ascii="Times New Roman" w:hAnsi="Times New Roman"/>
          <w:sz w:val="22"/>
        </w:rPr>
        <w:t>3. Thực thi pipeline tiền xử lý và nạp Feature Store: python src/data/preprocess.py &amp;&amp; python src/features/feature_store.py</w:t>
      </w:r>
    </w:p>
    <w:p>
      <w:pPr>
        <w:spacing w:line="288" w:lineRule="auto" w:before="20" w:after="40"/>
        <w:ind w:left="288" w:firstLine="0"/>
        <w:jc w:val="left"/>
      </w:pPr>
      <w:r>
        <w:rPr>
          <w:rFonts w:ascii="Times New Roman" w:hAnsi="Times New Roman"/>
          <w:sz w:val="22"/>
        </w:rPr>
        <w:t>4. Chạy tối ưu hóa siêu tham số và huấn luyện mô hình: python src/models/train_pipeline.py</w:t>
      </w:r>
    </w:p>
    <w:p>
      <w:pPr>
        <w:spacing w:line="288" w:lineRule="auto" w:before="20" w:after="40"/>
        <w:ind w:left="288" w:firstLine="0"/>
        <w:jc w:val="left"/>
      </w:pPr>
      <w:r>
        <w:rPr>
          <w:rFonts w:ascii="Times New Roman" w:hAnsi="Times New Roman"/>
          <w:sz w:val="22"/>
        </w:rPr>
        <w:t>5. Khởi chạy REST API và Web Serving: uvicorn src.api.main:app --host 0.0.0.0 --port 8000</w:t>
      </w:r>
    </w:p>
    <w:p>
      <w:pPr>
        <w:spacing w:line="288" w:lineRule="auto" w:before="20" w:after="40"/>
        <w:ind w:left="288" w:firstLine="0"/>
        <w:jc w:val="left"/>
      </w:pPr>
      <w:r>
        <w:rPr>
          <w:rFonts w:ascii="Times New Roman" w:hAnsi="Times New Roman"/>
          <w:sz w:val="22"/>
        </w:rPr>
        <w:t>6. Chạy bộ kiểm thử tự động toàn diện: pytest tests/ -v</w:t>
      </w:r>
    </w:p>
    <w:p>
      <w:pPr>
        <w:spacing w:before="240" w:after="80" w:line="360" w:lineRule="auto"/>
        <w:jc w:val="left"/>
      </w:pPr>
      <w:r>
        <w:rPr>
          <w:rFonts w:ascii="Times New Roman" w:hAnsi="Times New Roman"/>
          <w:b/>
          <w:sz w:val="26"/>
        </w:rPr>
        <w:t>Phụ lục B: Danh Mục Các Endpoint REST API Chính Thức</w:t>
      </w:r>
    </w:p>
    <w:p>
      <w:pPr>
        <w:spacing w:line="288" w:lineRule="auto" w:before="20" w:after="40"/>
        <w:ind w:left="288" w:firstLine="0"/>
        <w:jc w:val="left"/>
      </w:pPr>
      <w:r>
        <w:rPr>
          <w:rFonts w:ascii="Times New Roman" w:hAnsi="Times New Roman"/>
          <w:sz w:val="22"/>
        </w:rPr>
        <w:t>• GET /health : Kiểm tra trạng thái sẵn sàng của Model, Feast Online Store và MLflow Registry.</w:t>
      </w:r>
    </w:p>
    <w:p>
      <w:pPr>
        <w:spacing w:line="288" w:lineRule="auto" w:before="20" w:after="40"/>
        <w:ind w:left="288" w:firstLine="0"/>
        <w:jc w:val="left"/>
      </w:pPr>
      <w:r>
        <w:rPr>
          <w:rFonts w:ascii="Times New Roman" w:hAnsi="Times New Roman"/>
          <w:sz w:val="22"/>
        </w:rPr>
        <w:t>• POST /predict : Dự đoán nguy cơ rời bỏ cho khách hàng đơn lẻ kèm giải thích SHAP XAI.</w:t>
      </w:r>
    </w:p>
    <w:p>
      <w:pPr>
        <w:spacing w:line="288" w:lineRule="auto" w:before="20" w:after="40"/>
        <w:ind w:left="288" w:firstLine="0"/>
        <w:jc w:val="left"/>
      </w:pPr>
      <w:r>
        <w:rPr>
          <w:rFonts w:ascii="Times New Roman" w:hAnsi="Times New Roman"/>
          <w:sz w:val="22"/>
        </w:rPr>
        <w:t>• POST /predict/ab_test : Điều hướng tất định A/B Testing giữa Champion và Challenger.</w:t>
      </w:r>
    </w:p>
    <w:p>
      <w:pPr>
        <w:spacing w:line="288" w:lineRule="auto" w:before="20" w:after="40"/>
        <w:ind w:left="288" w:firstLine="0"/>
        <w:jc w:val="left"/>
      </w:pPr>
      <w:r>
        <w:rPr>
          <w:rFonts w:ascii="Times New Roman" w:hAnsi="Times New Roman"/>
          <w:sz w:val="22"/>
        </w:rPr>
        <w:t>• POST /batch_predict : Dự đoán hàng loạt vector hóa hiệu năng cao kết hợp single-transaction DB log.</w:t>
      </w:r>
    </w:p>
    <w:p>
      <w:pPr>
        <w:spacing w:line="288" w:lineRule="auto" w:before="20" w:after="40"/>
        <w:ind w:left="288" w:firstLine="0"/>
        <w:jc w:val="left"/>
      </w:pPr>
      <w:r>
        <w:rPr>
          <w:rFonts w:ascii="Times New Roman" w:hAnsi="Times New Roman"/>
          <w:sz w:val="22"/>
        </w:rPr>
        <w:t>• POST /upload_csv_predict : Dự đoán hàng loạt trực tiếp từ tệp CSV tải lên.</w:t>
      </w:r>
    </w:p>
    <w:p>
      <w:pPr>
        <w:spacing w:line="288" w:lineRule="auto" w:before="20" w:after="40"/>
        <w:ind w:left="288" w:firstLine="0"/>
        <w:jc w:val="left"/>
      </w:pPr>
      <w:r>
        <w:rPr>
          <w:rFonts w:ascii="Times New Roman" w:hAnsi="Times New Roman"/>
          <w:sz w:val="22"/>
        </w:rPr>
        <w:t>• GET /features/{customer_id} : Truy vấn vector đặc trưng thời gian thực từ Feast Online Store.</w:t>
      </w:r>
    </w:p>
    <w:p>
      <w:pPr>
        <w:spacing w:line="288" w:lineRule="auto" w:before="20" w:after="40"/>
        <w:ind w:left="288" w:firstLine="0"/>
        <w:jc w:val="left"/>
      </w:pPr>
      <w:r>
        <w:rPr>
          <w:rFonts w:ascii="Times New Roman" w:hAnsi="Times New Roman"/>
          <w:sz w:val="22"/>
        </w:rPr>
        <w:t>• GET /drift/status : Truy vấn báo cáo giám sát trôi dạt dữ liệu thời gian thực.</w:t>
      </w:r>
    </w:p>
    <w:p>
      <w:pPr>
        <w:spacing w:line="288" w:lineRule="auto" w:before="20" w:after="40"/>
        <w:ind w:left="288" w:firstLine="0"/>
        <w:jc w:val="left"/>
      </w:pPr>
      <w:r>
        <w:rPr>
          <w:rFonts w:ascii="Times New Roman" w:hAnsi="Times New Roman"/>
          <w:sz w:val="22"/>
        </w:rPr>
        <w:t>• POST /api/v1/trigger_retrain : Webhook kích hoạt tái huấn luyện mô hình tự động.</w:t>
      </w:r>
    </w:p>
    <w:p>
      <w:pPr>
        <w:spacing w:line="288" w:lineRule="auto" w:before="20" w:after="40"/>
        <w:ind w:left="288" w:firstLine="0"/>
        <w:jc w:val="left"/>
      </w:pPr>
      <w:r>
        <w:rPr>
          <w:rFonts w:ascii="Times New Roman" w:hAnsi="Times New Roman"/>
          <w:sz w:val="22"/>
        </w:rPr>
        <w:t>• GET /metrics : Endpoint cung cấp thông số vận hành hệ thống theo chuẩn Observability.</w:t>
      </w:r>
    </w:p>
    <w:sectPr w:rsidR="00FC693F" w:rsidRPr="0006063C" w:rsidSect="00034616">
      <w:headerReference w:type="default" r:id="rId12"/>
      <w:footerReference w:type="default" r:id="rId13"/>
      <w:pgSz w:w="12240" w:h="15840"/>
      <w:pgMar w:top="1417" w:right="1133" w:bottom="1417" w:left="1701" w:header="720" w:footer="720" w:gutter="0"/>
      <w:cols w:space="720"/>
      <w:docGrid w:linePitch="360"/>
      <w:pgNumType w:start="1" w:fmt="lowerRoman"/>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Simple w:instr="PAGE"/>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000000"/>
        <w:sz w:val="18"/>
      </w:rPr>
      <w:t>Trường Đại học Công nghệ Thông tin - ĐHQG-HCM | Báo Cáo Khóa Luận Tốt Nghiệp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