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Tóm tắt README – Dự án amm-tool (Chinh Vuong)</w:t>
      </w:r>
    </w:p>
    <w:p>
      <w:pPr>
        <w:pStyle w:val="Heading2"/>
      </w:pPr>
      <w:r>
        <w:t>1. Giới thiệu</w:t>
      </w:r>
    </w:p>
    <w:p>
      <w:r>
        <w:t>Mục tiêu của «amm-tool»: phân tích và theo dõi dữ liệu AMM / token trên blockchain Solana. Hỗ trợ các tính năng như: tìm token, theo dõi giao dịch, holder distribution, đẩy thông báo realtime,…</w:t>
      </w:r>
    </w:p>
    <w:p>
      <w:pPr>
        <w:pStyle w:val="Heading2"/>
      </w:pPr>
      <w:r>
        <w:t>2. Kiến trúc hệ thống (Technical Architecture)</w:t>
      </w:r>
    </w:p>
    <w:p>
      <w:r>
        <w:t>- Client Layer: giao diện người dùng (web app) gửi yêu cầu tới backend.</w:t>
        <w:br/>
        <w:t>- Application Layer: gồm REST API server + WebSocket server.</w:t>
        <w:br/>
        <w:t>- Cache Layer: sử dụng Redis để cache dữ liệu, Pub/Sub và lock phân tán để tránh trùng lặp.</w:t>
        <w:br/>
        <w:t>- Data Layer: dùng TimescaleDB (phần mở rộng của PostgreSQL) để lưu lịch sử giao dịch, snapshot…</w:t>
        <w:br/>
        <w:t>- External APIs: tương tác với các API bên ngoài như Helius, Jupiter,… để lấy dữ liệu on‑chain và thị trường.</w:t>
      </w:r>
    </w:p>
    <w:p>
      <w:pPr>
        <w:pStyle w:val="Heading2"/>
      </w:pPr>
      <w:r>
        <w:t>3. Luồng dữ liệu chính (Data Flow Scenarios)</w:t>
      </w:r>
    </w:p>
    <w:p>
      <w:r>
        <w:t>- Cache Hit – Fresh Data: khi dữ liệu trong cache còn mới (&lt; 30s) → API trả ngay trong vài chục ms.</w:t>
        <w:br/>
        <w:t>- Cache Hit – Stale Data + Push: khi cache có dữ liệu nhưng đã “cũ” (30‑60s) → trả dữ liệu cũ ngay, backend cập nhật async và đẩy update qua WebSocket.</w:t>
        <w:br/>
        <w:t>- Cache Miss + Distributed Lock: khi cache hết hạn hoặc không có dữ liệu → dùng lock phân tán để chỉ một request fetch dữ liệu từ external API.</w:t>
      </w:r>
    </w:p>
    <w:p>
      <w:pPr>
        <w:pStyle w:val="Heading2"/>
      </w:pPr>
      <w:r>
        <w:t>4. WebSocket &amp; Real‑Time Updates</w:t>
      </w:r>
    </w:p>
    <w:p>
      <w:r>
        <w:t>- Client subscribe theo token hoặc chủ đề cụ thể.</w:t>
        <w:br/>
        <w:t>- Backend publish event vào Redis Pub/Sub khi có dữ liệu mới.</w:t>
        <w:br/>
        <w:t>- WebSocket server broadcast tới các client đã subscribe.</w:t>
        <w:br/>
        <w:t>- Hệ thống hỗ trợ heartbeat, auto‑reconnect, quản lý subscription state qua Redis.</w:t>
      </w:r>
    </w:p>
    <w:p>
      <w:pPr>
        <w:pStyle w:val="Heading2"/>
      </w:pPr>
      <w:r>
        <w:t>5. Chiến lược Cache &amp; Database</w:t>
      </w:r>
    </w:p>
    <w:p>
      <w:r>
        <w:t>- Cache (Redis) là nguồn dữ liệu nhanh: TTL chia thành fresh (0‑30s), stale (30‑60s), expired (&gt;60s).</w:t>
        <w:br/>
        <w:t>- Khi expired: cần fetch mới, lock được bật.</w:t>
        <w:br/>
        <w:t>- DB (TimescaleDB/PostgreSQL) lưu lịch sử dài hạn: giao dịch ví, snapshot pool, holder distribution…</w:t>
      </w:r>
    </w:p>
    <w:p>
      <w:pPr>
        <w:pStyle w:val="Heading2"/>
      </w:pPr>
      <w:r>
        <w:t>6. Lưu trữ dữ liệu và định nghĩa bảng</w:t>
      </w:r>
    </w:p>
    <w:p>
      <w:r>
        <w:t>- Các bảng chính: wallet_transactions, pool_snapshots, holder_snapshots, tokens, api_logs…</w:t>
        <w:br/>
        <w:t>- Chính sách lưu trữ: giao dịch chi tiết lưu 30 ngày, snapshot pool lưu 7 ngày realtime, 30 ngày aggregate.</w:t>
      </w:r>
    </w:p>
    <w:p>
      <w:pPr>
        <w:pStyle w:val="Heading2"/>
      </w:pPr>
      <w:r>
        <w:t>7. Bảo vệ Rate‑Limiting &amp; Distributed Locking</w:t>
      </w:r>
    </w:p>
    <w:p>
      <w:r>
        <w:t>- Trước khi fetch external API, kiểm tra cache. Nếu cần fetch mới, dùng Redis SETNX (lock) để chỉ một request thực hiện fetch.</w:t>
        <w:br/>
        <w:t>- Sau fetch: update cache, DB, publish event, release lock.</w:t>
        <w:br/>
        <w:t>- Giúp tránh gọi API bên ngoài nhiều lần, giảm rate‑limit violation và tối ưu độ trễ.</w:t>
      </w:r>
    </w:p>
    <w:p>
      <w:pPr>
        <w:pStyle w:val="Heading2"/>
      </w:pPr>
      <w:r>
        <w:t>8. Triển khai &amp; Yêu cầu</w:t>
      </w:r>
    </w:p>
    <w:p>
      <w:r>
        <w:t>- Hệ thống stateless backend – dễ scale theo chiều ngang.</w:t>
        <w:br/>
        <w:t>- Cấu hình Redis, TimescaleDB, external API keys (Helius, Jupiter,…).</w:t>
        <w:br/>
        <w:t>- Frontend kết nối WebSocket để nhận cập nhật realtime.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