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DejaVu Serif" w:hAnsi="DejaVu Serif"/>
        </w:rPr>
      </w:pPr>
      <w:r>
        <w:rPr/>
        <w:tab/>
      </w:r>
      <w:r>
        <w:rPr>
          <w:b/>
          <w:bCs/>
          <w:sz w:val="40"/>
          <w:szCs w:val="40"/>
        </w:rPr>
        <w:t>The Beauty of Going Serverless</w:t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/>
        <w:tab/>
      </w:r>
      <w:r>
        <w:rPr>
          <w:sz w:val="32"/>
          <w:szCs w:val="32"/>
        </w:rPr>
        <w:t>Intro</w:t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rFonts w:ascii="DejaVu Serif" w:hAnsi="DejaVu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/>
        <w:tab/>
        <w:t xml:space="preserve">I recently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built a 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>traditional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(i.e. server-based)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web app, for a project-centered college course</w:t>
      </w:r>
      <w:r>
        <w:rPr/>
        <w:t xml:space="preserve">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During lock-down</w:t>
      </w:r>
      <w:r>
        <w:rPr/>
        <w:t xml:space="preserve">,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as I got better acquainted with more AWS services to</w:t>
      </w:r>
      <w:r>
        <w:rPr/>
        <w:t xml:space="preserve"> prepare for the AWS CDA exam,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 thought it’d be interesting to build such an app on the cloud, and even more interesting to build such an app with a serverless architecture</w:t>
      </w:r>
      <w:r>
        <w:rPr>
          <w:i w:val="false"/>
          <w:iCs w:val="false"/>
        </w:rPr>
        <w:t>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ab/>
        <w:t xml:space="preserve">Amazon had a sample </w:t>
      </w:r>
      <w:hyperlink r:id="rId2">
        <w:r>
          <w:rPr>
            <w:rStyle w:val="InternetLink"/>
            <w:i w:val="false"/>
            <w:iCs w:val="false"/>
          </w:rPr>
          <w:t>web app with a serverless backend</w:t>
        </w:r>
      </w:hyperlink>
      <w:r>
        <w:rPr>
          <w:i w:val="false"/>
          <w:iCs w:val="false"/>
        </w:rPr>
        <w:t xml:space="preserve"> project, but the scenario for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the</w:t>
      </w:r>
      <w:r>
        <w:rPr>
          <w:i w:val="false"/>
          <w:iCs w:val="false"/>
        </w:rPr>
        <w:t xml:space="preserve"> app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was</w:t>
      </w:r>
      <w:r>
        <w:rPr>
          <w:i w:val="false"/>
          <w:iCs w:val="false"/>
        </w:rPr>
        <w:t xml:space="preserve">, well... a little </w:t>
      </w:r>
      <w:r>
        <w:rPr>
          <w:i/>
          <w:iCs/>
        </w:rPr>
        <w:t>less than practical</w:t>
      </w:r>
      <w:r>
        <w:rPr>
          <w:i w:val="false"/>
          <w:iCs w:val="false"/>
        </w:rPr>
        <w:t xml:space="preserve"> (it’s an online unicorn-ride-requesting service), and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w</w:t>
      </w:r>
      <w:r>
        <w:rPr>
          <w:i w:val="false"/>
          <w:iCs w:val="false"/>
        </w:rPr>
        <w:t xml:space="preserve">hile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this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fantastical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 xml:space="preserve"> project</w:t>
      </w:r>
      <w:r>
        <w:rPr>
          <w:i/>
          <w:iCs/>
        </w:rPr>
        <w:t xml:space="preserve"> works</w:t>
      </w:r>
      <w:r>
        <w:rPr>
          <w:i w:val="false"/>
          <w:iCs w:val="false"/>
        </w:rPr>
        <w:t xml:space="preserve">,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it’s more of a recipe than a guide, lacking detailed explanations, and</w:t>
      </w:r>
      <w:r>
        <w:rPr>
          <w:i w:val="false"/>
          <w:iCs w:val="false"/>
        </w:rPr>
        <w:t xml:space="preserve"> it doesn’t really demonstrate the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full</w:t>
      </w:r>
      <w:r>
        <w:rPr>
          <w:i w:val="false"/>
          <w:iCs w:val="false"/>
        </w:rPr>
        <w:t xml:space="preserve"> potential of a serverless web app.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 w:val="false"/>
          <w:iCs w:val="false"/>
        </w:rPr>
        <w:tab/>
        <w:t>So I’ve chosen to do that with the help of a</w:t>
      </w:r>
      <w:r>
        <w:rPr>
          <w:i/>
          <w:iCs/>
        </w:rPr>
        <w:t xml:space="preserve">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different</w:t>
      </w:r>
      <w:r>
        <w:rPr>
          <w:rFonts w:eastAsia="Noto Serif CJK SC" w:cs="Lohit Devanagari"/>
          <w:i/>
          <w:iCs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example</w:t>
      </w:r>
      <w:r>
        <w:rPr>
          <w:i w:val="false"/>
          <w:iCs w:val="false"/>
        </w:rPr>
        <w:t xml:space="preserve">: an online store, where users can browse a catalog and save items to their cart, make purchases and see their previous purchases, as well as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get notified</w:t>
      </w:r>
      <w:r>
        <w:rPr>
          <w:i w:val="false"/>
          <w:iCs w:val="false"/>
        </w:rPr>
        <w:t xml:space="preserve"> when they make a new purchase. In other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terms</w:t>
      </w:r>
      <w:r>
        <w:rPr>
          <w:i w:val="false"/>
          <w:iCs w:val="false"/>
        </w:rPr>
        <w:t xml:space="preserve">,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</w:t>
      </w:r>
      <w:r>
        <w:rPr>
          <w:i w:val="false"/>
          <w:iCs w:val="false"/>
        </w:rPr>
        <w:t xml:space="preserve"> web app with a persistent</w:t>
      </w:r>
      <w:r>
        <w:rPr>
          <w:b/>
          <w:bCs/>
          <w:i w:val="false"/>
          <w:iCs w:val="false"/>
        </w:rPr>
        <w:t xml:space="preserve"> storage</w:t>
      </w:r>
      <w:r>
        <w:rPr>
          <w:b w:val="false"/>
          <w:bCs w:val="false"/>
          <w:i w:val="false"/>
          <w:iCs w:val="false"/>
        </w:rPr>
        <w:t>,</w:t>
      </w:r>
      <w:r>
        <w:rPr>
          <w:b/>
          <w:bCs/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that can </w:t>
      </w:r>
      <w:r>
        <w:rPr>
          <w:b/>
          <w:bCs/>
          <w:i w:val="false"/>
          <w:iCs w:val="false"/>
        </w:rPr>
        <w:t>manage sessions</w:t>
      </w:r>
      <w:r>
        <w:rPr>
          <w:i w:val="false"/>
          <w:iCs w:val="false"/>
        </w:rPr>
        <w:t xml:space="preserve">, </w:t>
      </w:r>
      <w:r>
        <w:rPr>
          <w:b/>
          <w:bCs/>
          <w:i w:val="false"/>
          <w:iCs w:val="false"/>
        </w:rPr>
        <w:t>authenticate</w:t>
      </w:r>
      <w:r>
        <w:rPr>
          <w:i w:val="false"/>
          <w:iCs w:val="false"/>
        </w:rPr>
        <w:t xml:space="preserve"> users and </w:t>
      </w:r>
      <w:r>
        <w:rPr>
          <w:b/>
          <w:bCs/>
          <w:i w:val="false"/>
          <w:iCs w:val="false"/>
        </w:rPr>
        <w:t>trigger</w:t>
      </w:r>
      <w:r>
        <w:rPr>
          <w:i w:val="false"/>
          <w:iCs w:val="false"/>
        </w:rPr>
        <w:t xml:space="preserve"> specific functions based on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specific backend</w:t>
      </w:r>
      <w:r>
        <w:rPr>
          <w:i w:val="false"/>
          <w:iCs w:val="false"/>
        </w:rPr>
        <w:t xml:space="preserve"> events, with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out</w:t>
      </w:r>
      <w:r>
        <w:rPr>
          <w:i w:val="false"/>
          <w:iCs w:val="false"/>
        </w:rPr>
        <w:t xml:space="preserve"> a single server instance.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</w:rPr>
        <w:tab/>
      </w:r>
      <w:r>
        <w:rPr>
          <w:i w:val="false"/>
          <w:iCs w:val="false"/>
        </w:rPr>
        <w:t xml:space="preserve">Below I’ll go over the details of the application, the steps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taken</w:t>
      </w:r>
      <w:r>
        <w:rPr>
          <w:i w:val="false"/>
          <w:iCs w:val="false"/>
        </w:rPr>
        <w:t xml:space="preserve"> to implement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it</w:t>
      </w:r>
      <w:r>
        <w:rPr>
          <w:i w:val="false"/>
          <w:iCs w:val="false"/>
        </w:rPr>
        <w:t xml:space="preserve">,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and</w:t>
      </w:r>
      <w:r>
        <w:rPr>
          <w:i w:val="false"/>
          <w:iCs w:val="false"/>
        </w:rPr>
        <w:t xml:space="preserve"> some explanations/comments on the services used, the code and the architecture itself. Speaking of which...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i w:val="false"/>
          <w:iCs w:val="false"/>
        </w:rPr>
        <w:tab/>
      </w:r>
      <w:r>
        <w:rPr>
          <w:i w:val="false"/>
          <w:iCs w:val="false"/>
          <w:sz w:val="32"/>
          <w:szCs w:val="32"/>
        </w:rPr>
        <w:t>The Architecture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32"/>
          <w:szCs w:val="32"/>
        </w:rPr>
      </w:pPr>
      <w:r>
        <w:rPr>
          <w:i w:val="false"/>
          <w:iCs w:val="false"/>
          <w:sz w:val="32"/>
          <w:szCs w:val="32"/>
        </w:rPr>
        <w:tab/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i w:val="false"/>
          <w:iCs w:val="false"/>
        </w:rPr>
        <w:tab/>
      </w:r>
      <w:r>
        <w:rPr>
          <w:i w:val="false"/>
          <w:iCs w:val="false"/>
          <w:sz w:val="32"/>
          <w:szCs w:val="32"/>
        </w:rPr>
        <w:t>Getting Started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Not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e</w:t>
      </w:r>
      <w:r>
        <w:rPr>
          <w:i w:val="false"/>
          <w:iCs w:val="false"/>
        </w:rPr>
        <w:t xml:space="preserve"> that all code mentioned here is also available on Github,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so feel free to check it out</w:t>
      </w:r>
      <w:r>
        <w:rPr>
          <w:i w:val="false"/>
          <w:iCs w:val="false"/>
        </w:rPr>
        <w:t xml:space="preserve"> on &lt;link&gt;. Before anything else though, make sure you: </w:t>
      </w:r>
    </w:p>
    <w:p>
      <w:pPr>
        <w:pStyle w:val="Normal"/>
        <w:numPr>
          <w:ilvl w:val="0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Have an AWS account. This project shouldn’t cost more than 0.25-0.3 $, even if you’ve exceeded the limits of your free-tier account, despite </w:t>
      </w:r>
      <w:r>
        <w:rPr>
          <w:i/>
          <w:iCs/>
        </w:rPr>
        <w:t>almost</w:t>
      </w:r>
      <w:r>
        <w:rPr>
          <w:i w:val="false"/>
          <w:iCs w:val="false"/>
        </w:rPr>
        <w:t xml:space="preserve"> every service used here </w:t>
      </w:r>
      <w:r>
        <w:rPr>
          <w:i w:val="false"/>
          <w:iCs w:val="false"/>
        </w:rPr>
        <w:t>(except SES, which is optional, as we’ll see)</w:t>
      </w:r>
      <w:r>
        <w:rPr>
          <w:i w:val="false"/>
          <w:iCs w:val="false"/>
        </w:rPr>
        <w:t xml:space="preserve"> being eligible for free-tier use. </w:t>
      </w:r>
    </w:p>
    <w:p>
      <w:pPr>
        <w:pStyle w:val="Normal"/>
        <w:numPr>
          <w:ilvl w:val="0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Are familiar (at least on a basic level) with HTML and JavaScript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i w:val="false"/>
          <w:iCs w:val="false"/>
        </w:rPr>
        <w:tab/>
        <w:t xml:space="preserve">Now, I understand that while some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AWS</w:t>
      </w:r>
      <w:r>
        <w:rPr>
          <w:i w:val="false"/>
          <w:iCs w:val="false"/>
        </w:rPr>
        <w:t xml:space="preserve"> services have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pretty straightforward names</w:t>
      </w:r>
      <w:r>
        <w:rPr>
          <w:i w:val="false"/>
          <w:iCs w:val="false"/>
        </w:rPr>
        <w:t xml:space="preserve"> (e.g. </w:t>
      </w:r>
      <w:r>
        <w:rPr>
          <w:i/>
          <w:iCs/>
        </w:rPr>
        <w:t>Amazon RDS</w:t>
      </w:r>
      <w:r>
        <w:rPr>
          <w:i w:val="false"/>
          <w:iCs w:val="false"/>
        </w:rPr>
        <w:t xml:space="preserve"> – Relational Database Service), some simply give you no clue as to what the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ir purpose is</w:t>
      </w:r>
      <w:r>
        <w:rPr>
          <w:i w:val="false"/>
          <w:iCs w:val="false"/>
        </w:rPr>
        <w:t xml:space="preserve"> (e.g. </w:t>
      </w:r>
      <w:r>
        <w:rPr>
          <w:i/>
          <w:iCs/>
        </w:rPr>
        <w:t>Amazon Athena</w:t>
      </w:r>
      <w:r>
        <w:rPr>
          <w:i w:val="false"/>
          <w:iCs w:val="false"/>
        </w:rPr>
        <w:t xml:space="preserve"> – I’m all for Greek mythology name-dropping, but how on earth am I supposed to know that this is a service for querying buckets of data with SQL?). So, first things first: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i w:val="false"/>
          <w:iCs w:val="false"/>
        </w:rPr>
        <w:tab/>
      </w:r>
      <w:r>
        <w:rPr>
          <w:i w:val="false"/>
          <w:iCs w:val="false"/>
          <w:sz w:val="32"/>
          <w:szCs w:val="32"/>
        </w:rPr>
        <w:t>The Services Used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DejaVu Serif" w:hAnsi="DejaVu Serif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Simple Storage Service, AKA</w:t>
      </w:r>
      <w:r>
        <w:rPr>
          <w:b/>
          <w:bCs/>
          <w:i w:val="false"/>
          <w:iCs w:val="false"/>
          <w:sz w:val="28"/>
          <w:szCs w:val="28"/>
        </w:rPr>
        <w:t xml:space="preserve"> S3</w:t>
      </w:r>
    </w:p>
    <w:p>
      <w:pPr>
        <w:pStyle w:val="Normal"/>
        <w:bidi w:val="0"/>
        <w:jc w:val="left"/>
        <w:rPr>
          <w:rFonts w:ascii="DejaVu Serif" w:hAnsi="DejaVu Serif"/>
        </w:rPr>
      </w:pPr>
      <w:r>
        <w:rPr>
          <w:i w:val="false"/>
          <w:iCs w:val="false"/>
          <w:sz w:val="24"/>
          <w:szCs w:val="24"/>
        </w:rPr>
        <w:tab/>
        <w:t>As the name suggests, this is a storage service, specifically, it’s a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n object</w:t>
      </w:r>
      <w:r>
        <w:rPr>
          <w:i w:val="false"/>
          <w:iCs w:val="false"/>
          <w:sz w:val="24"/>
          <w:szCs w:val="24"/>
        </w:rPr>
        <w:t xml:space="preserve"> (i.e.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5166360</wp:posOffset>
            </wp:positionH>
            <wp:positionV relativeFrom="paragraph">
              <wp:posOffset>8255</wp:posOffset>
            </wp:positionV>
            <wp:extent cx="1002030" cy="10020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</w:rPr>
        <w:t xml:space="preserve"> </w:t>
      </w:r>
      <w:r>
        <w:rPr>
          <w:i w:val="false"/>
          <w:iCs w:val="false"/>
          <w:sz w:val="24"/>
          <w:szCs w:val="24"/>
        </w:rPr>
        <w:t xml:space="preserve">file) storage service. Objects are uploaded to specific </w:t>
      </w:r>
      <w:r>
        <w:rPr>
          <w:b/>
          <w:bCs/>
          <w:i w:val="false"/>
          <w:iCs w:val="false"/>
          <w:sz w:val="24"/>
          <w:szCs w:val="24"/>
        </w:rPr>
        <w:t>buckets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(which can contain sub-folders)</w:t>
      </w:r>
      <w:r>
        <w:rPr>
          <w:i w:val="false"/>
          <w:iCs w:val="false"/>
          <w:sz w:val="24"/>
          <w:szCs w:val="24"/>
        </w:rPr>
        <w:t xml:space="preserve">. </w:t>
      </w:r>
      <w:r>
        <w:rPr>
          <w:rFonts w:eastAsia="Noto Serif CJK SC" w:cs="Lohit Devanagari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O</w:t>
      </w:r>
      <w:r>
        <w:rPr>
          <w:i w:val="false"/>
          <w:iCs w:val="false"/>
          <w:sz w:val="24"/>
          <w:szCs w:val="24"/>
        </w:rPr>
        <w:t xml:space="preserve">ne cool feature of S3 that we’re going to make use of, is how we can upload a simple HTML+CSS+JS </w:t>
      </w:r>
      <w:r>
        <w:rPr>
          <w:b/>
          <w:bCs/>
          <w:i w:val="false"/>
          <w:iCs w:val="false"/>
          <w:sz w:val="24"/>
          <w:szCs w:val="24"/>
        </w:rPr>
        <w:t>static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website to a bucket, and S3 can host it for us.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DejaVu Serif" w:hAnsi="DejaVu Serif"/>
        </w:rPr>
      </w:pPr>
      <w:r>
        <w:rPr>
          <w:rFonts w:eastAsia="Noto Serif CJK SC" w:cs="Lohit Devanagari"/>
          <w:b/>
          <w:bCs/>
          <w:i w:val="false"/>
          <w:iCs w:val="false"/>
          <w:color w:val="auto"/>
          <w:kern w:val="2"/>
          <w:sz w:val="28"/>
          <w:szCs w:val="28"/>
          <w:lang w:val="en-US" w:eastAsia="zh-CN" w:bidi="hi-IN"/>
        </w:rPr>
        <w:t>Lambda Functions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ab/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ws.amazon.com/getting-started/hands-on/build-serverless-web-app-lambda-apigateway-s3-dynamodb-cognito/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346</TotalTime>
  <Application>LibreOffice/6.4.3.2$Linux_X86_64 LibreOffice_project/40$Build-2</Application>
  <Pages>2</Pages>
  <Words>451</Words>
  <Characters>2225</Characters>
  <CharactersWithSpaces>2675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2020-05-05T11:12:55Z</dcterms:created>
  <dc:creator/>
  <dc:description/>
  <dc:language>en-US</dc:language>
  <cp:lastModifiedBy/>
  <dcterms:modified xsi:type="dcterms:W3CDTF">2020-05-13T08:45:53Z</dcterms:modified>
  <cp:revision>37</cp:revision>
  <dc:subject/>
  <dc:title/>
</cp:coreProperties>
</file>