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6DC6" w14:textId="77777777" w:rsidR="00F11B9F" w:rsidRPr="00FB19A7" w:rsidRDefault="00F11B9F" w:rsidP="00243335"/>
    <w:p w14:paraId="44E11770" w14:textId="77777777" w:rsidR="00F11B9F" w:rsidRPr="00FB19A7" w:rsidRDefault="00F11B9F" w:rsidP="00243335"/>
    <w:p w14:paraId="471FB048" w14:textId="77777777" w:rsidR="00F11B9F" w:rsidRPr="00FB19A7" w:rsidRDefault="00F11B9F" w:rsidP="00243335"/>
    <w:p w14:paraId="53E61A0C" w14:textId="77777777" w:rsidR="00F11B9F" w:rsidRPr="00FB19A7" w:rsidRDefault="00F11B9F" w:rsidP="00243335"/>
    <w:p w14:paraId="20BDA7DE" w14:textId="5253E64C" w:rsidR="00FA71EC" w:rsidRPr="00FB19A7" w:rsidRDefault="00BC0DCC" w:rsidP="00243335">
      <w:pPr>
        <w:jc w:val="center"/>
      </w:pPr>
      <w:r w:rsidRPr="00FB19A7">
        <w:rPr>
          <w:rFonts w:cs="Microsoft JhengHei" w:hint="eastAsia"/>
          <w:b/>
          <w:bCs/>
          <w:color w:val="1F4E79"/>
          <w:sz w:val="36"/>
          <w:szCs w:val="36"/>
        </w:rPr>
        <w:t>國立東華大學</w:t>
      </w:r>
    </w:p>
    <w:p w14:paraId="26DDA11A" w14:textId="49C09AC7" w:rsidR="00FA71EC" w:rsidRPr="00FB19A7" w:rsidRDefault="00FA71EC" w:rsidP="00243335">
      <w:pPr>
        <w:jc w:val="center"/>
      </w:pPr>
      <w:r w:rsidRPr="00FB19A7">
        <w:rPr>
          <w:rFonts w:cs="Microsoft JhengHei" w:hint="eastAsia"/>
          <w:b/>
          <w:bCs/>
          <w:color w:val="2E75B6"/>
          <w:sz w:val="32"/>
          <w:szCs w:val="32"/>
        </w:rPr>
        <w:t>臨床與諮商心理</w:t>
      </w:r>
      <w:r w:rsidR="00BC0DCC" w:rsidRPr="00FB19A7">
        <w:rPr>
          <w:rFonts w:cs="Microsoft JhengHei" w:hint="eastAsia"/>
          <w:b/>
          <w:bCs/>
          <w:color w:val="2E75B6"/>
          <w:sz w:val="32"/>
          <w:szCs w:val="32"/>
        </w:rPr>
        <w:t>學系</w:t>
      </w:r>
    </w:p>
    <w:p w14:paraId="1341F064" w14:textId="77777777" w:rsidR="00DF382C" w:rsidRPr="00FB19A7" w:rsidRDefault="00DF382C" w:rsidP="00243335"/>
    <w:p w14:paraId="5583438A" w14:textId="27C2D7A1" w:rsidR="00F11B9F" w:rsidRPr="00FB19A7" w:rsidRDefault="00E05050" w:rsidP="00243335">
      <w:pPr>
        <w:rPr>
          <w:lang w:val="en-US"/>
        </w:rPr>
      </w:pPr>
      <w:r>
        <w:rPr>
          <w:noProof/>
          <w:lang w:val="en-US"/>
        </w:rPr>
        <w:pict w14:anchorId="309D3AA4">
          <v:rect id="_x0000_i1026" alt="" style="width:323.85pt;height:.05pt;mso-width-percent:0;mso-height-percent:0;mso-width-percent:0;mso-height-percent:0" o:hrpct="692" o:hralign="center" o:hrstd="t" o:hr="t" fillcolor="#a0a0a0" stroked="f"/>
        </w:pict>
      </w:r>
    </w:p>
    <w:p w14:paraId="6F9F372F" w14:textId="07325954" w:rsidR="00DF382C" w:rsidRPr="00FB19A7" w:rsidRDefault="00DF382C" w:rsidP="00243335">
      <w:pPr>
        <w:jc w:val="center"/>
        <w:rPr>
          <w:lang w:val="en-US"/>
        </w:rPr>
      </w:pPr>
      <w:r w:rsidRPr="00FB19A7">
        <w:rPr>
          <w:rFonts w:cs="Microsoft JhengHei" w:hint="eastAsia"/>
          <w:b/>
          <w:bCs/>
          <w:sz w:val="40"/>
          <w:szCs w:val="40"/>
        </w:rPr>
        <w:t>認知心理學</w:t>
      </w:r>
    </w:p>
    <w:p w14:paraId="5A45F5C0" w14:textId="1C4626AB" w:rsidR="00FA71EC" w:rsidRPr="00FB19A7" w:rsidRDefault="00FA71EC" w:rsidP="00243335">
      <w:pPr>
        <w:jc w:val="center"/>
        <w:rPr>
          <w:b/>
          <w:bCs/>
          <w:color w:val="1F4E79"/>
          <w:sz w:val="36"/>
          <w:szCs w:val="36"/>
        </w:rPr>
      </w:pPr>
      <w:r w:rsidRPr="00FB19A7">
        <w:rPr>
          <w:rFonts w:cs="Microsoft JhengHei" w:hint="eastAsia"/>
          <w:b/>
          <w:bCs/>
          <w:color w:val="1F4E79"/>
          <w:sz w:val="36"/>
          <w:szCs w:val="36"/>
        </w:rPr>
        <w:t>從第二語言的習得之關鍵期，探討國小低年級同時授與中文與英文之適切性</w:t>
      </w:r>
    </w:p>
    <w:p w14:paraId="0124F76A" w14:textId="675AD38F" w:rsidR="00DF382C" w:rsidRPr="00FB19A7" w:rsidRDefault="00E05050" w:rsidP="00243335">
      <w:r>
        <w:rPr>
          <w:noProof/>
        </w:rPr>
        <w:pict w14:anchorId="3ED5DBF4">
          <v:rect id="_x0000_i1025" alt="" style="width:323.85pt;height:.05pt;mso-width-percent:0;mso-height-percent:0;mso-width-percent:0;mso-height-percent:0" o:hrpct="692" o:hralign="center" o:hrstd="t" o:hr="t" fillcolor="#a0a0a0" stroked="f"/>
        </w:pict>
      </w:r>
    </w:p>
    <w:p w14:paraId="0489CFC2" w14:textId="77777777" w:rsidR="00F11B9F" w:rsidRPr="00FB19A7" w:rsidRDefault="00F11B9F" w:rsidP="00243335"/>
    <w:p w14:paraId="0A8E25CA" w14:textId="77777777" w:rsidR="00FD2D75" w:rsidRPr="00FB19A7" w:rsidRDefault="00FD2D75" w:rsidP="00243335"/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3118"/>
      </w:tblGrid>
      <w:tr w:rsidR="00DF382C" w:rsidRPr="00FB19A7" w14:paraId="0CEDBF86" w14:textId="77777777" w:rsidTr="00B41E14">
        <w:trPr>
          <w:jc w:val="center"/>
        </w:trPr>
        <w:tc>
          <w:tcPr>
            <w:tcW w:w="1560" w:type="dxa"/>
            <w:vAlign w:val="center"/>
          </w:tcPr>
          <w:p w14:paraId="034C988E" w14:textId="09708F1A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/>
              </w:rPr>
              <w:t>姓名：</w:t>
            </w:r>
          </w:p>
        </w:tc>
        <w:tc>
          <w:tcPr>
            <w:tcW w:w="3118" w:type="dxa"/>
            <w:vAlign w:val="center"/>
          </w:tcPr>
          <w:p w14:paraId="2C853277" w14:textId="77777777" w:rsidR="00DF382C" w:rsidRPr="00FB19A7" w:rsidRDefault="00DF382C" w:rsidP="00243335">
            <w:pPr>
              <w:rPr>
                <w:lang w:val="en-TW"/>
              </w:rPr>
            </w:pPr>
            <w:r w:rsidRPr="00FB19A7">
              <w:rPr>
                <w:rFonts w:cs="Microsoft JhengHei" w:hint="eastAsia"/>
                <w:lang w:val="en-TW"/>
              </w:rPr>
              <w:t>林錦坤</w:t>
            </w:r>
          </w:p>
        </w:tc>
      </w:tr>
      <w:tr w:rsidR="00DF382C" w:rsidRPr="00FB19A7" w14:paraId="0408B03F" w14:textId="77777777" w:rsidTr="00B41E14">
        <w:trPr>
          <w:jc w:val="center"/>
        </w:trPr>
        <w:tc>
          <w:tcPr>
            <w:tcW w:w="1560" w:type="dxa"/>
            <w:vAlign w:val="center"/>
          </w:tcPr>
          <w:p w14:paraId="17D93C51" w14:textId="1D3BB192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/>
              </w:rPr>
              <w:t>學號：</w:t>
            </w:r>
          </w:p>
        </w:tc>
        <w:tc>
          <w:tcPr>
            <w:tcW w:w="3118" w:type="dxa"/>
            <w:vAlign w:val="center"/>
          </w:tcPr>
          <w:p w14:paraId="03EBB197" w14:textId="66FA4CB4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lang w:val="en-TW"/>
              </w:rPr>
              <w:t>411383025</w:t>
            </w:r>
            <w:r w:rsidR="00F11B9F" w:rsidRPr="00FB19A7">
              <w:rPr>
                <w:rFonts w:cs="Microsoft JhengHei" w:hint="eastAsia"/>
                <w:color w:val="FFFFFF" w:themeColor="background1"/>
                <w:lang w:val="en-TW" w:eastAsia="zh-TW"/>
              </w:rPr>
              <w:t>學</w:t>
            </w:r>
          </w:p>
        </w:tc>
      </w:tr>
      <w:tr w:rsidR="00DF382C" w:rsidRPr="00FB19A7" w14:paraId="2DC4229D" w14:textId="77777777" w:rsidTr="00B41E14">
        <w:trPr>
          <w:jc w:val="center"/>
        </w:trPr>
        <w:tc>
          <w:tcPr>
            <w:tcW w:w="1560" w:type="dxa"/>
            <w:vAlign w:val="center"/>
          </w:tcPr>
          <w:p w14:paraId="5C5E11D0" w14:textId="77777777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授課教師：</w:t>
            </w:r>
          </w:p>
        </w:tc>
        <w:tc>
          <w:tcPr>
            <w:tcW w:w="3118" w:type="dxa"/>
            <w:vAlign w:val="center"/>
          </w:tcPr>
          <w:p w14:paraId="1FDE49DB" w14:textId="3A96F660" w:rsidR="00DF382C" w:rsidRPr="00FB19A7" w:rsidRDefault="00F11B9F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周育如</w:t>
            </w:r>
            <w:r w:rsidR="00DF382C" w:rsidRPr="00FB19A7">
              <w:rPr>
                <w:lang w:val="en-TW" w:eastAsia="zh-TW"/>
              </w:rPr>
              <w:t xml:space="preserve"> </w:t>
            </w:r>
            <w:r w:rsidR="00DF382C" w:rsidRPr="00FB19A7">
              <w:rPr>
                <w:rFonts w:cs="Microsoft JhengHei" w:hint="eastAsia"/>
                <w:lang w:val="en-TW" w:eastAsia="zh-TW"/>
              </w:rPr>
              <w:t>教授</w:t>
            </w:r>
          </w:p>
        </w:tc>
      </w:tr>
      <w:tr w:rsidR="00DF382C" w:rsidRPr="00FB19A7" w14:paraId="4E0A3848" w14:textId="77777777" w:rsidTr="00B41E14">
        <w:trPr>
          <w:jc w:val="center"/>
        </w:trPr>
        <w:tc>
          <w:tcPr>
            <w:tcW w:w="1560" w:type="dxa"/>
            <w:vAlign w:val="center"/>
          </w:tcPr>
          <w:p w14:paraId="5870A285" w14:textId="77777777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繳交日期：</w:t>
            </w:r>
          </w:p>
        </w:tc>
        <w:tc>
          <w:tcPr>
            <w:tcW w:w="3118" w:type="dxa"/>
            <w:vAlign w:val="center"/>
          </w:tcPr>
          <w:p w14:paraId="7417BF13" w14:textId="77777777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民國</w:t>
            </w:r>
            <w:r w:rsidRPr="00FB19A7">
              <w:rPr>
                <w:lang w:val="en-TW" w:eastAsia="zh-TW"/>
              </w:rPr>
              <w:t xml:space="preserve"> 115 </w:t>
            </w:r>
            <w:r w:rsidRPr="00FB19A7">
              <w:rPr>
                <w:rFonts w:cs="Microsoft JhengHei" w:hint="eastAsia"/>
                <w:lang w:val="en-TW" w:eastAsia="zh-TW"/>
              </w:rPr>
              <w:t>年</w:t>
            </w:r>
            <w:r w:rsidRPr="00FB19A7">
              <w:rPr>
                <w:lang w:val="en-TW" w:eastAsia="zh-TW"/>
              </w:rPr>
              <w:t xml:space="preserve"> 3 </w:t>
            </w:r>
            <w:r w:rsidRPr="00FB19A7">
              <w:rPr>
                <w:rFonts w:cs="Microsoft JhengHei" w:hint="eastAsia"/>
                <w:lang w:val="en-TW" w:eastAsia="zh-TW"/>
              </w:rPr>
              <w:t>月</w:t>
            </w:r>
            <w:r w:rsidRPr="00FB19A7">
              <w:rPr>
                <w:lang w:val="en-TW" w:eastAsia="zh-TW"/>
              </w:rPr>
              <w:t xml:space="preserve"> 9 </w:t>
            </w:r>
            <w:r w:rsidRPr="00FB19A7">
              <w:rPr>
                <w:rFonts w:cs="Microsoft JhengHei" w:hint="eastAsia"/>
                <w:lang w:val="en-TW" w:eastAsia="zh-TW"/>
              </w:rPr>
              <w:t>日</w:t>
            </w:r>
            <w:r w:rsidRPr="00FB19A7">
              <w:rPr>
                <w:lang w:val="en-TW" w:eastAsia="zh-TW"/>
              </w:rPr>
              <w:t xml:space="preserve"> </w:t>
            </w:r>
          </w:p>
        </w:tc>
      </w:tr>
    </w:tbl>
    <w:p w14:paraId="21B3BB8E" w14:textId="77777777" w:rsidR="00FA71EC" w:rsidRPr="00FB19A7" w:rsidRDefault="00FA71EC" w:rsidP="00243335"/>
    <w:p w14:paraId="5AC682D8" w14:textId="77777777" w:rsidR="00604CBF" w:rsidRPr="00FB19A7" w:rsidRDefault="00604CBF" w:rsidP="00243335">
      <w:pPr>
        <w:sectPr w:rsidR="00604CBF" w:rsidRPr="00FB19A7" w:rsidSect="00DF382C">
          <w:footerReference w:type="even" r:id="rId8"/>
          <w:footerReference w:type="default" r:id="rId9"/>
          <w:footerReference w:type="first" r:id="rId10"/>
          <w:pgSz w:w="11900" w:h="16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34CE321C" w14:textId="7127ECE1" w:rsidR="00FA71EC" w:rsidRPr="00FB19A7" w:rsidRDefault="00FA71EC" w:rsidP="00243335">
      <w:pPr>
        <w:pStyle w:val="TOCTitle"/>
      </w:pPr>
      <w:r w:rsidRPr="00FB19A7">
        <w:rPr>
          <w:rFonts w:cs="Microsoft JhengHei" w:hint="eastAsia"/>
        </w:rPr>
        <w:lastRenderedPageBreak/>
        <w:t>目錄</w:t>
      </w:r>
    </w:p>
    <w:sdt>
      <w:sdtPr>
        <w:rPr>
          <w:rFonts w:ascii="Times New Roman" w:hAnsi="Times New Roman"/>
          <w:b w:val="0"/>
          <w:bCs w:val="0"/>
          <w:i w:val="0"/>
          <w:iCs w:val="0"/>
        </w:rPr>
        <w:id w:val="185553963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8CEA7E8" w14:textId="03AAF612" w:rsidR="0081013F" w:rsidRPr="0081013F" w:rsidRDefault="0075707D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r w:rsidRPr="0081013F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begin"/>
          </w:r>
          <w:r w:rsidRPr="0081013F">
            <w:rPr>
              <w:rFonts w:ascii="Times New Roman" w:hAnsi="Times New Roman"/>
              <w:b w:val="0"/>
              <w:bCs w:val="0"/>
              <w:i w:val="0"/>
              <w:iCs w:val="0"/>
            </w:rPr>
            <w:instrText xml:space="preserve"> TOC \o "1-3" \h \z \u </w:instrText>
          </w:r>
          <w:r w:rsidRPr="0081013F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separate"/>
          </w:r>
          <w:hyperlink w:anchor="_Toc224537388" w:history="1">
            <w:r w:rsidR="0081013F"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壹、緒論</w:t>
            </w:r>
            <w:r w:rsidR="0081013F" w:rsidRPr="0081013F">
              <w:rPr>
                <w:i w:val="0"/>
                <w:iCs w:val="0"/>
                <w:noProof/>
                <w:webHidden/>
              </w:rPr>
              <w:tab/>
            </w:r>
            <w:r w:rsidR="0081013F"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="0081013F" w:rsidRPr="0081013F">
              <w:rPr>
                <w:i w:val="0"/>
                <w:iCs w:val="0"/>
                <w:noProof/>
                <w:webHidden/>
              </w:rPr>
              <w:instrText xml:space="preserve"> PAGEREF _Toc224537388 \h </w:instrText>
            </w:r>
            <w:r w:rsidR="0081013F" w:rsidRPr="0081013F">
              <w:rPr>
                <w:i w:val="0"/>
                <w:iCs w:val="0"/>
                <w:noProof/>
                <w:webHidden/>
              </w:rPr>
            </w:r>
            <w:r w:rsidR="0081013F"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 w:rsidR="0081013F">
              <w:rPr>
                <w:i w:val="0"/>
                <w:iCs w:val="0"/>
                <w:noProof/>
                <w:webHidden/>
              </w:rPr>
              <w:t>4</w:t>
            </w:r>
            <w:r w:rsidR="0081013F"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B0C6195" w14:textId="5B9FBF41" w:rsidR="0081013F" w:rsidRPr="0081013F" w:rsidRDefault="0081013F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37389" w:history="1">
            <w:r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貳、文獻探討</w:t>
            </w:r>
            <w:r w:rsidRPr="0081013F">
              <w:rPr>
                <w:i w:val="0"/>
                <w:iCs w:val="0"/>
                <w:noProof/>
                <w:webHidden/>
              </w:rPr>
              <w:tab/>
            </w:r>
            <w:r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Pr="0081013F">
              <w:rPr>
                <w:i w:val="0"/>
                <w:iCs w:val="0"/>
                <w:noProof/>
                <w:webHidden/>
              </w:rPr>
              <w:instrText xml:space="preserve"> PAGEREF _Toc224537389 \h </w:instrText>
            </w:r>
            <w:r w:rsidRPr="0081013F">
              <w:rPr>
                <w:i w:val="0"/>
                <w:iCs w:val="0"/>
                <w:noProof/>
                <w:webHidden/>
              </w:rPr>
            </w:r>
            <w:r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i w:val="0"/>
                <w:iCs w:val="0"/>
                <w:noProof/>
                <w:webHidden/>
              </w:rPr>
              <w:t>4</w:t>
            </w:r>
            <w:r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50881C0" w14:textId="2EB9DF7A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0" w:history="1">
            <w:r w:rsidRPr="0081013F">
              <w:rPr>
                <w:rStyle w:val="Hyperlink"/>
                <w:rFonts w:cs="Microsoft JhengHei" w:hint="eastAsia"/>
                <w:noProof/>
              </w:rPr>
              <w:t>一、關鍵期假說之理論演進與行為實證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_Toc224537390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32665674" w14:textId="5D6C19CD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1" w:history="1">
            <w:r w:rsidRPr="0081013F">
              <w:rPr>
                <w:rStyle w:val="Hyperlink"/>
                <w:rFonts w:cs="Microsoft JhengHei" w:hint="eastAsia"/>
                <w:noProof/>
              </w:rPr>
              <w:t>二、大規模數據對臨界點的修正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_Toc224537391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1B0F605B" w14:textId="41B3D0D0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2" w:history="1">
            <w:r w:rsidRPr="0081013F">
              <w:rPr>
                <w:rStyle w:val="Hyperlink"/>
                <w:rFonts w:cs="Microsoft JhengHei" w:hint="eastAsia"/>
                <w:noProof/>
              </w:rPr>
              <w:t>三、腦科學中的雙語表徵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_Toc224537392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37F05016" w14:textId="07269E28" w:rsidR="0081013F" w:rsidRPr="0081013F" w:rsidRDefault="0081013F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37393" w:history="1">
            <w:r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參、研究方法或系統架構</w:t>
            </w:r>
            <w:r w:rsidRPr="0081013F">
              <w:rPr>
                <w:i w:val="0"/>
                <w:iCs w:val="0"/>
                <w:noProof/>
                <w:webHidden/>
              </w:rPr>
              <w:tab/>
            </w:r>
            <w:r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Pr="0081013F">
              <w:rPr>
                <w:i w:val="0"/>
                <w:iCs w:val="0"/>
                <w:noProof/>
                <w:webHidden/>
              </w:rPr>
              <w:instrText xml:space="preserve"> PAGEREF _Toc224537393 \h </w:instrText>
            </w:r>
            <w:r w:rsidRPr="0081013F">
              <w:rPr>
                <w:i w:val="0"/>
                <w:iCs w:val="0"/>
                <w:noProof/>
                <w:webHidden/>
              </w:rPr>
            </w:r>
            <w:r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i w:val="0"/>
                <w:iCs w:val="0"/>
                <w:noProof/>
                <w:webHidden/>
              </w:rPr>
              <w:t>8</w:t>
            </w:r>
            <w:r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93D2B58" w14:textId="3AF3A29D" w:rsidR="0081013F" w:rsidRPr="0081013F" w:rsidRDefault="0081013F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37394" w:history="1">
            <w:r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肆、結果與討論</w:t>
            </w:r>
            <w:r w:rsidRPr="0081013F">
              <w:rPr>
                <w:i w:val="0"/>
                <w:iCs w:val="0"/>
                <w:noProof/>
                <w:webHidden/>
              </w:rPr>
              <w:tab/>
            </w:r>
            <w:r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Pr="0081013F">
              <w:rPr>
                <w:i w:val="0"/>
                <w:iCs w:val="0"/>
                <w:noProof/>
                <w:webHidden/>
              </w:rPr>
              <w:instrText xml:space="preserve"> PAGEREF _Toc224537394 \h </w:instrText>
            </w:r>
            <w:r w:rsidRPr="0081013F">
              <w:rPr>
                <w:i w:val="0"/>
                <w:iCs w:val="0"/>
                <w:noProof/>
                <w:webHidden/>
              </w:rPr>
            </w:r>
            <w:r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i w:val="0"/>
                <w:iCs w:val="0"/>
                <w:noProof/>
                <w:webHidden/>
              </w:rPr>
              <w:t>10</w:t>
            </w:r>
            <w:r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AB49028" w14:textId="60FA1288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5" w:history="1">
            <w:r w:rsidRPr="0081013F">
              <w:rPr>
                <w:rStyle w:val="Hyperlink"/>
                <w:rFonts w:cs="Microsoft JhengHei" w:hint="eastAsia"/>
                <w:noProof/>
              </w:rPr>
              <w:t>一、執行功能與認知優勢之展現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_Toc224537395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5C0B296B" w14:textId="194FF3BF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6" w:history="1">
            <w:r w:rsidRPr="0081013F">
              <w:rPr>
                <w:rStyle w:val="Hyperlink"/>
                <w:rFonts w:cs="Microsoft JhengHei" w:hint="eastAsia"/>
                <w:noProof/>
              </w:rPr>
              <w:t>二、跨語言遷移之實證支持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_Toc224537396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3340D460" w14:textId="51C55FB6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7" w:history="1">
            <w:r w:rsidRPr="0081013F">
              <w:rPr>
                <w:rStyle w:val="Hyperlink"/>
                <w:rFonts w:cs="Microsoft JhengHei" w:hint="eastAsia"/>
                <w:noProof/>
              </w:rPr>
              <w:t>三、教學實務之建議路徑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_Toc224537397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59202CEF" w14:textId="39C41F50" w:rsidR="0081013F" w:rsidRPr="0081013F" w:rsidRDefault="0081013F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37398" w:history="1">
            <w:r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伍、結論與建議</w:t>
            </w:r>
            <w:r w:rsidRPr="0081013F">
              <w:rPr>
                <w:i w:val="0"/>
                <w:iCs w:val="0"/>
                <w:noProof/>
                <w:webHidden/>
              </w:rPr>
              <w:tab/>
            </w:r>
            <w:r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Pr="0081013F">
              <w:rPr>
                <w:i w:val="0"/>
                <w:iCs w:val="0"/>
                <w:noProof/>
                <w:webHidden/>
              </w:rPr>
              <w:instrText xml:space="preserve"> PAGEREF _Toc224537398 \h </w:instrText>
            </w:r>
            <w:r w:rsidRPr="0081013F">
              <w:rPr>
                <w:i w:val="0"/>
                <w:iCs w:val="0"/>
                <w:noProof/>
                <w:webHidden/>
              </w:rPr>
            </w:r>
            <w:r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i w:val="0"/>
                <w:iCs w:val="0"/>
                <w:noProof/>
                <w:webHidden/>
              </w:rPr>
              <w:t>12</w:t>
            </w:r>
            <w:r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268A04B" w14:textId="6AF7F7A8" w:rsidR="0081013F" w:rsidRPr="0081013F" w:rsidRDefault="0081013F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37399" w:history="1">
            <w:r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參考文獻</w:t>
            </w:r>
            <w:r w:rsidRPr="0081013F">
              <w:rPr>
                <w:i w:val="0"/>
                <w:iCs w:val="0"/>
                <w:noProof/>
                <w:webHidden/>
              </w:rPr>
              <w:tab/>
            </w:r>
            <w:r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Pr="0081013F">
              <w:rPr>
                <w:i w:val="0"/>
                <w:iCs w:val="0"/>
                <w:noProof/>
                <w:webHidden/>
              </w:rPr>
              <w:instrText xml:space="preserve"> PAGEREF _Toc224537399 \h </w:instrText>
            </w:r>
            <w:r w:rsidRPr="0081013F">
              <w:rPr>
                <w:i w:val="0"/>
                <w:iCs w:val="0"/>
                <w:noProof/>
                <w:webHidden/>
              </w:rPr>
            </w:r>
            <w:r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i w:val="0"/>
                <w:iCs w:val="0"/>
                <w:noProof/>
                <w:webHidden/>
              </w:rPr>
              <w:t>12</w:t>
            </w:r>
            <w:r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CAB8B17" w14:textId="42DA446C" w:rsidR="0075707D" w:rsidRPr="00FB19A7" w:rsidRDefault="0075707D" w:rsidP="00243335">
          <w:r w:rsidRPr="0081013F">
            <w:rPr>
              <w:noProof/>
            </w:rPr>
            <w:fldChar w:fldCharType="end"/>
          </w:r>
        </w:p>
      </w:sdtContent>
    </w:sdt>
    <w:p w14:paraId="047BCA94" w14:textId="77777777" w:rsidR="0081013F" w:rsidRDefault="0081013F">
      <w:pPr>
        <w:spacing w:after="160" w:line="278" w:lineRule="auto"/>
        <w:rPr>
          <w:rFonts w:cs="Microsoft JhengHei"/>
          <w:b/>
          <w:bCs/>
          <w:color w:val="0070C0"/>
          <w:sz w:val="32"/>
          <w:szCs w:val="32"/>
        </w:rPr>
      </w:pPr>
      <w:r>
        <w:rPr>
          <w:rFonts w:cs="Microsoft JhengHei"/>
        </w:rPr>
        <w:br w:type="page"/>
      </w:r>
    </w:p>
    <w:p w14:paraId="393BE991" w14:textId="7F15DAE7" w:rsidR="00FD2D75" w:rsidRPr="00FB19A7" w:rsidRDefault="00FD2D75" w:rsidP="00243335">
      <w:pPr>
        <w:pStyle w:val="TOCTitle"/>
      </w:pPr>
      <w:r w:rsidRPr="00FB19A7">
        <w:rPr>
          <w:rFonts w:cs="Microsoft JhengHei" w:hint="eastAsia"/>
        </w:rPr>
        <w:lastRenderedPageBreak/>
        <w:t>圖目錄</w:t>
      </w:r>
    </w:p>
    <w:p w14:paraId="4EE3CCB8" w14:textId="75588976" w:rsidR="003F71C7" w:rsidRDefault="00EF3C9F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r w:rsidRPr="00FB19A7">
        <w:rPr>
          <w:lang w:val="en-US"/>
        </w:rPr>
        <w:fldChar w:fldCharType="begin"/>
      </w:r>
      <w:r w:rsidRPr="00FB19A7">
        <w:rPr>
          <w:lang w:val="en-US"/>
        </w:rPr>
        <w:instrText xml:space="preserve"> </w:instrText>
      </w:r>
      <w:r w:rsidRPr="00FB19A7">
        <w:rPr>
          <w:rFonts w:hint="eastAsia"/>
          <w:lang w:val="en-US"/>
        </w:rPr>
        <w:instrText>TOC \h \z \c "</w:instrText>
      </w:r>
      <w:r w:rsidRPr="00FB19A7">
        <w:rPr>
          <w:rFonts w:cs="Microsoft JhengHei" w:hint="eastAsia"/>
          <w:lang w:val="en-US"/>
        </w:rPr>
        <w:instrText>圖</w:instrText>
      </w:r>
      <w:r w:rsidRPr="00FB19A7">
        <w:rPr>
          <w:rFonts w:hint="eastAsia"/>
          <w:lang w:val="en-US"/>
        </w:rPr>
        <w:instrText>"</w:instrText>
      </w:r>
      <w:r w:rsidRPr="00FB19A7">
        <w:rPr>
          <w:lang w:val="en-US"/>
        </w:rPr>
        <w:instrText xml:space="preserve"> </w:instrText>
      </w:r>
      <w:r w:rsidRPr="00FB19A7">
        <w:rPr>
          <w:lang w:val="en-US"/>
        </w:rPr>
        <w:fldChar w:fldCharType="separate"/>
      </w:r>
      <w:hyperlink w:anchor="_Toc224536829" w:history="1">
        <w:r w:rsidR="003F71C7" w:rsidRPr="00A16192">
          <w:rPr>
            <w:rStyle w:val="Hyperlink"/>
            <w:rFonts w:cs="Microsoft JhengHei" w:hint="eastAsia"/>
            <w:noProof/>
          </w:rPr>
          <w:t>圖</w:t>
        </w:r>
        <w:r w:rsidR="003F71C7" w:rsidRPr="00A16192">
          <w:rPr>
            <w:rStyle w:val="Hyperlink"/>
            <w:noProof/>
          </w:rPr>
          <w:t xml:space="preserve"> 1</w:t>
        </w:r>
        <w:r w:rsidR="003F71C7" w:rsidRPr="00A16192">
          <w:rPr>
            <w:rStyle w:val="Hyperlink"/>
            <w:rFonts w:cs="Microsoft JhengHei" w:hint="eastAsia"/>
            <w:noProof/>
          </w:rPr>
          <w:t>抵達美國年齡與英語語法測驗總分之關係</w:t>
        </w:r>
        <w:r w:rsidR="003F71C7">
          <w:rPr>
            <w:noProof/>
            <w:webHidden/>
          </w:rPr>
          <w:tab/>
        </w:r>
        <w:r w:rsidR="003F71C7">
          <w:rPr>
            <w:noProof/>
            <w:webHidden/>
          </w:rPr>
          <w:fldChar w:fldCharType="begin"/>
        </w:r>
        <w:r w:rsidR="003F71C7">
          <w:rPr>
            <w:noProof/>
            <w:webHidden/>
          </w:rPr>
          <w:instrText xml:space="preserve"> PAGEREF _Toc224536829 \h </w:instrText>
        </w:r>
        <w:r w:rsidR="003F71C7">
          <w:rPr>
            <w:noProof/>
            <w:webHidden/>
          </w:rPr>
        </w:r>
        <w:r w:rsidR="003F71C7"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5</w:t>
        </w:r>
        <w:r w:rsidR="003F71C7">
          <w:rPr>
            <w:noProof/>
            <w:webHidden/>
          </w:rPr>
          <w:fldChar w:fldCharType="end"/>
        </w:r>
      </w:hyperlink>
    </w:p>
    <w:p w14:paraId="14317DD2" w14:textId="37BE2065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0" w:history="1">
        <w:r w:rsidRPr="00A16192">
          <w:rPr>
            <w:rStyle w:val="Hyperlink"/>
            <w:rFonts w:cs="Microsoft JhengHei" w:hint="eastAsia"/>
            <w:noProof/>
          </w:rPr>
          <w:t>圖</w:t>
        </w:r>
        <w:r w:rsidRPr="00A16192">
          <w:rPr>
            <w:rStyle w:val="Hyperlink"/>
            <w:noProof/>
          </w:rPr>
          <w:t xml:space="preserve"> 2</w:t>
        </w:r>
        <w:r w:rsidRPr="00A16192">
          <w:rPr>
            <w:rStyle w:val="Hyperlink"/>
            <w:rFonts w:cs="Microsoft JhengHei" w:hint="eastAsia"/>
            <w:noProof/>
          </w:rPr>
          <w:t>語言極致成就與初次接觸年齡之關係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B4A5FF" w14:textId="1E0AFA09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1" w:history="1">
        <w:r w:rsidRPr="00A16192">
          <w:rPr>
            <w:rStyle w:val="Hyperlink"/>
            <w:rFonts w:cs="Microsoft JhengHei" w:hint="eastAsia"/>
            <w:noProof/>
          </w:rPr>
          <w:t>圖</w:t>
        </w:r>
        <w:r w:rsidRPr="00A16192">
          <w:rPr>
            <w:rStyle w:val="Hyperlink"/>
            <w:noProof/>
          </w:rPr>
          <w:t xml:space="preserve"> 3</w:t>
        </w:r>
        <w:r w:rsidRPr="00A16192">
          <w:rPr>
            <w:rStyle w:val="Hyperlink"/>
            <w:rFonts w:cs="Microsoft JhengHei" w:hint="eastAsia"/>
            <w:noProof/>
          </w:rPr>
          <w:t>晚期與早期雙語者在布洛卡區（</w:t>
        </w:r>
        <w:r w:rsidRPr="00A16192">
          <w:rPr>
            <w:rStyle w:val="Hyperlink"/>
            <w:noProof/>
          </w:rPr>
          <w:t>Broca's Area</w:t>
        </w:r>
        <w:r w:rsidRPr="00A16192">
          <w:rPr>
            <w:rStyle w:val="Hyperlink"/>
            <w:rFonts w:cs="Microsoft JhengHei" w:hint="eastAsia"/>
            <w:noProof/>
          </w:rPr>
          <w:t>）之語言表徵差異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511722" w14:textId="40D3C22A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2" w:history="1">
        <w:r w:rsidRPr="00A16192">
          <w:rPr>
            <w:rStyle w:val="Hyperlink"/>
            <w:rFonts w:cs="Microsoft JhengHei" w:hint="eastAsia"/>
            <w:noProof/>
          </w:rPr>
          <w:t>圖</w:t>
        </w:r>
        <w:r w:rsidRPr="00A16192">
          <w:rPr>
            <w:rStyle w:val="Hyperlink"/>
            <w:noProof/>
          </w:rPr>
          <w:t xml:space="preserve"> 4</w:t>
        </w:r>
        <w:r w:rsidRPr="00A16192">
          <w:rPr>
            <w:rStyle w:val="Hyperlink"/>
            <w:rFonts w:cs="Microsoft JhengHei" w:hint="eastAsia"/>
            <w:noProof/>
          </w:rPr>
          <w:t>雙語腦的動態重組模型（</w:t>
        </w:r>
        <w:r w:rsidRPr="00A16192">
          <w:rPr>
            <w:rStyle w:val="Hyperlink"/>
            <w:noProof/>
          </w:rPr>
          <w:t>Dynamic Restructuring Model, DRM</w:t>
        </w:r>
        <w:r w:rsidRPr="00A16192">
          <w:rPr>
            <w:rStyle w:val="Hyperlink"/>
            <w:rFonts w:cs="Microsoft JhengHei"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F1319D" w14:textId="434DF043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3" w:history="1">
        <w:r w:rsidRPr="00A16192">
          <w:rPr>
            <w:rStyle w:val="Hyperlink"/>
            <w:rFonts w:cs="Microsoft JhengHei" w:hint="eastAsia"/>
            <w:noProof/>
          </w:rPr>
          <w:t>圖</w:t>
        </w:r>
        <w:r w:rsidRPr="00A16192">
          <w:rPr>
            <w:rStyle w:val="Hyperlink"/>
            <w:noProof/>
          </w:rPr>
          <w:t xml:space="preserve"> 5</w:t>
        </w:r>
        <w:r w:rsidRPr="00A16192">
          <w:rPr>
            <w:rStyle w:val="Hyperlink"/>
            <w:rFonts w:cs="Microsoft JhengHei" w:hint="eastAsia"/>
            <w:noProof/>
          </w:rPr>
          <w:t>單語與雙語兒童在整體</w:t>
        </w:r>
        <w:r w:rsidRPr="00A16192">
          <w:rPr>
            <w:rStyle w:val="Hyperlink"/>
            <w:noProof/>
          </w:rPr>
          <w:t>-</w:t>
        </w:r>
        <w:r w:rsidRPr="00A16192">
          <w:rPr>
            <w:rStyle w:val="Hyperlink"/>
            <w:rFonts w:cs="Microsoft JhengHei" w:hint="eastAsia"/>
            <w:noProof/>
          </w:rPr>
          <w:t>局部任務（</w:t>
        </w:r>
        <w:r w:rsidRPr="00A16192">
          <w:rPr>
            <w:rStyle w:val="Hyperlink"/>
            <w:noProof/>
          </w:rPr>
          <w:t>Global-local Task</w:t>
        </w:r>
        <w:r w:rsidRPr="00A16192">
          <w:rPr>
            <w:rStyle w:val="Hyperlink"/>
            <w:rFonts w:cs="Microsoft JhengHei" w:hint="eastAsia"/>
            <w:noProof/>
          </w:rPr>
          <w:t>）之反應時間差異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095211" w14:textId="4B1F5490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4" w:history="1">
        <w:r w:rsidRPr="00A16192">
          <w:rPr>
            <w:rStyle w:val="Hyperlink"/>
            <w:rFonts w:cs="Microsoft JhengHei" w:hint="eastAsia"/>
            <w:noProof/>
          </w:rPr>
          <w:t>圖</w:t>
        </w:r>
        <w:r w:rsidRPr="00A16192">
          <w:rPr>
            <w:rStyle w:val="Hyperlink"/>
            <w:noProof/>
          </w:rPr>
          <w:t xml:space="preserve"> 6</w:t>
        </w:r>
        <w:r w:rsidRPr="00A16192">
          <w:rPr>
            <w:rStyle w:val="Hyperlink"/>
            <w:rFonts w:cs="Microsoft JhengHei" w:hint="eastAsia"/>
            <w:noProof/>
          </w:rPr>
          <w:t>中英雙語兒童形態覺識之跨語言結構方程模型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A20A94" w14:textId="439E1D95" w:rsidR="00FD2D75" w:rsidRPr="00FB19A7" w:rsidRDefault="00EF3C9F" w:rsidP="00243335">
      <w:pPr>
        <w:rPr>
          <w:lang w:val="en-US"/>
        </w:rPr>
      </w:pPr>
      <w:r w:rsidRPr="00FB19A7">
        <w:rPr>
          <w:lang w:val="en-US"/>
        </w:rPr>
        <w:fldChar w:fldCharType="end"/>
      </w:r>
    </w:p>
    <w:p w14:paraId="3624A733" w14:textId="77777777" w:rsidR="00F71329" w:rsidRPr="00FB19A7" w:rsidRDefault="00F71329" w:rsidP="00243335">
      <w:pPr>
        <w:pStyle w:val="Text"/>
        <w:rPr>
          <w:lang w:val="en-US"/>
        </w:rPr>
      </w:pPr>
    </w:p>
    <w:p w14:paraId="239E3780" w14:textId="77777777" w:rsidR="00F71329" w:rsidRPr="00FB19A7" w:rsidRDefault="00F71329" w:rsidP="00243335">
      <w:pPr>
        <w:pStyle w:val="Text"/>
        <w:rPr>
          <w:lang w:val="en-US"/>
        </w:rPr>
      </w:pPr>
    </w:p>
    <w:p w14:paraId="67E3BE00" w14:textId="56566CE0" w:rsidR="00FD2D75" w:rsidRPr="00FB19A7" w:rsidRDefault="00FD2D75" w:rsidP="00243335">
      <w:pPr>
        <w:pStyle w:val="TOCTitle"/>
      </w:pPr>
      <w:r w:rsidRPr="00FB19A7">
        <w:rPr>
          <w:rFonts w:cs="Microsoft JhengHei" w:hint="eastAsia"/>
        </w:rPr>
        <w:t>表目錄</w:t>
      </w:r>
    </w:p>
    <w:p w14:paraId="4F53A689" w14:textId="5C68A99F" w:rsidR="003F71C7" w:rsidRDefault="00E6055E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r w:rsidRPr="00FB19A7">
        <w:fldChar w:fldCharType="begin"/>
      </w:r>
      <w:r w:rsidRPr="00FB19A7">
        <w:instrText xml:space="preserve"> </w:instrText>
      </w:r>
      <w:r w:rsidRPr="00FB19A7">
        <w:rPr>
          <w:rFonts w:hint="eastAsia"/>
        </w:rPr>
        <w:instrText>TOC \h \z \c "</w:instrText>
      </w:r>
      <w:r w:rsidRPr="00FB19A7">
        <w:rPr>
          <w:rFonts w:cs="Microsoft JhengHei" w:hint="eastAsia"/>
        </w:rPr>
        <w:instrText>表</w:instrText>
      </w:r>
      <w:r w:rsidRPr="00FB19A7">
        <w:rPr>
          <w:rFonts w:hint="eastAsia"/>
        </w:rPr>
        <w:instrText>"</w:instrText>
      </w:r>
      <w:r w:rsidRPr="00FB19A7">
        <w:instrText xml:space="preserve"> </w:instrText>
      </w:r>
      <w:r w:rsidRPr="00FB19A7">
        <w:fldChar w:fldCharType="separate"/>
      </w:r>
      <w:hyperlink w:anchor="_Toc224536835" w:history="1">
        <w:r w:rsidR="003F71C7" w:rsidRPr="000C0E50">
          <w:rPr>
            <w:rStyle w:val="Hyperlink"/>
            <w:rFonts w:cs="Microsoft JhengHei" w:hint="eastAsia"/>
            <w:noProof/>
          </w:rPr>
          <w:t>表</w:t>
        </w:r>
        <w:r w:rsidR="003F71C7" w:rsidRPr="000C0E50">
          <w:rPr>
            <w:rStyle w:val="Hyperlink"/>
            <w:noProof/>
          </w:rPr>
          <w:t xml:space="preserve"> 1</w:t>
        </w:r>
        <w:r w:rsidR="003F71C7" w:rsidRPr="000C0E50">
          <w:rPr>
            <w:rStyle w:val="Hyperlink"/>
            <w:rFonts w:cs="Microsoft JhengHei" w:hint="eastAsia"/>
            <w:noProof/>
          </w:rPr>
          <w:t>雙語習得研究之受試者類別與特徵表</w:t>
        </w:r>
        <w:r w:rsidR="003F71C7">
          <w:rPr>
            <w:noProof/>
            <w:webHidden/>
          </w:rPr>
          <w:tab/>
        </w:r>
        <w:r w:rsidR="003F71C7">
          <w:rPr>
            <w:noProof/>
            <w:webHidden/>
          </w:rPr>
          <w:fldChar w:fldCharType="begin"/>
        </w:r>
        <w:r w:rsidR="003F71C7">
          <w:rPr>
            <w:noProof/>
            <w:webHidden/>
          </w:rPr>
          <w:instrText xml:space="preserve"> PAGEREF _Toc224536835 \h </w:instrText>
        </w:r>
        <w:r w:rsidR="003F71C7">
          <w:rPr>
            <w:noProof/>
            <w:webHidden/>
          </w:rPr>
        </w:r>
        <w:r w:rsidR="003F71C7"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9</w:t>
        </w:r>
        <w:r w:rsidR="003F71C7">
          <w:rPr>
            <w:noProof/>
            <w:webHidden/>
          </w:rPr>
          <w:fldChar w:fldCharType="end"/>
        </w:r>
      </w:hyperlink>
    </w:p>
    <w:p w14:paraId="5728C603" w14:textId="55F92E61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6" w:history="1">
        <w:r w:rsidRPr="000C0E50">
          <w:rPr>
            <w:rStyle w:val="Hyperlink"/>
            <w:rFonts w:cs="Microsoft JhengHei" w:hint="eastAsia"/>
            <w:noProof/>
          </w:rPr>
          <w:t>表</w:t>
        </w:r>
        <w:r w:rsidRPr="000C0E50">
          <w:rPr>
            <w:rStyle w:val="Hyperlink"/>
            <w:noProof/>
          </w:rPr>
          <w:t xml:space="preserve"> 2</w:t>
        </w:r>
        <w:r w:rsidRPr="000C0E50">
          <w:rPr>
            <w:rStyle w:val="Hyperlink"/>
            <w:rFonts w:cs="Microsoft JhengHei" w:hint="eastAsia"/>
            <w:noProof/>
          </w:rPr>
          <w:t>大腦動態重組模型</w:t>
        </w:r>
        <w:r w:rsidRPr="000C0E50">
          <w:rPr>
            <w:rStyle w:val="Hyperlink"/>
            <w:noProof/>
          </w:rPr>
          <w:t xml:space="preserve"> (DRM) </w:t>
        </w:r>
        <w:r w:rsidRPr="000C0E50">
          <w:rPr>
            <w:rStyle w:val="Hyperlink"/>
            <w:rFonts w:cs="Microsoft JhengHei" w:hint="eastAsia"/>
            <w:noProof/>
          </w:rPr>
          <w:t>之階段特徵表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413EAD" w14:textId="50806CB8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7" w:history="1">
        <w:r w:rsidRPr="000C0E50">
          <w:rPr>
            <w:rStyle w:val="Hyperlink"/>
            <w:rFonts w:cs="Microsoft JhengHei" w:hint="eastAsia"/>
            <w:noProof/>
          </w:rPr>
          <w:t>表</w:t>
        </w:r>
        <w:r w:rsidRPr="000C0E50">
          <w:rPr>
            <w:rStyle w:val="Hyperlink"/>
            <w:noProof/>
          </w:rPr>
          <w:t xml:space="preserve"> 3</w:t>
        </w:r>
        <w:r w:rsidRPr="000C0E50">
          <w:rPr>
            <w:rStyle w:val="Hyperlink"/>
            <w:rFonts w:cs="Microsoft JhengHei" w:hint="eastAsia"/>
            <w:noProof/>
          </w:rPr>
          <w:t>不同年齡介入英語教學之認知發展影響對照表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0E47AB" w14:textId="11AB7089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8" w:history="1">
        <w:r w:rsidRPr="000C0E50">
          <w:rPr>
            <w:rStyle w:val="Hyperlink"/>
            <w:rFonts w:cs="Microsoft JhengHei" w:hint="eastAsia"/>
            <w:noProof/>
          </w:rPr>
          <w:t>表</w:t>
        </w:r>
        <w:r w:rsidRPr="000C0E50">
          <w:rPr>
            <w:rStyle w:val="Hyperlink"/>
            <w:noProof/>
          </w:rPr>
          <w:t xml:space="preserve"> 4</w:t>
        </w:r>
        <w:r w:rsidRPr="000C0E50">
          <w:rPr>
            <w:rStyle w:val="Hyperlink"/>
            <w:rFonts w:cs="Microsoft JhengHei" w:hint="eastAsia"/>
            <w:noProof/>
          </w:rPr>
          <w:t>現行課綱與本土雙語實驗模式之時數與策略比較表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968719" w14:textId="3AE03646" w:rsidR="00243335" w:rsidRPr="00FB19A7" w:rsidRDefault="00E6055E" w:rsidP="00243335">
      <w:pPr>
        <w:sectPr w:rsidR="00243335" w:rsidRPr="00FB19A7" w:rsidSect="00DF382C">
          <w:pgSz w:w="11900" w:h="16840"/>
          <w:pgMar w:top="1440" w:right="1440" w:bottom="1440" w:left="1440" w:header="708" w:footer="708" w:gutter="0"/>
          <w:cols w:space="708"/>
          <w:titlePg/>
          <w:docGrid w:linePitch="360"/>
        </w:sectPr>
      </w:pPr>
      <w:r w:rsidRPr="00FB19A7">
        <w:fldChar w:fldCharType="end"/>
      </w:r>
    </w:p>
    <w:p w14:paraId="47F82FCC" w14:textId="520F3FA4" w:rsidR="00FA71EC" w:rsidRPr="00FB19A7" w:rsidRDefault="00FD2D75" w:rsidP="00243335">
      <w:pPr>
        <w:pStyle w:val="Heading1"/>
      </w:pPr>
      <w:bookmarkStart w:id="0" w:name="_Toc224537388"/>
      <w:r w:rsidRPr="00FB19A7">
        <w:rPr>
          <w:rFonts w:cs="Microsoft JhengHei" w:hint="eastAsia"/>
        </w:rPr>
        <w:lastRenderedPageBreak/>
        <w:t>壹、緒論</w:t>
      </w:r>
      <w:bookmarkEnd w:id="0"/>
    </w:p>
    <w:p w14:paraId="174E736A" w14:textId="47165FD7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在當前全球化與國際化的浪潮下，語言不僅是日常交流與溝通的工具，更是個人獲取跨國新知、增廣見聞的核心能力。語言學習的黃金起始年齡，一直是教育心理學與腦科學長期關注且存在爭議的焦點之一。</w:t>
      </w:r>
    </w:p>
    <w:p w14:paraId="37AE55DE" w14:textId="6A253F04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依據台灣教育部於</w:t>
      </w:r>
      <w:r w:rsidRPr="00FB19A7">
        <w:t xml:space="preserve"> 2014 </w:t>
      </w:r>
      <w:r w:rsidRPr="00FB19A7">
        <w:rPr>
          <w:rFonts w:cs="Microsoft JhengHei" w:hint="eastAsia"/>
        </w:rPr>
        <w:t>年發布之《十二年國民基本教育課程綱要總綱》，目前的國小英語學科課程統一自國小三年級開始實施。然而，關於第二語言（</w:t>
      </w:r>
      <w:r w:rsidRPr="00FB19A7">
        <w:t>L2</w:t>
      </w:r>
      <w:r w:rsidRPr="00FB19A7">
        <w:rPr>
          <w:rFonts w:cs="Microsoft JhengHei" w:hint="eastAsia"/>
        </w:rPr>
        <w:t>）的習得是否存在認知心理學上的「關鍵期（</w:t>
      </w:r>
      <w:r w:rsidRPr="00FB19A7">
        <w:t>Critical Period</w:t>
      </w:r>
      <w:r w:rsidRPr="00FB19A7">
        <w:rPr>
          <w:rFonts w:cs="Microsoft JhengHei" w:hint="eastAsia"/>
        </w:rPr>
        <w:t>）」？若關鍵期確實存在，則現行課綱所設定的三年級是否為介入英語學習的最佳時機？提早至國小三年級以前（如一年級，約</w:t>
      </w:r>
      <w:r w:rsidRPr="00FB19A7">
        <w:t xml:space="preserve"> 7 </w:t>
      </w:r>
      <w:r w:rsidRPr="00FB19A7">
        <w:rPr>
          <w:rFonts w:cs="Microsoft JhengHei" w:hint="eastAsia"/>
        </w:rPr>
        <w:t>歲）開始學習英語，究竟是會造成學童在母語與二語間的語言混淆，抑或是利用神經可塑性優勢的黃金時期？</w:t>
      </w:r>
      <w:r w:rsidRPr="00FB19A7">
        <w:t xml:space="preserve"> </w:t>
      </w:r>
    </w:p>
    <w:p w14:paraId="3620ED81" w14:textId="4954E44F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本報告之目的在於梳理當代行為科學與神經認知科學之實證證據，深入探討關鍵期假說（</w:t>
      </w:r>
      <w:r w:rsidRPr="00FB19A7">
        <w:t>Critical Period Hypothesis</w:t>
      </w:r>
      <w:r w:rsidRPr="00FB19A7">
        <w:rPr>
          <w:rFonts w:cs="Microsoft JhengHei" w:hint="eastAsia"/>
        </w:rPr>
        <w:t>）的科學有效性。並在此學術基礎上，結合跨語言遷移與大腦動態重組模型，詳盡分析國小二年級以下（低年級）同時授予中文與英文教學的適切性與潛在優勢，以期為雙語教育政策提供科學依據。</w:t>
      </w:r>
    </w:p>
    <w:p w14:paraId="74CD477F" w14:textId="77777777" w:rsidR="00FA71EC" w:rsidRPr="00FB19A7" w:rsidRDefault="00FA71EC" w:rsidP="00243335"/>
    <w:p w14:paraId="5F9C2942" w14:textId="64859C62" w:rsidR="00FA71EC" w:rsidRPr="00FB19A7" w:rsidRDefault="00FA71EC" w:rsidP="00243335">
      <w:pPr>
        <w:pStyle w:val="Heading1"/>
      </w:pPr>
      <w:bookmarkStart w:id="1" w:name="_Toc224537389"/>
      <w:r w:rsidRPr="00FB19A7">
        <w:rPr>
          <w:rFonts w:cs="Microsoft JhengHei" w:hint="eastAsia"/>
        </w:rPr>
        <w:t>貳、文獻探討</w:t>
      </w:r>
      <w:bookmarkEnd w:id="1"/>
      <w:r w:rsidRPr="00FB19A7">
        <w:t xml:space="preserve"> </w:t>
      </w:r>
    </w:p>
    <w:p w14:paraId="253D0C35" w14:textId="66CFC8A7" w:rsidR="00DF382C" w:rsidRPr="00FB19A7" w:rsidRDefault="00FA71EC" w:rsidP="00243335">
      <w:pPr>
        <w:pStyle w:val="Heading2"/>
      </w:pPr>
      <w:bookmarkStart w:id="2" w:name="_Toc224537390"/>
      <w:r w:rsidRPr="00FB19A7">
        <w:rPr>
          <w:rFonts w:cs="Microsoft JhengHei" w:hint="eastAsia"/>
        </w:rPr>
        <w:t>一、關鍵期假說之理論演進與行為實證</w:t>
      </w:r>
      <w:bookmarkEnd w:id="2"/>
    </w:p>
    <w:p w14:paraId="04E7B062" w14:textId="64519041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關鍵期假說最早由</w:t>
      </w:r>
      <w:r w:rsidRPr="00FB19A7">
        <w:t xml:space="preserve"> Lenneberg </w:t>
      </w:r>
      <w:r w:rsidRPr="00FB19A7">
        <w:rPr>
          <w:rFonts w:cs="Microsoft JhengHei" w:hint="eastAsia"/>
        </w:rPr>
        <w:t>於</w:t>
      </w:r>
      <w:r w:rsidRPr="00FB19A7">
        <w:t xml:space="preserve"> 1967 </w:t>
      </w:r>
      <w:r w:rsidRPr="00FB19A7">
        <w:rPr>
          <w:rFonts w:cs="Microsoft JhengHei" w:hint="eastAsia"/>
        </w:rPr>
        <w:t>年提出，他主張人類語言習得存在一個受生理成熟限制的臨界期，範圍約從幼年早期延伸至青春期初期。他認為一旦超過青春期（約</w:t>
      </w:r>
      <w:r w:rsidRPr="00FB19A7">
        <w:t xml:space="preserve"> 12 </w:t>
      </w:r>
      <w:r w:rsidRPr="00FB19A7">
        <w:rPr>
          <w:rFonts w:cs="Microsoft JhengHei" w:hint="eastAsia"/>
        </w:rPr>
        <w:t>或</w:t>
      </w:r>
      <w:r w:rsidRPr="00FB19A7">
        <w:t xml:space="preserve"> 13 </w:t>
      </w:r>
      <w:r w:rsidRPr="00FB19A7">
        <w:rPr>
          <w:rFonts w:cs="Microsoft JhengHei" w:hint="eastAsia"/>
        </w:rPr>
        <w:t>歲），大腦偏側化（</w:t>
      </w:r>
      <w:r w:rsidRPr="00FB19A7">
        <w:t>Lateralization</w:t>
      </w:r>
      <w:r w:rsidRPr="00FB19A7">
        <w:rPr>
          <w:rFonts w:cs="Microsoft JhengHei" w:hint="eastAsia"/>
        </w:rPr>
        <w:t>）過程趨於成熟，語言習得能力將出現顯著的退化。</w:t>
      </w:r>
    </w:p>
    <w:p w14:paraId="47664631" w14:textId="7F37E142" w:rsidR="00FA71EC" w:rsidRPr="00FB19A7" w:rsidRDefault="00FA71EC" w:rsidP="00243335">
      <w:pPr>
        <w:pStyle w:val="Text"/>
      </w:pPr>
      <w:r w:rsidRPr="00FB19A7">
        <w:lastRenderedPageBreak/>
        <w:t xml:space="preserve">Johnson </w:t>
      </w:r>
      <w:r w:rsidRPr="00FB19A7">
        <w:rPr>
          <w:rFonts w:cs="Microsoft JhengHei" w:hint="eastAsia"/>
        </w:rPr>
        <w:t>與</w:t>
      </w:r>
      <w:r w:rsidRPr="00FB19A7">
        <w:t xml:space="preserve"> Newport </w:t>
      </w:r>
      <w:r w:rsidR="00243335" w:rsidRPr="00FB19A7">
        <w:rPr>
          <w:rFonts w:cs="Microsoft JhengHei" w:hint="eastAsia"/>
        </w:rPr>
        <w:t>（</w:t>
      </w:r>
      <w:r w:rsidRPr="00FB19A7">
        <w:t>1989</w:t>
      </w:r>
      <w:r w:rsidR="00243335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的實證研究支持了此觀點。他們針對</w:t>
      </w:r>
      <w:r w:rsidRPr="00FB19A7">
        <w:t xml:space="preserve"> 46 </w:t>
      </w:r>
      <w:r w:rsidRPr="00FB19A7">
        <w:rPr>
          <w:rFonts w:cs="Microsoft JhengHei" w:hint="eastAsia"/>
        </w:rPr>
        <w:t>位不同年齡移居美國的華裔與韓裔人士進行語法判斷測試，結果發現：抵達美國的年齡與最終英語語法掌握程度呈現強烈負相關。如</w:t>
      </w:r>
      <w:r w:rsidR="00604CBF" w:rsidRPr="00FB19A7">
        <w:rPr>
          <w:rFonts w:hint="eastAsia"/>
        </w:rPr>
        <w:t xml:space="preserve"> </w:t>
      </w:r>
      <w:r w:rsidR="00604CBF" w:rsidRPr="00FB19A7">
        <w:fldChar w:fldCharType="begin"/>
      </w:r>
      <w:r w:rsidR="00604CBF" w:rsidRPr="00FB19A7">
        <w:instrText xml:space="preserve"> REF _Ref223908147 \h  \* MERGEFORMAT </w:instrText>
      </w:r>
      <w:r w:rsidR="00604CBF" w:rsidRPr="00FB19A7">
        <w:fldChar w:fldCharType="separate"/>
      </w:r>
      <w:r w:rsidR="003F71C7" w:rsidRPr="00FB19A7">
        <w:rPr>
          <w:rFonts w:cs="Microsoft JhengHei" w:hint="eastAsia"/>
        </w:rPr>
        <w:t>圖</w:t>
      </w:r>
      <w:r w:rsidR="003F71C7" w:rsidRPr="00FB19A7">
        <w:rPr>
          <w:rFonts w:hint="eastAsia"/>
        </w:rPr>
        <w:t xml:space="preserve"> </w:t>
      </w:r>
      <w:r w:rsidR="003F71C7" w:rsidRPr="003F71C7">
        <w:rPr>
          <w:noProof/>
        </w:rPr>
        <w:t>1</w:t>
      </w:r>
      <w:r w:rsidR="00604CBF" w:rsidRPr="00FB19A7">
        <w:fldChar w:fldCharType="end"/>
      </w:r>
      <w:r w:rsidR="00604CBF" w:rsidRPr="00FB19A7">
        <w:rPr>
          <w:rFonts w:hint="eastAsia"/>
        </w:rPr>
        <w:t xml:space="preserve"> </w:t>
      </w:r>
      <w:r w:rsidRPr="00FB19A7">
        <w:rPr>
          <w:rFonts w:cs="Microsoft JhengHei" w:hint="eastAsia"/>
        </w:rPr>
        <w:t>所示，</w:t>
      </w:r>
      <w:r w:rsidRPr="00FB19A7">
        <w:t xml:space="preserve">3 </w:t>
      </w:r>
      <w:r w:rsidRPr="00FB19A7">
        <w:rPr>
          <w:rFonts w:cs="Microsoft JhengHei" w:hint="eastAsia"/>
        </w:rPr>
        <w:t>至</w:t>
      </w:r>
      <w:r w:rsidRPr="00FB19A7">
        <w:t xml:space="preserve"> 7 </w:t>
      </w:r>
      <w:r w:rsidRPr="00FB19A7">
        <w:rPr>
          <w:rFonts w:cs="Microsoft JhengHei" w:hint="eastAsia"/>
        </w:rPr>
        <w:t>歲抵達者的表現與母語人士幾無二致，但隨後表現則隨年齡增加而呈現線性下降。</w:t>
      </w:r>
    </w:p>
    <w:p w14:paraId="399B8048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drawing>
          <wp:inline distT="0" distB="0" distL="0" distR="0" wp14:anchorId="3C1435A6" wp14:editId="5F3869A0">
            <wp:extent cx="3888105" cy="2714758"/>
            <wp:effectExtent l="0" t="0" r="0" b="0"/>
            <wp:docPr id="1266798774" name="Picture 3" descr="A graph of a critical perio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98774" name="Picture 3" descr="A graph of a critical period&#10;&#10;AI-generated content may be incorrect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58" t="12084" r="16058" b="12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2714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C9CCC6" w14:textId="634F7A75" w:rsidR="003972A0" w:rsidRPr="00FB19A7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  <w:lang w:val="en-US"/>
        </w:rPr>
      </w:pPr>
      <w:bookmarkStart w:id="3" w:name="_Ref223908147"/>
      <w:bookmarkStart w:id="4" w:name="_Ref223908144"/>
      <w:bookmarkStart w:id="5" w:name="_Toc224536829"/>
      <w:r w:rsidRPr="00FB19A7">
        <w:rPr>
          <w:rFonts w:cs="Microsoft JhengHei" w:hint="eastAsia"/>
          <w:i w:val="0"/>
          <w:iCs w:val="0"/>
          <w:sz w:val="24"/>
          <w:szCs w:val="24"/>
        </w:rPr>
        <w:t>圖</w:t>
      </w:r>
      <w:r w:rsidRPr="00FB19A7">
        <w:rPr>
          <w:rFonts w:hint="eastAsia"/>
          <w:i w:val="0"/>
          <w:iCs w:val="0"/>
          <w:sz w:val="24"/>
          <w:szCs w:val="24"/>
        </w:rPr>
        <w:t xml:space="preserve"> </w:t>
      </w:r>
      <w:r w:rsidRPr="00FB19A7">
        <w:rPr>
          <w:i w:val="0"/>
          <w:iCs w:val="0"/>
          <w:sz w:val="24"/>
          <w:szCs w:val="24"/>
        </w:rPr>
        <w:fldChar w:fldCharType="begin"/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FB19A7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1</w:t>
      </w:r>
      <w:r w:rsidRPr="00FB19A7">
        <w:rPr>
          <w:i w:val="0"/>
          <w:iCs w:val="0"/>
          <w:sz w:val="24"/>
          <w:szCs w:val="24"/>
        </w:rPr>
        <w:fldChar w:fldCharType="end"/>
      </w:r>
      <w:bookmarkEnd w:id="3"/>
      <w:r w:rsidRPr="00FB19A7">
        <w:rPr>
          <w:rFonts w:cs="Microsoft JhengHei" w:hint="eastAsia"/>
          <w:i w:val="0"/>
          <w:iCs w:val="0"/>
          <w:sz w:val="24"/>
          <w:szCs w:val="24"/>
        </w:rPr>
        <w:t>抵達美國年齡與英語語法測驗總分之關係</w:t>
      </w:r>
      <w:bookmarkEnd w:id="4"/>
      <w:bookmarkEnd w:id="5"/>
    </w:p>
    <w:p w14:paraId="1E0DB246" w14:textId="4646E96E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  <w:lang w:val="en-US"/>
        </w:rPr>
      </w:pPr>
      <w:r w:rsidRPr="00FB19A7">
        <w:rPr>
          <w:rFonts w:hint="eastAsia"/>
          <w:sz w:val="24"/>
          <w:szCs w:val="24"/>
          <w:lang w:val="en-US"/>
        </w:rPr>
        <w:t>注：</w:t>
      </w:r>
      <w:r w:rsidRPr="00FB19A7">
        <w:rPr>
          <w:rFonts w:hint="eastAsia"/>
          <w:i w:val="0"/>
          <w:iCs w:val="0"/>
          <w:sz w:val="24"/>
          <w:szCs w:val="24"/>
        </w:rPr>
        <w:t>圖</w:t>
      </w:r>
      <w:r w:rsidRPr="00FB19A7">
        <w:rPr>
          <w:i w:val="0"/>
          <w:iCs w:val="0"/>
          <w:sz w:val="24"/>
          <w:szCs w:val="24"/>
        </w:rPr>
        <w:t>中顯示受試者在英語語法測驗上的</w:t>
      </w:r>
      <w:r w:rsidRPr="00FB19A7">
        <w:rPr>
          <w:rFonts w:hint="eastAsia"/>
          <w:i w:val="0"/>
          <w:iCs w:val="0"/>
          <w:sz w:val="24"/>
          <w:szCs w:val="24"/>
        </w:rPr>
        <w:t>平均</w:t>
      </w:r>
      <w:r w:rsidRPr="00FB19A7">
        <w:rPr>
          <w:i w:val="0"/>
          <w:iCs w:val="0"/>
          <w:sz w:val="24"/>
          <w:szCs w:val="24"/>
        </w:rPr>
        <w:t>總分（</w:t>
      </w:r>
      <w:r w:rsidRPr="00FB19A7">
        <w:rPr>
          <w:rFonts w:hint="eastAsia"/>
          <w:i w:val="0"/>
          <w:iCs w:val="0"/>
          <w:sz w:val="24"/>
          <w:szCs w:val="24"/>
        </w:rPr>
        <w:t>Mean</w:t>
      </w:r>
      <w:r w:rsidRPr="00FB19A7">
        <w:rPr>
          <w:i w:val="0"/>
          <w:iCs w:val="0"/>
          <w:sz w:val="24"/>
          <w:szCs w:val="24"/>
        </w:rPr>
        <w:t xml:space="preserve"> Score</w:t>
      </w:r>
      <w:r w:rsidRPr="00FB19A7">
        <w:rPr>
          <w:i w:val="0"/>
          <w:iCs w:val="0"/>
          <w:sz w:val="24"/>
          <w:szCs w:val="24"/>
        </w:rPr>
        <w:t>）隨抵達美國年齡（</w:t>
      </w:r>
      <w:r w:rsidRPr="00FB19A7">
        <w:rPr>
          <w:i w:val="0"/>
          <w:iCs w:val="0"/>
          <w:sz w:val="24"/>
          <w:szCs w:val="24"/>
        </w:rPr>
        <w:t>Age of Arrival</w:t>
      </w:r>
      <w:r w:rsidRPr="00FB19A7">
        <w:rPr>
          <w:i w:val="0"/>
          <w:iCs w:val="0"/>
          <w:sz w:val="24"/>
          <w:szCs w:val="24"/>
        </w:rPr>
        <w:t>）的變化情形。結果顯示，在</w:t>
      </w:r>
      <w:r w:rsidRPr="00FB19A7">
        <w:rPr>
          <w:i w:val="0"/>
          <w:iCs w:val="0"/>
          <w:sz w:val="24"/>
          <w:szCs w:val="24"/>
        </w:rPr>
        <w:t>3</w:t>
      </w:r>
      <w:r w:rsidRPr="00FB19A7">
        <w:rPr>
          <w:i w:val="0"/>
          <w:iCs w:val="0"/>
          <w:sz w:val="24"/>
          <w:szCs w:val="24"/>
        </w:rPr>
        <w:t>至</w:t>
      </w:r>
      <w:r w:rsidRPr="00FB19A7">
        <w:rPr>
          <w:i w:val="0"/>
          <w:iCs w:val="0"/>
          <w:sz w:val="24"/>
          <w:szCs w:val="24"/>
        </w:rPr>
        <w:t>7</w:t>
      </w:r>
      <w:r w:rsidRPr="00FB19A7">
        <w:rPr>
          <w:i w:val="0"/>
          <w:iCs w:val="0"/>
          <w:sz w:val="24"/>
          <w:szCs w:val="24"/>
        </w:rPr>
        <w:t>歲抵達美國的學習者，其測驗表現與母語人士（</w:t>
      </w:r>
      <w:r w:rsidRPr="00FB19A7">
        <w:rPr>
          <w:i w:val="0"/>
          <w:iCs w:val="0"/>
          <w:sz w:val="24"/>
          <w:szCs w:val="24"/>
        </w:rPr>
        <w:t>Native</w:t>
      </w:r>
      <w:r w:rsidRPr="00FB19A7">
        <w:rPr>
          <w:i w:val="0"/>
          <w:iCs w:val="0"/>
          <w:sz w:val="24"/>
          <w:szCs w:val="24"/>
        </w:rPr>
        <w:t>）無顯著差異；然而，隨著抵達年齡增長（特別是青春期後），測驗分數呈現顯著的線性下降趨勢。</w:t>
      </w:r>
      <w:r w:rsidRPr="00FB19A7">
        <w:rPr>
          <w:rFonts w:hint="eastAsia"/>
          <w:b/>
          <w:bCs/>
          <w:i w:val="0"/>
          <w:iCs w:val="0"/>
          <w:sz w:val="24"/>
          <w:szCs w:val="24"/>
        </w:rPr>
        <w:t>資料來源：</w:t>
      </w:r>
      <w:r w:rsidRPr="00FB19A7">
        <w:rPr>
          <w:rFonts w:hint="eastAsia"/>
          <w:i w:val="0"/>
          <w:iCs w:val="0"/>
          <w:sz w:val="24"/>
          <w:szCs w:val="24"/>
        </w:rPr>
        <w:t>改編自</w:t>
      </w:r>
      <w:r w:rsidRPr="00FB19A7">
        <w:rPr>
          <w:i w:val="0"/>
          <w:iCs w:val="0"/>
          <w:sz w:val="24"/>
          <w:szCs w:val="24"/>
        </w:rPr>
        <w:t>Johnson and Newport</w:t>
      </w:r>
      <w:r w:rsidRPr="00FB19A7">
        <w:rPr>
          <w:i w:val="0"/>
          <w:iCs w:val="0"/>
          <w:sz w:val="24"/>
          <w:szCs w:val="24"/>
        </w:rPr>
        <w:t>（</w:t>
      </w:r>
      <w:r w:rsidRPr="00FB19A7">
        <w:rPr>
          <w:rFonts w:hint="eastAsia"/>
          <w:i w:val="0"/>
          <w:iCs w:val="0"/>
          <w:sz w:val="24"/>
          <w:szCs w:val="24"/>
        </w:rPr>
        <w:t>1989</w:t>
      </w:r>
      <w:r w:rsidRPr="00FB19A7">
        <w:rPr>
          <w:i w:val="0"/>
          <w:iCs w:val="0"/>
          <w:sz w:val="24"/>
          <w:szCs w:val="24"/>
        </w:rPr>
        <w:t>）</w:t>
      </w:r>
      <w:r w:rsidRPr="00FB19A7">
        <w:rPr>
          <w:rFonts w:hint="eastAsia"/>
          <w:i w:val="0"/>
          <w:iCs w:val="0"/>
          <w:sz w:val="24"/>
          <w:szCs w:val="24"/>
        </w:rPr>
        <w:t>。</w:t>
      </w:r>
    </w:p>
    <w:p w14:paraId="4F46C436" w14:textId="77777777" w:rsidR="00BC0DCC" w:rsidRPr="00FB19A7" w:rsidRDefault="00BC0DCC" w:rsidP="00243335">
      <w:pPr>
        <w:pStyle w:val="Text"/>
      </w:pPr>
    </w:p>
    <w:p w14:paraId="321C9BFE" w14:textId="43CDF542" w:rsidR="00DF382C" w:rsidRPr="00FB19A7" w:rsidRDefault="00FA71EC" w:rsidP="00243335">
      <w:pPr>
        <w:pStyle w:val="Heading2"/>
      </w:pPr>
      <w:bookmarkStart w:id="6" w:name="_Toc224537391"/>
      <w:r w:rsidRPr="00FB19A7">
        <w:rPr>
          <w:rFonts w:cs="Microsoft JhengHei" w:hint="eastAsia"/>
        </w:rPr>
        <w:t>二、大規模數據對臨界點的修正</w:t>
      </w:r>
      <w:bookmarkEnd w:id="6"/>
    </w:p>
    <w:p w14:paraId="399F8E2F" w14:textId="07353A14" w:rsidR="00FA71EC" w:rsidRPr="00FB19A7" w:rsidRDefault="00FA71EC" w:rsidP="00243335">
      <w:pPr>
        <w:pStyle w:val="Text"/>
      </w:pPr>
      <w:r w:rsidRPr="00FB19A7">
        <w:t xml:space="preserve">Hartshorne </w:t>
      </w:r>
      <w:r w:rsidRPr="00FB19A7">
        <w:rPr>
          <w:rFonts w:cs="Microsoft JhengHei" w:hint="eastAsia"/>
        </w:rPr>
        <w:t>等人於</w:t>
      </w:r>
      <w:r w:rsidRPr="00FB19A7">
        <w:t xml:space="preserve"> 2018 </w:t>
      </w:r>
      <w:r w:rsidRPr="00FB19A7">
        <w:rPr>
          <w:rFonts w:cs="Microsoft JhengHei" w:hint="eastAsia"/>
        </w:rPr>
        <w:t>年透過網路收集了約</w:t>
      </w:r>
      <w:r w:rsidRPr="00FB19A7">
        <w:t xml:space="preserve"> 67 </w:t>
      </w:r>
      <w:r w:rsidRPr="00FB19A7">
        <w:rPr>
          <w:rFonts w:cs="Microsoft JhengHei" w:hint="eastAsia"/>
        </w:rPr>
        <w:t>萬人的語法測驗大數據</w:t>
      </w:r>
      <w:r w:rsidR="00F840F3" w:rsidRPr="00FB19A7">
        <w:rPr>
          <w:rFonts w:cs="Microsoft JhengHei" w:hint="eastAsia"/>
        </w:rPr>
        <w:t>（如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_Ref224533510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3F71C7" w:rsidRPr="00FB19A7">
        <w:rPr>
          <w:rFonts w:cs="Microsoft JhengHei" w:hint="eastAsia"/>
        </w:rPr>
        <w:t>圖</w:t>
      </w:r>
      <w:r w:rsidR="003F71C7" w:rsidRPr="00FB19A7">
        <w:rPr>
          <w:rFonts w:hint="eastAsia"/>
        </w:rPr>
        <w:t xml:space="preserve"> </w:t>
      </w:r>
      <w:r w:rsidR="003F71C7" w:rsidRPr="003F71C7">
        <w:rPr>
          <w:noProof/>
        </w:rPr>
        <w:t>2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，進一步精細化了關鍵期的時程。該研究指出，雖然語言學習速率隨年齡遞減，但若要達到與母語人士相近的「極致成就（</w:t>
      </w:r>
      <w:r w:rsidRPr="00FB19A7">
        <w:t>Ultimate attainment</w:t>
      </w:r>
      <w:r w:rsidRPr="00FB19A7">
        <w:rPr>
          <w:rFonts w:cs="Microsoft JhengHei" w:hint="eastAsia"/>
        </w:rPr>
        <w:t>）」，起始年齡必須在</w:t>
      </w:r>
      <w:r w:rsidRPr="00FB19A7">
        <w:t xml:space="preserve"> 10 </w:t>
      </w:r>
      <w:r w:rsidRPr="00FB19A7">
        <w:rPr>
          <w:rFonts w:cs="Microsoft JhengHei" w:hint="eastAsia"/>
        </w:rPr>
        <w:t>至</w:t>
      </w:r>
      <w:r w:rsidRPr="00FB19A7">
        <w:t xml:space="preserve"> 12 </w:t>
      </w:r>
      <w:r w:rsidRPr="00FB19A7">
        <w:rPr>
          <w:rFonts w:cs="Microsoft JhengHei" w:hint="eastAsia"/>
        </w:rPr>
        <w:lastRenderedPageBreak/>
        <w:t>歲之前。這顯示小學低年級介入二語學習，能確保學習者在能力下降前擁有更充裕的發展時間。</w:t>
      </w:r>
    </w:p>
    <w:p w14:paraId="10E05CE1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drawing>
          <wp:inline distT="0" distB="0" distL="0" distR="0" wp14:anchorId="5FC226CB" wp14:editId="365731B5">
            <wp:extent cx="2837236" cy="2935705"/>
            <wp:effectExtent l="0" t="0" r="0" b="0"/>
            <wp:docPr id="2035637086" name="Picture 4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37086" name="Picture 4" descr="A screenshot of a graph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58" t="5494" r="19214" b="4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632" cy="29506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5098C" w14:textId="42FB7E17" w:rsidR="003972A0" w:rsidRPr="00FB19A7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7" w:name="_Ref224533510"/>
      <w:bookmarkStart w:id="8" w:name="_Toc224536830"/>
      <w:r w:rsidRPr="00FB19A7">
        <w:rPr>
          <w:rFonts w:cs="Microsoft JhengHei" w:hint="eastAsia"/>
          <w:i w:val="0"/>
          <w:iCs w:val="0"/>
          <w:sz w:val="24"/>
          <w:szCs w:val="24"/>
        </w:rPr>
        <w:t>圖</w:t>
      </w:r>
      <w:r w:rsidRPr="00FB19A7">
        <w:rPr>
          <w:rFonts w:hint="eastAsia"/>
          <w:i w:val="0"/>
          <w:iCs w:val="0"/>
          <w:sz w:val="24"/>
          <w:szCs w:val="24"/>
        </w:rPr>
        <w:t xml:space="preserve"> </w:t>
      </w:r>
      <w:r w:rsidRPr="00FB19A7">
        <w:rPr>
          <w:i w:val="0"/>
          <w:iCs w:val="0"/>
          <w:sz w:val="24"/>
          <w:szCs w:val="24"/>
        </w:rPr>
        <w:fldChar w:fldCharType="begin"/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FB19A7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2</w:t>
      </w:r>
      <w:r w:rsidRPr="00FB19A7">
        <w:rPr>
          <w:i w:val="0"/>
          <w:iCs w:val="0"/>
          <w:sz w:val="24"/>
          <w:szCs w:val="24"/>
        </w:rPr>
        <w:fldChar w:fldCharType="end"/>
      </w:r>
      <w:bookmarkEnd w:id="7"/>
      <w:r w:rsidRPr="00FB19A7">
        <w:rPr>
          <w:rFonts w:cs="Microsoft JhengHei" w:hint="eastAsia"/>
          <w:i w:val="0"/>
          <w:iCs w:val="0"/>
          <w:sz w:val="24"/>
          <w:szCs w:val="24"/>
        </w:rPr>
        <w:t>語言極致成就與初次接觸年齡之關係</w:t>
      </w:r>
      <w:bookmarkEnd w:id="8"/>
    </w:p>
    <w:p w14:paraId="7D5E7FAB" w14:textId="465A2D6D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sz w:val="24"/>
          <w:szCs w:val="24"/>
          <w:lang w:val="en-US"/>
        </w:rPr>
      </w:pPr>
      <w:r w:rsidRPr="00FB19A7">
        <w:rPr>
          <w:rFonts w:hint="eastAsia"/>
          <w:sz w:val="24"/>
          <w:szCs w:val="24"/>
        </w:rPr>
        <w:t>注：</w:t>
      </w:r>
      <w:r w:rsidRPr="00FB19A7">
        <w:rPr>
          <w:i w:val="0"/>
          <w:iCs w:val="0"/>
          <w:sz w:val="24"/>
          <w:szCs w:val="24"/>
        </w:rPr>
        <w:t>本圖顯示單語者（</w:t>
      </w:r>
      <w:r w:rsidRPr="00FB19A7">
        <w:rPr>
          <w:i w:val="0"/>
          <w:iCs w:val="0"/>
          <w:sz w:val="24"/>
          <w:szCs w:val="24"/>
        </w:rPr>
        <w:t>Monolinguals</w:t>
      </w:r>
      <w:r w:rsidRPr="00FB19A7">
        <w:rPr>
          <w:i w:val="0"/>
          <w:iCs w:val="0"/>
          <w:sz w:val="24"/>
          <w:szCs w:val="24"/>
        </w:rPr>
        <w:t>）、沉浸式雙語學習者（</w:t>
      </w:r>
      <w:r w:rsidRPr="00FB19A7">
        <w:rPr>
          <w:i w:val="0"/>
          <w:iCs w:val="0"/>
          <w:sz w:val="24"/>
          <w:szCs w:val="24"/>
        </w:rPr>
        <w:t>Immersion learners</w:t>
      </w:r>
      <w:r w:rsidRPr="00FB19A7">
        <w:rPr>
          <w:i w:val="0"/>
          <w:iCs w:val="0"/>
          <w:sz w:val="24"/>
          <w:szCs w:val="24"/>
        </w:rPr>
        <w:t>）與非沉浸式學習者（</w:t>
      </w:r>
      <w:r w:rsidRPr="00FB19A7">
        <w:rPr>
          <w:i w:val="0"/>
          <w:iCs w:val="0"/>
          <w:sz w:val="24"/>
          <w:szCs w:val="24"/>
        </w:rPr>
        <w:t>Non-immersion learners</w:t>
      </w:r>
      <w:r w:rsidRPr="00FB19A7">
        <w:rPr>
          <w:i w:val="0"/>
          <w:iCs w:val="0"/>
          <w:sz w:val="24"/>
          <w:szCs w:val="24"/>
        </w:rPr>
        <w:t>）的語言極致成就（</w:t>
      </w:r>
      <w:r w:rsidRPr="00FB19A7">
        <w:rPr>
          <w:i w:val="0"/>
          <w:iCs w:val="0"/>
          <w:sz w:val="24"/>
          <w:szCs w:val="24"/>
        </w:rPr>
        <w:t>Ultimate attainment</w:t>
      </w:r>
      <w:r w:rsidRPr="00FB19A7">
        <w:rPr>
          <w:i w:val="0"/>
          <w:iCs w:val="0"/>
          <w:sz w:val="24"/>
          <w:szCs w:val="24"/>
        </w:rPr>
        <w:t>）曲線（經三年浮動窗口平滑化處理）。</w:t>
      </w:r>
      <w:r w:rsidRPr="00FB19A7">
        <w:rPr>
          <w:i w:val="0"/>
          <w:iCs w:val="0"/>
          <w:sz w:val="24"/>
          <w:szCs w:val="24"/>
          <w:lang w:val="en-US"/>
        </w:rPr>
        <w:t>陰影區域代表</w:t>
      </w:r>
      <w:r w:rsidRPr="00FB19A7">
        <w:rPr>
          <w:i w:val="0"/>
          <w:iCs w:val="0"/>
          <w:sz w:val="24"/>
          <w:szCs w:val="24"/>
          <w:lang w:val="en-US"/>
        </w:rPr>
        <w:t xml:space="preserve"> ±1 </w:t>
      </w:r>
      <w:r w:rsidRPr="00FB19A7">
        <w:rPr>
          <w:i w:val="0"/>
          <w:iCs w:val="0"/>
          <w:sz w:val="24"/>
          <w:szCs w:val="24"/>
          <w:lang w:val="en-US"/>
        </w:rPr>
        <w:t>標準誤。數據顯示，若要達到接近母語人士的極致成就，初次接觸英語的年齡必須在</w:t>
      </w:r>
      <w:r w:rsidRPr="00FB19A7">
        <w:rPr>
          <w:i w:val="0"/>
          <w:iCs w:val="0"/>
          <w:sz w:val="24"/>
          <w:szCs w:val="24"/>
          <w:lang w:val="en-US"/>
        </w:rPr>
        <w:t xml:space="preserve"> 10 </w:t>
      </w:r>
      <w:r w:rsidRPr="00FB19A7">
        <w:rPr>
          <w:i w:val="0"/>
          <w:iCs w:val="0"/>
          <w:sz w:val="24"/>
          <w:szCs w:val="24"/>
          <w:lang w:val="en-US"/>
        </w:rPr>
        <w:t>至</w:t>
      </w:r>
      <w:r w:rsidRPr="00FB19A7">
        <w:rPr>
          <w:i w:val="0"/>
          <w:iCs w:val="0"/>
          <w:sz w:val="24"/>
          <w:szCs w:val="24"/>
          <w:lang w:val="en-US"/>
        </w:rPr>
        <w:t xml:space="preserve"> 12 </w:t>
      </w:r>
      <w:r w:rsidRPr="00FB19A7">
        <w:rPr>
          <w:i w:val="0"/>
          <w:iCs w:val="0"/>
          <w:sz w:val="24"/>
          <w:szCs w:val="24"/>
          <w:lang w:val="en-US"/>
        </w:rPr>
        <w:t>歲之前；此後學習成效開始顯著下滑。</w:t>
      </w:r>
      <w:r w:rsidRPr="00FB19A7">
        <w:rPr>
          <w:rFonts w:hint="eastAsia"/>
          <w:b/>
          <w:bCs/>
          <w:i w:val="0"/>
          <w:iCs w:val="0"/>
          <w:sz w:val="24"/>
          <w:szCs w:val="24"/>
          <w:lang w:val="en-US"/>
        </w:rPr>
        <w:t>資料來源</w:t>
      </w:r>
      <w:r w:rsidRPr="00FB19A7">
        <w:rPr>
          <w:b/>
          <w:bCs/>
          <w:i w:val="0"/>
          <w:iCs w:val="0"/>
          <w:sz w:val="24"/>
          <w:szCs w:val="24"/>
          <w:lang w:val="en-US"/>
        </w:rPr>
        <w:t>：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改編自</w:t>
      </w:r>
      <w:r w:rsidRPr="00FB19A7">
        <w:rPr>
          <w:i w:val="0"/>
          <w:iCs w:val="0"/>
          <w:sz w:val="24"/>
          <w:szCs w:val="24"/>
          <w:lang w:val="en-US"/>
        </w:rPr>
        <w:t>Hartshorne et al.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（</w:t>
      </w:r>
      <w:r w:rsidRPr="00FB19A7">
        <w:rPr>
          <w:i w:val="0"/>
          <w:iCs w:val="0"/>
          <w:sz w:val="24"/>
          <w:szCs w:val="24"/>
          <w:lang w:val="en-US"/>
        </w:rPr>
        <w:t>2018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）。</w:t>
      </w:r>
    </w:p>
    <w:p w14:paraId="35C18FFD" w14:textId="77777777" w:rsidR="003972A0" w:rsidRPr="00FB19A7" w:rsidRDefault="003972A0" w:rsidP="00243335"/>
    <w:p w14:paraId="20AA7B02" w14:textId="12BCF5F1" w:rsidR="00DF382C" w:rsidRPr="00FB19A7" w:rsidRDefault="00FA71EC" w:rsidP="00243335">
      <w:pPr>
        <w:pStyle w:val="Heading2"/>
      </w:pPr>
      <w:bookmarkStart w:id="9" w:name="_Toc224537392"/>
      <w:r w:rsidRPr="00FB19A7">
        <w:rPr>
          <w:rFonts w:cs="Microsoft JhengHei" w:hint="eastAsia"/>
        </w:rPr>
        <w:t>三、腦科學中的雙語表徵</w:t>
      </w:r>
      <w:bookmarkEnd w:id="9"/>
    </w:p>
    <w:p w14:paraId="70009F52" w14:textId="4DBE32C4" w:rsidR="00FA71EC" w:rsidRPr="00FB19A7" w:rsidRDefault="00FA71EC" w:rsidP="00243335">
      <w:pPr>
        <w:pStyle w:val="Text"/>
      </w:pPr>
      <w:r w:rsidRPr="00FB19A7">
        <w:t xml:space="preserve">Kim </w:t>
      </w:r>
      <w:r w:rsidRPr="00FB19A7">
        <w:rPr>
          <w:rFonts w:cs="Microsoft JhengHei" w:hint="eastAsia"/>
        </w:rPr>
        <w:t>等人</w:t>
      </w:r>
      <w:r w:rsidR="0017700D" w:rsidRPr="00FB19A7">
        <w:rPr>
          <w:rFonts w:cs="Microsoft JhengHei" w:hint="eastAsia"/>
        </w:rPr>
        <w:t>（</w:t>
      </w:r>
      <w:r w:rsidRPr="00FB19A7">
        <w:t>1997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利用功能性磁振造影</w:t>
      </w:r>
      <w:r w:rsidR="0017700D" w:rsidRPr="00FB19A7">
        <w:rPr>
          <w:rFonts w:cs="Microsoft JhengHei" w:hint="eastAsia"/>
        </w:rPr>
        <w:t>（</w:t>
      </w:r>
      <w:r w:rsidRPr="00FB19A7">
        <w:t>fMRI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觀察不同年齡習得二語者的大腦活化。研究</w:t>
      </w:r>
      <w:r w:rsidR="00F840F3" w:rsidRPr="00FB19A7">
        <w:rPr>
          <w:rFonts w:cs="Microsoft JhengHei" w:hint="eastAsia"/>
        </w:rPr>
        <w:t>結果（如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_Ref224533569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3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發現，若在童年早期習得二語，母語與二語在布洛卡區域（</w:t>
      </w:r>
      <w:r w:rsidRPr="00FB19A7">
        <w:t>Broca's area</w:t>
      </w:r>
      <w:r w:rsidRPr="00FB19A7">
        <w:rPr>
          <w:rFonts w:cs="Microsoft JhengHei" w:hint="eastAsia"/>
        </w:rPr>
        <w:t>）傾向共用相同的神經網絡；反之，若在成年後才學習，兩者活化區域</w:t>
      </w:r>
      <w:r w:rsidRPr="00FB19A7">
        <w:rPr>
          <w:rFonts w:cs="Microsoft JhengHei" w:hint="eastAsia"/>
        </w:rPr>
        <w:lastRenderedPageBreak/>
        <w:t>則在空間上呈現分離。這證明早期學習能使大腦以更高效、類似母語處理的方式來管理雙語系統。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3972A0" w:rsidRPr="00FB19A7" w14:paraId="1F734629" w14:textId="77777777" w:rsidTr="00604CBF">
        <w:tc>
          <w:tcPr>
            <w:tcW w:w="4505" w:type="dxa"/>
            <w:vAlign w:val="center"/>
          </w:tcPr>
          <w:p w14:paraId="458E7F63" w14:textId="77777777" w:rsidR="003972A0" w:rsidRPr="00FB19A7" w:rsidRDefault="003972A0" w:rsidP="00243335">
            <w:pPr>
              <w:jc w:val="center"/>
              <w:rPr>
                <w:lang w:eastAsia="zh-TW"/>
              </w:rPr>
            </w:pPr>
            <w:r w:rsidRPr="00FB19A7">
              <w:rPr>
                <w:rFonts w:hint="eastAsia"/>
                <w:noProof/>
              </w:rPr>
              <w:drawing>
                <wp:inline distT="0" distB="0" distL="0" distR="0" wp14:anchorId="463F04E0" wp14:editId="7AAADED6">
                  <wp:extent cx="2398559" cy="1651819"/>
                  <wp:effectExtent l="0" t="0" r="1905" b="0"/>
                  <wp:docPr id="100148039" name="Picture 5" descr="A close-up of a boo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8039" name="Picture 5" descr="A close-up of a book&#10;&#10;AI-generated content may be incorrect.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812" t="17030" r="7295" b="368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9490" cy="1652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5" w:type="dxa"/>
            <w:vAlign w:val="center"/>
          </w:tcPr>
          <w:p w14:paraId="06B9C2CF" w14:textId="77777777" w:rsidR="003972A0" w:rsidRPr="00FB19A7" w:rsidRDefault="003972A0" w:rsidP="00243335">
            <w:pPr>
              <w:jc w:val="center"/>
              <w:rPr>
                <w:lang w:eastAsia="zh-TW"/>
              </w:rPr>
            </w:pPr>
            <w:r w:rsidRPr="00FB19A7">
              <w:rPr>
                <w:rFonts w:hint="eastAsia"/>
                <w:noProof/>
              </w:rPr>
              <w:drawing>
                <wp:inline distT="0" distB="0" distL="0" distR="0" wp14:anchorId="0833B34D" wp14:editId="427258AE">
                  <wp:extent cx="2403393" cy="1867898"/>
                  <wp:effectExtent l="0" t="0" r="0" b="0"/>
                  <wp:docPr id="1258725716" name="Picture 6" descr="A close-up of a dia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25716" name="Picture 6" descr="A close-up of a diagram&#10;&#10;AI-generated content may be incorrect.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90" t="22651" r="50699" b="25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470" cy="18702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72A0" w:rsidRPr="00FB19A7" w14:paraId="2D1CD5B3" w14:textId="77777777" w:rsidTr="00604CBF">
        <w:tc>
          <w:tcPr>
            <w:tcW w:w="4505" w:type="dxa"/>
            <w:vAlign w:val="center"/>
          </w:tcPr>
          <w:p w14:paraId="245746E6" w14:textId="77777777" w:rsidR="003972A0" w:rsidRPr="00FB19A7" w:rsidRDefault="003972A0" w:rsidP="00243335">
            <w:pPr>
              <w:jc w:val="center"/>
              <w:rPr>
                <w:rFonts w:cs="PingFang TC"/>
                <w:noProof/>
                <w:lang w:eastAsia="zh-TW"/>
              </w:rPr>
            </w:pPr>
            <w:r w:rsidRPr="00FB19A7">
              <w:t xml:space="preserve">(A) </w:t>
            </w:r>
            <w:r w:rsidRPr="00FB19A7">
              <w:rPr>
                <w:rFonts w:cs="Microsoft JhengHei" w:hint="eastAsia"/>
              </w:rPr>
              <w:t>晚期雙語者</w:t>
            </w:r>
          </w:p>
        </w:tc>
        <w:tc>
          <w:tcPr>
            <w:tcW w:w="4505" w:type="dxa"/>
            <w:vAlign w:val="center"/>
          </w:tcPr>
          <w:p w14:paraId="43479B47" w14:textId="77777777" w:rsidR="003972A0" w:rsidRPr="00FB19A7" w:rsidRDefault="003972A0" w:rsidP="00243335">
            <w:pPr>
              <w:jc w:val="center"/>
              <w:rPr>
                <w:noProof/>
                <w:lang w:eastAsia="zh-TW"/>
              </w:rPr>
            </w:pPr>
            <w:r w:rsidRPr="00FB19A7">
              <w:rPr>
                <w:rFonts w:hint="eastAsia"/>
                <w:noProof/>
                <w:lang w:eastAsia="zh-TW"/>
              </w:rPr>
              <w:t xml:space="preserve">(B) </w:t>
            </w:r>
            <w:r w:rsidRPr="00FB19A7">
              <w:rPr>
                <w:rFonts w:cs="Microsoft JhengHei" w:hint="eastAsia"/>
                <w:noProof/>
                <w:lang w:eastAsia="zh-TW"/>
              </w:rPr>
              <w:t>早期雙語者</w:t>
            </w:r>
          </w:p>
        </w:tc>
      </w:tr>
    </w:tbl>
    <w:p w14:paraId="3137D260" w14:textId="000FB3FB" w:rsidR="003972A0" w:rsidRPr="006B0ABE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10" w:name="_Ref224533569"/>
      <w:bookmarkStart w:id="11" w:name="_Toc224536831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3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10"/>
      <w:r w:rsidRPr="006B0ABE">
        <w:rPr>
          <w:rFonts w:cs="Microsoft JhengHei" w:hint="eastAsia"/>
          <w:i w:val="0"/>
          <w:iCs w:val="0"/>
          <w:sz w:val="24"/>
          <w:szCs w:val="24"/>
        </w:rPr>
        <w:t>晚期與早期雙語者在布洛卡區（</w:t>
      </w:r>
      <w:r w:rsidRPr="006B0ABE">
        <w:rPr>
          <w:rFonts w:hint="eastAsia"/>
          <w:i w:val="0"/>
          <w:iCs w:val="0"/>
          <w:sz w:val="24"/>
          <w:szCs w:val="24"/>
        </w:rPr>
        <w:t>Broca's Area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）之語言表徵差異</w:t>
      </w:r>
      <w:bookmarkEnd w:id="11"/>
    </w:p>
    <w:p w14:paraId="7BF19B53" w14:textId="54EED820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  <w:r w:rsidRPr="00FB19A7">
        <w:rPr>
          <w:rFonts w:hint="eastAsia"/>
          <w:sz w:val="24"/>
          <w:szCs w:val="24"/>
        </w:rPr>
        <w:t>注</w:t>
      </w:r>
      <w:r w:rsidRPr="006B0ABE">
        <w:rPr>
          <w:rFonts w:hint="eastAsia"/>
          <w:sz w:val="24"/>
          <w:szCs w:val="24"/>
        </w:rPr>
        <w:t>：</w:t>
      </w:r>
      <w:r w:rsidR="006B0ABE" w:rsidRPr="006B0ABE">
        <w:rPr>
          <w:rFonts w:hint="eastAsia"/>
          <w:i w:val="0"/>
          <w:iCs w:val="0"/>
          <w:sz w:val="24"/>
          <w:szCs w:val="24"/>
        </w:rPr>
        <w:t>（</w:t>
      </w:r>
      <w:r w:rsidR="006B0ABE" w:rsidRPr="006B0ABE">
        <w:rPr>
          <w:rFonts w:hint="eastAsia"/>
          <w:i w:val="0"/>
          <w:iCs w:val="0"/>
          <w:sz w:val="24"/>
          <w:szCs w:val="24"/>
        </w:rPr>
        <w:t>A</w:t>
      </w:r>
      <w:r w:rsidR="006B0ABE" w:rsidRPr="006B0ABE">
        <w:rPr>
          <w:rFonts w:hint="eastAsia"/>
          <w:i w:val="0"/>
          <w:iCs w:val="0"/>
          <w:sz w:val="24"/>
          <w:szCs w:val="24"/>
        </w:rPr>
        <w:t>）晚期雙語者（</w:t>
      </w:r>
      <w:r w:rsidR="006B0ABE" w:rsidRPr="006B0ABE">
        <w:rPr>
          <w:rFonts w:hint="eastAsia"/>
          <w:i w:val="0"/>
          <w:iCs w:val="0"/>
          <w:sz w:val="24"/>
          <w:szCs w:val="24"/>
        </w:rPr>
        <w:t>Late Bilingual</w:t>
      </w:r>
      <w:r w:rsidR="006B0ABE" w:rsidRPr="006B0ABE">
        <w:rPr>
          <w:rFonts w:hint="eastAsia"/>
          <w:i w:val="0"/>
          <w:iCs w:val="0"/>
          <w:sz w:val="24"/>
          <w:szCs w:val="24"/>
        </w:rPr>
        <w:t>）：</w:t>
      </w:r>
      <w:r w:rsidRPr="00FB19A7">
        <w:rPr>
          <w:rFonts w:hint="eastAsia"/>
          <w:i w:val="0"/>
          <w:iCs w:val="0"/>
          <w:sz w:val="24"/>
          <w:szCs w:val="24"/>
        </w:rPr>
        <w:t xml:space="preserve">fMRI </w:t>
      </w:r>
      <w:r w:rsidRPr="00FB19A7">
        <w:rPr>
          <w:rFonts w:hint="eastAsia"/>
          <w:i w:val="0"/>
          <w:iCs w:val="0"/>
          <w:sz w:val="24"/>
          <w:szCs w:val="24"/>
        </w:rPr>
        <w:t>影像顯示母語（紅色）與第二語言（黃色）在下額回（</w:t>
      </w:r>
      <w:r w:rsidRPr="00FB19A7">
        <w:rPr>
          <w:rFonts w:hint="eastAsia"/>
          <w:i w:val="0"/>
          <w:iCs w:val="0"/>
          <w:sz w:val="24"/>
          <w:szCs w:val="24"/>
        </w:rPr>
        <w:t>Inferior Frontal Gyrus</w:t>
      </w:r>
      <w:r w:rsidRPr="00FB19A7">
        <w:rPr>
          <w:rFonts w:hint="eastAsia"/>
          <w:i w:val="0"/>
          <w:iCs w:val="0"/>
          <w:sz w:val="24"/>
          <w:szCs w:val="24"/>
        </w:rPr>
        <w:t>）的活化區域呈現空間分離（中心點距離</w:t>
      </w:r>
      <w:r w:rsidRPr="00FB19A7">
        <w:rPr>
          <w:rFonts w:hint="eastAsia"/>
          <w:i w:val="0"/>
          <w:iCs w:val="0"/>
          <w:sz w:val="24"/>
          <w:szCs w:val="24"/>
        </w:rPr>
        <w:t xml:space="preserve"> 7.9 mm</w:t>
      </w:r>
      <w:r w:rsidRPr="00FB19A7">
        <w:rPr>
          <w:rFonts w:hint="eastAsia"/>
          <w:i w:val="0"/>
          <w:iCs w:val="0"/>
          <w:sz w:val="24"/>
          <w:szCs w:val="24"/>
        </w:rPr>
        <w:t>）。（</w:t>
      </w:r>
      <w:r w:rsidRPr="00FB19A7">
        <w:rPr>
          <w:rFonts w:hint="eastAsia"/>
          <w:i w:val="0"/>
          <w:iCs w:val="0"/>
          <w:sz w:val="24"/>
          <w:szCs w:val="24"/>
        </w:rPr>
        <w:t>B</w:t>
      </w:r>
      <w:r w:rsidRPr="00FB19A7">
        <w:rPr>
          <w:rFonts w:hint="eastAsia"/>
          <w:i w:val="0"/>
          <w:iCs w:val="0"/>
          <w:sz w:val="24"/>
          <w:szCs w:val="24"/>
        </w:rPr>
        <w:t>）早期雙語者（</w:t>
      </w:r>
      <w:r w:rsidRPr="00FB19A7">
        <w:rPr>
          <w:rFonts w:hint="eastAsia"/>
          <w:i w:val="0"/>
          <w:iCs w:val="0"/>
          <w:sz w:val="24"/>
          <w:szCs w:val="24"/>
        </w:rPr>
        <w:t>Early Bilingual</w:t>
      </w:r>
      <w:r w:rsidRPr="00FB19A7">
        <w:rPr>
          <w:rFonts w:hint="eastAsia"/>
          <w:i w:val="0"/>
          <w:iCs w:val="0"/>
          <w:sz w:val="24"/>
          <w:szCs w:val="24"/>
        </w:rPr>
        <w:t>）：影像顯示母語（紅色）與第二語言（黃色）在同一區域呈現高度重疊（橘色，中心點距離</w:t>
      </w:r>
      <w:r w:rsidRPr="00FB19A7">
        <w:rPr>
          <w:rFonts w:hint="eastAsia"/>
          <w:i w:val="0"/>
          <w:iCs w:val="0"/>
          <w:sz w:val="24"/>
          <w:szCs w:val="24"/>
        </w:rPr>
        <w:t xml:space="preserve"> &lt; 1.5 </w:t>
      </w:r>
      <w:r w:rsidRPr="00FB19A7">
        <w:rPr>
          <w:rFonts w:hint="eastAsia"/>
          <w:i w:val="0"/>
          <w:iCs w:val="0"/>
          <w:sz w:val="24"/>
          <w:szCs w:val="24"/>
        </w:rPr>
        <w:t>體素），證實早期學習能促使大腦利用同一套神經網絡處理雙語。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6B0ABE">
        <w:rPr>
          <w:b/>
          <w:bCs/>
          <w:i w:val="0"/>
          <w:iCs w:val="0"/>
          <w:sz w:val="24"/>
          <w:szCs w:val="24"/>
        </w:rPr>
        <w:t>：</w:t>
      </w:r>
      <w:r w:rsidRPr="00FB19A7">
        <w:rPr>
          <w:rFonts w:hint="eastAsia"/>
          <w:i w:val="0"/>
          <w:iCs w:val="0"/>
          <w:sz w:val="24"/>
          <w:szCs w:val="24"/>
        </w:rPr>
        <w:t>改編自</w:t>
      </w:r>
      <w:r w:rsidRPr="00FB19A7">
        <w:rPr>
          <w:rFonts w:hint="eastAsia"/>
          <w:i w:val="0"/>
          <w:iCs w:val="0"/>
          <w:sz w:val="24"/>
          <w:szCs w:val="24"/>
        </w:rPr>
        <w:t>Kim et al.</w:t>
      </w:r>
      <w:r w:rsidRPr="00FB19A7">
        <w:rPr>
          <w:rFonts w:hint="eastAsia"/>
          <w:i w:val="0"/>
          <w:iCs w:val="0"/>
          <w:sz w:val="24"/>
          <w:szCs w:val="24"/>
        </w:rPr>
        <w:t>（</w:t>
      </w:r>
      <w:r w:rsidRPr="00FB19A7">
        <w:rPr>
          <w:rFonts w:hint="eastAsia"/>
          <w:i w:val="0"/>
          <w:iCs w:val="0"/>
          <w:sz w:val="24"/>
          <w:szCs w:val="24"/>
        </w:rPr>
        <w:t>1997</w:t>
      </w:r>
      <w:r w:rsidRPr="00FB19A7">
        <w:rPr>
          <w:rFonts w:hint="eastAsia"/>
          <w:i w:val="0"/>
          <w:iCs w:val="0"/>
          <w:sz w:val="24"/>
          <w:szCs w:val="24"/>
        </w:rPr>
        <w:t>）。</w:t>
      </w:r>
    </w:p>
    <w:p w14:paraId="64ABD346" w14:textId="77777777" w:rsidR="0081013F" w:rsidRDefault="0081013F" w:rsidP="00243335">
      <w:pPr>
        <w:pStyle w:val="Text"/>
      </w:pPr>
    </w:p>
    <w:p w14:paraId="52C2F8A1" w14:textId="7908E0FA" w:rsidR="00EF3C9F" w:rsidRPr="00FB19A7" w:rsidRDefault="00EF3C9F" w:rsidP="00243335">
      <w:pPr>
        <w:pStyle w:val="Text"/>
      </w:pPr>
      <w:r w:rsidRPr="00FB19A7">
        <w:rPr>
          <w:rFonts w:hint="eastAsia"/>
        </w:rPr>
        <w:t>Pliatsikas</w:t>
      </w:r>
      <w:r w:rsidRPr="00FB19A7">
        <w:rPr>
          <w:rFonts w:cs="Microsoft JhengHei" w:hint="eastAsia"/>
        </w:rPr>
        <w:t>（</w:t>
      </w:r>
      <w:r w:rsidRPr="00FB19A7">
        <w:rPr>
          <w:rFonts w:hint="eastAsia"/>
        </w:rPr>
        <w:t>2020</w:t>
      </w:r>
      <w:r w:rsidRPr="00FB19A7">
        <w:rPr>
          <w:rFonts w:cs="Microsoft JhengHei" w:hint="eastAsia"/>
        </w:rPr>
        <w:t>）提出「動態重組模型」（</w:t>
      </w:r>
      <w:r w:rsidRPr="00FB19A7">
        <w:rPr>
          <w:rFonts w:hint="eastAsia"/>
        </w:rPr>
        <w:t>Dynamic Restructuring Model</w:t>
      </w:r>
      <w:r w:rsidRPr="00FB19A7">
        <w:rPr>
          <w:rFonts w:cs="Microsoft JhengHei" w:hint="eastAsia"/>
        </w:rPr>
        <w:t>），用時間歷程來解釋在經驗驅動下，神經可塑性如何影響雙語者的大腦結構。</w:t>
      </w:r>
      <w:r w:rsidR="00F840F3" w:rsidRPr="00FB19A7">
        <w:rPr>
          <w:rFonts w:cs="Microsoft JhengHei" w:hint="eastAsia"/>
        </w:rPr>
        <w:t>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_Ref224533610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4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所示，</w:t>
      </w:r>
      <w:r w:rsidRPr="00FB19A7">
        <w:rPr>
          <w:rFonts w:cs="Microsoft JhengHei" w:hint="eastAsia"/>
        </w:rPr>
        <w:t>雙語經驗能夠促使大腦結構進行適應性調整，增強認知控制與效率，其關鍵在於灰質的階段性轉變。此外，語言學習會導致白質的完整性和連接效率的提高。這種動態的結構能夠幫助大腦對抗衰老過程和病理性神經退化。這表示學習第二語言能夠透過神經可塑性優化大腦結構。</w:t>
      </w:r>
    </w:p>
    <w:p w14:paraId="6F9D5D65" w14:textId="77777777" w:rsidR="00EF3C9F" w:rsidRPr="00FB19A7" w:rsidRDefault="00EF3C9F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30330C5A" wp14:editId="316DA1C0">
            <wp:extent cx="4382242" cy="2560320"/>
            <wp:effectExtent l="0" t="0" r="0" b="5080"/>
            <wp:docPr id="50947784" name="Picture 7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7784" name="Picture 7" descr="A diagram of a diagram&#10;&#10;AI-generated content may be incorrect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39" t="8393" r="11739" b="20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952" cy="2560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9E071" w14:textId="18624207" w:rsidR="00EF3C9F" w:rsidRPr="006B0ABE" w:rsidRDefault="00EF3C9F" w:rsidP="00243335">
      <w:pPr>
        <w:pStyle w:val="FigureCaption"/>
        <w:spacing w:line="360" w:lineRule="auto"/>
        <w:rPr>
          <w:i w:val="0"/>
          <w:iCs w:val="0"/>
          <w:sz w:val="24"/>
          <w:szCs w:val="24"/>
        </w:rPr>
      </w:pPr>
      <w:bookmarkStart w:id="12" w:name="_Ref224533610"/>
      <w:bookmarkStart w:id="13" w:name="_Toc224536832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4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12"/>
      <w:r w:rsidRPr="006B0ABE">
        <w:rPr>
          <w:rFonts w:cs="Microsoft JhengHei" w:hint="eastAsia"/>
          <w:i w:val="0"/>
          <w:iCs w:val="0"/>
          <w:sz w:val="24"/>
          <w:szCs w:val="24"/>
        </w:rPr>
        <w:t>雙語腦的動態重組模型（</w:t>
      </w:r>
      <w:r w:rsidRPr="006B0ABE">
        <w:rPr>
          <w:rFonts w:hint="eastAsia"/>
          <w:i w:val="0"/>
          <w:iCs w:val="0"/>
          <w:sz w:val="24"/>
          <w:szCs w:val="24"/>
        </w:rPr>
        <w:t>Dynamic Restructuring Model, DRM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</w:t>
      </w:r>
      <w:bookmarkEnd w:id="13"/>
    </w:p>
    <w:p w14:paraId="45FD7419" w14:textId="23A506FF" w:rsidR="00BC0DCC" w:rsidRDefault="006B0ABE" w:rsidP="006B0ABE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i w:val="0"/>
          <w:iCs w:val="0"/>
          <w:sz w:val="24"/>
          <w:szCs w:val="24"/>
        </w:rPr>
        <w:t>該模型預測了隨著雙語經驗增加（從初次接觸、固化期到高效期），大腦皮質灰質與白質完整性的動態變化（</w:t>
      </w:r>
      <w:r w:rsidRPr="006B0ABE">
        <w:rPr>
          <w:i w:val="0"/>
          <w:iCs w:val="0"/>
          <w:sz w:val="24"/>
          <w:szCs w:val="24"/>
        </w:rPr>
        <w:t>+</w:t>
      </w:r>
      <w:r w:rsidRPr="006B0ABE">
        <w:rPr>
          <w:i w:val="0"/>
          <w:iCs w:val="0"/>
          <w:sz w:val="24"/>
          <w:szCs w:val="24"/>
        </w:rPr>
        <w:t>代表增加，</w:t>
      </w:r>
      <w:r w:rsidRPr="006B0ABE">
        <w:rPr>
          <w:i w:val="0"/>
          <w:iCs w:val="0"/>
          <w:sz w:val="24"/>
          <w:szCs w:val="24"/>
        </w:rPr>
        <w:t>-</w:t>
      </w:r>
      <w:r w:rsidRPr="006B0ABE">
        <w:rPr>
          <w:i w:val="0"/>
          <w:iCs w:val="0"/>
          <w:sz w:val="24"/>
          <w:szCs w:val="24"/>
        </w:rPr>
        <w:t>代表減少）。模型顯示持續的語言使用能動態優化大腦結構，且白質連結效率在固化期顯著提升</w:t>
      </w:r>
      <w:r w:rsidRPr="006B0ABE">
        <w:rPr>
          <w:rFonts w:hint="eastAsia"/>
          <w:i w:val="0"/>
          <w:iCs w:val="0"/>
          <w:sz w:val="24"/>
          <w:szCs w:val="24"/>
        </w:rPr>
        <w:t>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6B0ABE">
        <w:rPr>
          <w:b/>
          <w:bCs/>
          <w:i w:val="0"/>
          <w:iCs w:val="0"/>
          <w:sz w:val="24"/>
          <w:szCs w:val="24"/>
        </w:rPr>
        <w:t>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i w:val="0"/>
          <w:iCs w:val="0"/>
          <w:sz w:val="24"/>
          <w:szCs w:val="24"/>
        </w:rPr>
        <w:t>Pliatsikas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i w:val="0"/>
          <w:iCs w:val="0"/>
          <w:sz w:val="24"/>
          <w:szCs w:val="24"/>
        </w:rPr>
        <w:t>2020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403BFFEC" w14:textId="77777777" w:rsidR="0081013F" w:rsidRPr="006B0ABE" w:rsidRDefault="0081013F" w:rsidP="006B0ABE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</w:p>
    <w:p w14:paraId="6EBA7A8E" w14:textId="68E22049" w:rsidR="00FA71EC" w:rsidRPr="00FB19A7" w:rsidRDefault="00FA71EC" w:rsidP="00243335">
      <w:pPr>
        <w:pStyle w:val="Heading1"/>
      </w:pPr>
      <w:bookmarkStart w:id="14" w:name="_Toc224537393"/>
      <w:r w:rsidRPr="00FB19A7">
        <w:rPr>
          <w:rFonts w:cs="Microsoft JhengHei" w:hint="eastAsia"/>
        </w:rPr>
        <w:t>參、研究方法或系統架構</w:t>
      </w:r>
      <w:bookmarkEnd w:id="14"/>
      <w:r w:rsidRPr="00FB19A7">
        <w:t xml:space="preserve"> </w:t>
      </w:r>
    </w:p>
    <w:p w14:paraId="3CC5C1E4" w14:textId="77777777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本研究採用文獻綜述與跨領域證據統合之研究方法，旨在系統性地探討第二語言習得之關鍵期及其神經機制。研究架構主要分為神經心理學證據篩選、大腦動態模型評估以及認知發展階段對比三個核心層面。</w:t>
      </w:r>
    </w:p>
    <w:p w14:paraId="09AC14A2" w14:textId="02F3CE38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首先，在神經心理學證據的篩選上，本研究重點參考了利用功能性磁振造影（</w:t>
      </w:r>
      <w:r w:rsidRPr="003F71C7">
        <w:rPr>
          <w:rFonts w:cs="Microsoft JhengHei"/>
        </w:rPr>
        <w:t>fMRI</w:t>
      </w:r>
      <w:r w:rsidRPr="003F71C7">
        <w:rPr>
          <w:rFonts w:cs="Microsoft JhengHei" w:hint="eastAsia"/>
        </w:rPr>
        <w:t>）技術進行的雙語大腦研究。透過區分不同語齡習得者的腦部活化特徵，本研究彙整了受試者的背景變項與神經表徵之關係。如</w:t>
      </w:r>
      <w:r w:rsidRPr="003F71C7">
        <w:rPr>
          <w:rFonts w:cs="Microsoft JhengHei"/>
        </w:rPr>
        <w:fldChar w:fldCharType="begin"/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 w:hint="eastAsia"/>
        </w:rPr>
        <w:instrText>REF _Ref223908054 \h</w:instrText>
      </w:r>
      <w:r w:rsidRPr="003F71C7">
        <w:rPr>
          <w:rFonts w:cs="Microsoft JhengHei"/>
        </w:rPr>
        <w:instrText xml:space="preserve">  \* MERGEFORMAT </w:instrText>
      </w:r>
      <w:r w:rsidRPr="003F71C7">
        <w:rPr>
          <w:rFonts w:cs="Microsoft JhengHei"/>
        </w:rPr>
      </w:r>
      <w:r w:rsidRPr="003F71C7">
        <w:rPr>
          <w:rFonts w:cs="Microsoft JhengHei"/>
        </w:rPr>
        <w:fldChar w:fldCharType="separate"/>
      </w:r>
      <w:r w:rsidRPr="003F71C7">
        <w:rPr>
          <w:rFonts w:cs="Microsoft JhengHei" w:hint="eastAsia"/>
        </w:rPr>
        <w:t>表</w:t>
      </w:r>
      <w:r w:rsidRPr="003F71C7">
        <w:rPr>
          <w:rFonts w:hint="eastAsia"/>
        </w:rPr>
        <w:t xml:space="preserve"> </w:t>
      </w:r>
      <w:r w:rsidRPr="003F71C7">
        <w:rPr>
          <w:noProof/>
        </w:rPr>
        <w:t>1</w:t>
      </w:r>
      <w:r w:rsidRPr="003F71C7">
        <w:rPr>
          <w:rFonts w:cs="Microsoft JhengHei"/>
        </w:rPr>
        <w:fldChar w:fldCharType="end"/>
      </w:r>
      <w:r w:rsidRPr="003F71C7">
        <w:rPr>
          <w:rFonts w:cs="Microsoft JhengHei" w:hint="eastAsia"/>
        </w:rPr>
        <w:t>顯示早期雙語者與晚期雙語者</w:t>
      </w:r>
      <w:r w:rsidRPr="003F71C7">
        <w:rPr>
          <w:rFonts w:cs="Microsoft JhengHei" w:hint="eastAsia"/>
        </w:rPr>
        <w:lastRenderedPageBreak/>
        <w:t>在布洛卡區（</w:t>
      </w:r>
      <w:r w:rsidRPr="003F71C7">
        <w:rPr>
          <w:rFonts w:cs="Microsoft JhengHei"/>
        </w:rPr>
        <w:t>Broca's area</w:t>
      </w:r>
      <w:r w:rsidRPr="003F71C7">
        <w:rPr>
          <w:rFonts w:cs="Microsoft JhengHei" w:hint="eastAsia"/>
        </w:rPr>
        <w:t>）的空間分布存在顯著差異，這為「關鍵期」的存在提供了生物學上的直接證據。</w:t>
      </w:r>
    </w:p>
    <w:p w14:paraId="29A0454C" w14:textId="3F095969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其次，為了深入理解雙語經驗如何動態地重塑大腦結構，本研究引入了</w:t>
      </w:r>
      <w:r w:rsidRPr="003F71C7">
        <w:rPr>
          <w:rFonts w:cs="Microsoft JhengHei"/>
        </w:rPr>
        <w:t xml:space="preserve"> Pliatsikas </w:t>
      </w:r>
      <w:r w:rsidRPr="003F71C7">
        <w:rPr>
          <w:rFonts w:cs="Microsoft JhengHei" w:hint="eastAsia"/>
        </w:rPr>
        <w:t>（</w:t>
      </w:r>
      <w:r w:rsidRPr="003F71C7">
        <w:rPr>
          <w:rFonts w:cs="Microsoft JhengHei"/>
        </w:rPr>
        <w:t>2020</w:t>
      </w:r>
      <w:r w:rsidRPr="003F71C7">
        <w:rPr>
          <w:rFonts w:cs="Microsoft JhengHei" w:hint="eastAsia"/>
        </w:rPr>
        <w:t>）提出的「動態重組模型」（</w:t>
      </w:r>
      <w:r w:rsidRPr="003F71C7">
        <w:rPr>
          <w:rFonts w:cs="Microsoft JhengHei"/>
        </w:rPr>
        <w:t>Dynamic Restructuring Model, DRM</w:t>
      </w:r>
      <w:r w:rsidRPr="003F71C7">
        <w:rPr>
          <w:rFonts w:cs="Microsoft JhengHei" w:hint="eastAsia"/>
        </w:rPr>
        <w:t>）。該模型將雙語大腦的結構演變劃分為三個關鍵階段，並詳細描述了各階段中皮質灰質與白質的變化特徵。如</w:t>
      </w:r>
      <w:r w:rsidRPr="003F71C7">
        <w:rPr>
          <w:rFonts w:cs="Microsoft JhengHei"/>
        </w:rPr>
        <w:fldChar w:fldCharType="begin"/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 w:hint="eastAsia"/>
        </w:rPr>
        <w:instrText>REF _Ref224536588 \h</w:instrText>
      </w:r>
      <w:r w:rsidRPr="003F71C7">
        <w:rPr>
          <w:rFonts w:cs="Microsoft JhengHei"/>
        </w:rPr>
        <w:instrText xml:space="preserve">  \* MERGEFORMAT </w:instrText>
      </w:r>
      <w:r w:rsidRPr="003F71C7">
        <w:rPr>
          <w:rFonts w:cs="Microsoft JhengHei"/>
        </w:rPr>
      </w:r>
      <w:r w:rsidRPr="003F71C7">
        <w:rPr>
          <w:rFonts w:cs="Microsoft JhengHei"/>
        </w:rPr>
        <w:fldChar w:fldCharType="separate"/>
      </w:r>
      <w:r w:rsidRPr="003F71C7">
        <w:rPr>
          <w:rFonts w:cs="Microsoft JhengHei" w:hint="eastAsia"/>
        </w:rPr>
        <w:t>表</w:t>
      </w:r>
      <w:r w:rsidRPr="003F71C7">
        <w:rPr>
          <w:rFonts w:hint="eastAsia"/>
        </w:rPr>
        <w:t xml:space="preserve"> </w:t>
      </w:r>
      <w:r w:rsidRPr="003F71C7">
        <w:rPr>
          <w:noProof/>
        </w:rPr>
        <w:t>2</w:t>
      </w:r>
      <w:r w:rsidRPr="003F71C7">
        <w:rPr>
          <w:rFonts w:cs="Microsoft JhengHei"/>
        </w:rPr>
        <w:fldChar w:fldCharType="end"/>
      </w:r>
      <w:r w:rsidRPr="003F71C7">
        <w:rPr>
          <w:rFonts w:cs="Microsoft JhengHei" w:hint="eastAsia"/>
        </w:rPr>
        <w:t>揭示了大腦在初期接觸語言到長期精熟的過程中，是如何透過結構優化（如白質連結效率提升）來增強認知控制能力的。</w:t>
      </w:r>
    </w:p>
    <w:p w14:paraId="048F422A" w14:textId="0DA58353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最後，本研究結合了發展心理學中皮亞傑（</w:t>
      </w:r>
      <w:r w:rsidRPr="003F71C7">
        <w:rPr>
          <w:rFonts w:cs="Microsoft JhengHei"/>
        </w:rPr>
        <w:t>Piaget</w:t>
      </w:r>
      <w:r w:rsidRPr="003F71C7">
        <w:rPr>
          <w:rFonts w:cs="Microsoft JhengHei" w:hint="eastAsia"/>
        </w:rPr>
        <w:t>）的認知發展階段理論，分析不同起始年齡對學習機制優勢的影響。透過對比</w:t>
      </w:r>
      <w:r w:rsidRPr="003F71C7">
        <w:rPr>
          <w:rFonts w:cs="Microsoft JhengHei"/>
        </w:rPr>
        <w:t xml:space="preserve"> 7 </w:t>
      </w:r>
      <w:r w:rsidRPr="003F71C7">
        <w:rPr>
          <w:rFonts w:cs="Microsoft JhengHei" w:hint="eastAsia"/>
        </w:rPr>
        <w:t>歲（小一）與</w:t>
      </w:r>
      <w:r w:rsidRPr="003F71C7">
        <w:rPr>
          <w:rFonts w:cs="Microsoft JhengHei"/>
        </w:rPr>
        <w:t xml:space="preserve"> 9 </w:t>
      </w:r>
      <w:r w:rsidRPr="003F71C7">
        <w:rPr>
          <w:rFonts w:cs="Microsoft JhengHei" w:hint="eastAsia"/>
        </w:rPr>
        <w:t>歲（小三）學童在學習模式上的差異，如</w:t>
      </w:r>
      <w:r w:rsidRPr="003F71C7">
        <w:rPr>
          <w:rFonts w:cs="Microsoft JhengHei"/>
        </w:rPr>
        <w:fldChar w:fldCharType="begin"/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 w:hint="eastAsia"/>
        </w:rPr>
        <w:instrText>REF _Ref224536605 \h</w:instrText>
      </w:r>
      <w:r w:rsidRPr="003F71C7">
        <w:rPr>
          <w:rFonts w:cs="Microsoft JhengHei"/>
        </w:rPr>
        <w:instrText xml:space="preserve">  \* MERGEFORMAT </w:instrText>
      </w:r>
      <w:r w:rsidRPr="003F71C7">
        <w:rPr>
          <w:rFonts w:cs="Microsoft JhengHei"/>
        </w:rPr>
      </w:r>
      <w:r w:rsidRPr="003F71C7">
        <w:rPr>
          <w:rFonts w:cs="Microsoft JhengHei"/>
        </w:rPr>
        <w:fldChar w:fldCharType="separate"/>
      </w:r>
      <w:r w:rsidRPr="003F71C7">
        <w:rPr>
          <w:rFonts w:cs="Microsoft JhengHei" w:hint="eastAsia"/>
        </w:rPr>
        <w:t>表</w:t>
      </w:r>
      <w:r w:rsidRPr="003F71C7">
        <w:rPr>
          <w:rFonts w:hint="eastAsia"/>
        </w:rPr>
        <w:t xml:space="preserve"> </w:t>
      </w:r>
      <w:r w:rsidRPr="003F71C7">
        <w:rPr>
          <w:noProof/>
        </w:rPr>
        <w:t>3</w:t>
      </w:r>
      <w:r w:rsidRPr="003F71C7">
        <w:rPr>
          <w:rFonts w:cs="Microsoft JhengHei"/>
        </w:rPr>
        <w:fldChar w:fldCharType="end"/>
      </w:r>
      <w:r w:rsidRPr="003F71C7">
        <w:rPr>
          <w:rFonts w:cs="Microsoft JhengHei" w:hint="eastAsia"/>
        </w:rPr>
        <w:t>明確指出低年級學童在韻律敏感度與內隱學習上的優勢，這也是本報告建議提前介入英語教育的核心理論支柱。</w:t>
      </w:r>
    </w:p>
    <w:p w14:paraId="316B4AC2" w14:textId="1063D6C6" w:rsidR="00B13CCE" w:rsidRPr="00FB19A7" w:rsidRDefault="00B13CCE" w:rsidP="00243335">
      <w:pPr>
        <w:pStyle w:val="Text"/>
        <w:rPr>
          <w:lang w:val="en-US"/>
        </w:rPr>
      </w:pPr>
    </w:p>
    <w:p w14:paraId="4A18D670" w14:textId="52964DBE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bookmarkStart w:id="15" w:name="_Ref223908054"/>
      <w:bookmarkStart w:id="16" w:name="_Toc224536835"/>
      <w:r w:rsidRPr="003F71C7">
        <w:rPr>
          <w:rFonts w:cs="Microsoft JhengHei" w:hint="eastAsia"/>
          <w:i w:val="0"/>
          <w:iCs w:val="0"/>
          <w:sz w:val="24"/>
          <w:szCs w:val="24"/>
        </w:rPr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1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15"/>
      <w:r w:rsidRPr="003F71C7">
        <w:rPr>
          <w:rFonts w:cs="Microsoft JhengHei" w:hint="eastAsia"/>
          <w:i w:val="0"/>
          <w:iCs w:val="0"/>
          <w:sz w:val="24"/>
          <w:szCs w:val="24"/>
        </w:rPr>
        <w:t>雙語習得研究之受試者類別與特徵表</w:t>
      </w:r>
      <w:bookmarkEnd w:id="16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3"/>
        <w:gridCol w:w="1986"/>
        <w:gridCol w:w="3260"/>
        <w:gridCol w:w="2211"/>
      </w:tblGrid>
      <w:tr w:rsidR="00B13CCE" w:rsidRPr="00FB19A7" w14:paraId="58551536" w14:textId="77777777" w:rsidTr="00B13CCE">
        <w:tc>
          <w:tcPr>
            <w:tcW w:w="862" w:type="pct"/>
            <w:vAlign w:val="center"/>
          </w:tcPr>
          <w:p w14:paraId="3767B6AC" w14:textId="314C758C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受試者類別</w:t>
            </w:r>
          </w:p>
        </w:tc>
        <w:tc>
          <w:tcPr>
            <w:tcW w:w="1102" w:type="pct"/>
            <w:vAlign w:val="center"/>
          </w:tcPr>
          <w:p w14:paraId="20D7B99B" w14:textId="5D46460A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語言習得起點</w:t>
            </w:r>
          </w:p>
        </w:tc>
        <w:tc>
          <w:tcPr>
            <w:tcW w:w="1809" w:type="pct"/>
            <w:vAlign w:val="center"/>
          </w:tcPr>
          <w:p w14:paraId="0EF82FFA" w14:textId="6BF9CC3A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布洛卡區</w:t>
            </w:r>
            <w:r w:rsidRPr="00FB19A7">
              <w:rPr>
                <w:b/>
                <w:bCs/>
              </w:rPr>
              <w:t xml:space="preserve"> (Broca's area) </w:t>
            </w:r>
            <w:r w:rsidRPr="00FB19A7">
              <w:rPr>
                <w:rFonts w:cs="Microsoft JhengHei" w:hint="eastAsia"/>
                <w:b/>
                <w:bCs/>
              </w:rPr>
              <w:t>表徵</w:t>
            </w:r>
          </w:p>
        </w:tc>
        <w:tc>
          <w:tcPr>
            <w:tcW w:w="1227" w:type="pct"/>
            <w:vAlign w:val="center"/>
          </w:tcPr>
          <w:p w14:paraId="625533EE" w14:textId="691CC674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處理模式</w:t>
            </w:r>
          </w:p>
        </w:tc>
      </w:tr>
      <w:tr w:rsidR="00B13CCE" w:rsidRPr="00FB19A7" w14:paraId="3C39F055" w14:textId="77777777" w:rsidTr="00B13CCE">
        <w:tc>
          <w:tcPr>
            <w:tcW w:w="862" w:type="pct"/>
            <w:vAlign w:val="center"/>
          </w:tcPr>
          <w:p w14:paraId="442C9EAD" w14:textId="6FCECE06" w:rsidR="00B13CCE" w:rsidRPr="00FB19A7" w:rsidRDefault="00B13CCE" w:rsidP="00243335">
            <w:r w:rsidRPr="00FB19A7">
              <w:rPr>
                <w:rFonts w:cs="Microsoft JhengHei" w:hint="eastAsia"/>
              </w:rPr>
              <w:t>早期雙語者</w:t>
            </w:r>
          </w:p>
        </w:tc>
        <w:tc>
          <w:tcPr>
            <w:tcW w:w="1102" w:type="pct"/>
            <w:vAlign w:val="center"/>
          </w:tcPr>
          <w:p w14:paraId="2A447DB5" w14:textId="7777777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童年初期</w:t>
            </w:r>
          </w:p>
          <w:p w14:paraId="7ED033CD" w14:textId="6BC2A1EE" w:rsidR="00B13CCE" w:rsidRPr="00FB19A7" w:rsidRDefault="00B13CCE" w:rsidP="0017700D">
            <w:pPr>
              <w:jc w:val="center"/>
            </w:pPr>
            <w:r w:rsidRPr="00FB19A7">
              <w:t>(Early childhood)</w:t>
            </w:r>
          </w:p>
        </w:tc>
        <w:tc>
          <w:tcPr>
            <w:tcW w:w="1809" w:type="pct"/>
            <w:vAlign w:val="center"/>
          </w:tcPr>
          <w:p w14:paraId="14604154" w14:textId="24CB1AED" w:rsidR="00B13CCE" w:rsidRPr="00FB19A7" w:rsidRDefault="00B13CCE" w:rsidP="00243335">
            <w:r w:rsidRPr="00FB19A7">
              <w:rPr>
                <w:rFonts w:cs="Microsoft JhengHei" w:hint="eastAsia"/>
              </w:rPr>
              <w:t>母語與二語高度重疊</w:t>
            </w:r>
          </w:p>
        </w:tc>
        <w:tc>
          <w:tcPr>
            <w:tcW w:w="1227" w:type="pct"/>
            <w:vAlign w:val="center"/>
          </w:tcPr>
          <w:p w14:paraId="4BB6DEC0" w14:textId="1ED4CC7E" w:rsidR="00B13CCE" w:rsidRPr="00FB19A7" w:rsidRDefault="00B13CCE" w:rsidP="00243335">
            <w:r w:rsidRPr="00FB19A7">
              <w:rPr>
                <w:rFonts w:cs="Microsoft JhengHei" w:hint="eastAsia"/>
              </w:rPr>
              <w:t>內隱、類母語處理</w:t>
            </w:r>
          </w:p>
        </w:tc>
      </w:tr>
      <w:tr w:rsidR="00B13CCE" w:rsidRPr="00FB19A7" w14:paraId="108C127B" w14:textId="77777777" w:rsidTr="00B13CCE">
        <w:tc>
          <w:tcPr>
            <w:tcW w:w="862" w:type="pct"/>
            <w:vAlign w:val="center"/>
          </w:tcPr>
          <w:p w14:paraId="5D3A8B79" w14:textId="64B5C1CE" w:rsidR="00B13CCE" w:rsidRPr="00FB19A7" w:rsidRDefault="00B13CCE" w:rsidP="00243335">
            <w:r w:rsidRPr="00FB19A7">
              <w:rPr>
                <w:rFonts w:cs="Microsoft JhengHei" w:hint="eastAsia"/>
              </w:rPr>
              <w:t>晚期雙語者</w:t>
            </w:r>
          </w:p>
        </w:tc>
        <w:tc>
          <w:tcPr>
            <w:tcW w:w="1102" w:type="pct"/>
            <w:vAlign w:val="center"/>
          </w:tcPr>
          <w:p w14:paraId="20F16059" w14:textId="7777777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成年後</w:t>
            </w:r>
          </w:p>
          <w:p w14:paraId="2A059672" w14:textId="2BD8F958" w:rsidR="00B13CCE" w:rsidRPr="00FB19A7" w:rsidRDefault="00B13CCE" w:rsidP="0017700D">
            <w:pPr>
              <w:jc w:val="center"/>
            </w:pPr>
            <w:r w:rsidRPr="00FB19A7">
              <w:t>(Adulthood)</w:t>
            </w:r>
          </w:p>
        </w:tc>
        <w:tc>
          <w:tcPr>
            <w:tcW w:w="1809" w:type="pct"/>
            <w:vAlign w:val="center"/>
          </w:tcPr>
          <w:p w14:paraId="33696610" w14:textId="3DE261F6" w:rsidR="00B13CCE" w:rsidRPr="00FB19A7" w:rsidRDefault="00B13CCE" w:rsidP="00243335">
            <w:r w:rsidRPr="00FB19A7">
              <w:rPr>
                <w:rFonts w:cs="Microsoft JhengHei" w:hint="eastAsia"/>
              </w:rPr>
              <w:t>兩語言空間分離</w:t>
            </w:r>
          </w:p>
        </w:tc>
        <w:tc>
          <w:tcPr>
            <w:tcW w:w="1227" w:type="pct"/>
            <w:vAlign w:val="center"/>
          </w:tcPr>
          <w:p w14:paraId="6D7D34B3" w14:textId="30D4EEAA" w:rsidR="00B13CCE" w:rsidRPr="00FB19A7" w:rsidRDefault="00B13CCE" w:rsidP="00243335">
            <w:r w:rsidRPr="00FB19A7">
              <w:rPr>
                <w:rFonts w:cs="Microsoft JhengHei" w:hint="eastAsia"/>
              </w:rPr>
              <w:t>外顯、翻譯式處理</w:t>
            </w:r>
          </w:p>
        </w:tc>
      </w:tr>
    </w:tbl>
    <w:p w14:paraId="60FDE7A0" w14:textId="768967E6" w:rsidR="00B13CCE" w:rsidRPr="00FB19A7" w:rsidRDefault="00B13CCE" w:rsidP="00243335">
      <w:pPr>
        <w:pStyle w:val="Text"/>
      </w:pPr>
    </w:p>
    <w:p w14:paraId="7A996A88" w14:textId="77777777" w:rsidR="0081013F" w:rsidRDefault="0081013F">
      <w:pPr>
        <w:spacing w:after="160" w:line="278" w:lineRule="auto"/>
        <w:rPr>
          <w:rFonts w:cs="Microsoft JhengHei"/>
          <w:color w:val="0E2841" w:themeColor="text2"/>
        </w:rPr>
      </w:pPr>
      <w:bookmarkStart w:id="17" w:name="_Ref224536588"/>
      <w:bookmarkStart w:id="18" w:name="_Toc224536836"/>
      <w:r>
        <w:rPr>
          <w:rFonts w:cs="Microsoft JhengHei"/>
          <w:i/>
          <w:iCs/>
        </w:rPr>
        <w:br w:type="page"/>
      </w:r>
    </w:p>
    <w:p w14:paraId="6C4567DD" w14:textId="16775235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r w:rsidRPr="003F71C7">
        <w:rPr>
          <w:rFonts w:cs="Microsoft JhengHei" w:hint="eastAsia"/>
          <w:i w:val="0"/>
          <w:iCs w:val="0"/>
          <w:sz w:val="24"/>
          <w:szCs w:val="24"/>
        </w:rPr>
        <w:lastRenderedPageBreak/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2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17"/>
      <w:r w:rsidRPr="003F71C7">
        <w:rPr>
          <w:rFonts w:cs="Microsoft JhengHei" w:hint="eastAsia"/>
          <w:i w:val="0"/>
          <w:iCs w:val="0"/>
          <w:sz w:val="24"/>
          <w:szCs w:val="24"/>
        </w:rPr>
        <w:t>大腦動態重組模型</w:t>
      </w:r>
      <w:r w:rsidRPr="003F71C7">
        <w:rPr>
          <w:rFonts w:hint="eastAsia"/>
          <w:i w:val="0"/>
          <w:iCs w:val="0"/>
          <w:sz w:val="24"/>
          <w:szCs w:val="24"/>
        </w:rPr>
        <w:t xml:space="preserve"> (DRM) </w:t>
      </w:r>
      <w:r w:rsidRPr="003F71C7">
        <w:rPr>
          <w:rFonts w:cs="Microsoft JhengHei" w:hint="eastAsia"/>
          <w:i w:val="0"/>
          <w:iCs w:val="0"/>
          <w:sz w:val="24"/>
          <w:szCs w:val="24"/>
        </w:rPr>
        <w:t>之階段特徵表</w:t>
      </w:r>
      <w:bookmarkEnd w:id="18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4"/>
        <w:gridCol w:w="2236"/>
        <w:gridCol w:w="3770"/>
      </w:tblGrid>
      <w:tr w:rsidR="00B13CCE" w:rsidRPr="00FB19A7" w14:paraId="4E37B336" w14:textId="77777777" w:rsidTr="00B13CCE">
        <w:tc>
          <w:tcPr>
            <w:tcW w:w="1667" w:type="pct"/>
            <w:vAlign w:val="center"/>
          </w:tcPr>
          <w:p w14:paraId="4C0A68F7" w14:textId="1C7E1F3C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發展階段</w:t>
            </w:r>
          </w:p>
        </w:tc>
        <w:tc>
          <w:tcPr>
            <w:tcW w:w="1241" w:type="pct"/>
            <w:vAlign w:val="center"/>
          </w:tcPr>
          <w:p w14:paraId="4669A9EA" w14:textId="4C15DA54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經驗程度</w:t>
            </w:r>
          </w:p>
        </w:tc>
        <w:tc>
          <w:tcPr>
            <w:tcW w:w="2092" w:type="pct"/>
            <w:vAlign w:val="center"/>
          </w:tcPr>
          <w:p w14:paraId="5EA85C35" w14:textId="3E1839FB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大腦結構變化特徵</w:t>
            </w:r>
          </w:p>
        </w:tc>
      </w:tr>
      <w:tr w:rsidR="00B13CCE" w:rsidRPr="00FB19A7" w14:paraId="064BCB65" w14:textId="77777777" w:rsidTr="00B13CCE">
        <w:tc>
          <w:tcPr>
            <w:tcW w:w="1667" w:type="pct"/>
            <w:vAlign w:val="center"/>
          </w:tcPr>
          <w:p w14:paraId="3F6763DB" w14:textId="26151D9C" w:rsidR="00B13CCE" w:rsidRPr="00FB19A7" w:rsidRDefault="00B13CCE" w:rsidP="00243335"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1</w:t>
            </w:r>
            <w:r w:rsidRPr="00FB19A7">
              <w:rPr>
                <w:rFonts w:cs="Microsoft JhengHei" w:hint="eastAsia"/>
              </w:rPr>
              <w:t>：初期接觸</w:t>
            </w:r>
          </w:p>
        </w:tc>
        <w:tc>
          <w:tcPr>
            <w:tcW w:w="1241" w:type="pct"/>
            <w:vAlign w:val="center"/>
          </w:tcPr>
          <w:p w14:paraId="7C6E920F" w14:textId="7513AA9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初始暴露</w:t>
            </w:r>
          </w:p>
        </w:tc>
        <w:tc>
          <w:tcPr>
            <w:tcW w:w="2092" w:type="pct"/>
            <w:vAlign w:val="center"/>
          </w:tcPr>
          <w:p w14:paraId="38E650EC" w14:textId="06F3128C" w:rsidR="00B13CCE" w:rsidRPr="00FB19A7" w:rsidRDefault="00B13CCE" w:rsidP="00243335">
            <w:r w:rsidRPr="00FB19A7">
              <w:rPr>
                <w:rFonts w:cs="Microsoft JhengHei" w:hint="eastAsia"/>
              </w:rPr>
              <w:t>皮質灰質</w:t>
            </w:r>
            <w:r w:rsidRPr="00FB19A7">
              <w:t xml:space="preserve"> (Grey matter) </w:t>
            </w:r>
            <w:r w:rsidRPr="00FB19A7">
              <w:rPr>
                <w:rFonts w:cs="Microsoft JhengHei" w:hint="eastAsia"/>
              </w:rPr>
              <w:t>增加</w:t>
            </w:r>
          </w:p>
        </w:tc>
      </w:tr>
      <w:tr w:rsidR="00B13CCE" w:rsidRPr="00FB19A7" w14:paraId="028C7ABC" w14:textId="77777777" w:rsidTr="00B13CCE">
        <w:tc>
          <w:tcPr>
            <w:tcW w:w="1667" w:type="pct"/>
            <w:vAlign w:val="center"/>
          </w:tcPr>
          <w:p w14:paraId="6F4A3BD4" w14:textId="108E3B78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2</w:t>
            </w:r>
            <w:r w:rsidRPr="00FB19A7">
              <w:rPr>
                <w:rFonts w:cs="Microsoft JhengHei" w:hint="eastAsia"/>
              </w:rPr>
              <w:t>：固化期</w:t>
            </w:r>
          </w:p>
        </w:tc>
        <w:tc>
          <w:tcPr>
            <w:tcW w:w="1241" w:type="pct"/>
            <w:vAlign w:val="center"/>
          </w:tcPr>
          <w:p w14:paraId="0DE6228A" w14:textId="10889CC0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經驗增加</w:t>
            </w:r>
          </w:p>
        </w:tc>
        <w:tc>
          <w:tcPr>
            <w:tcW w:w="2092" w:type="pct"/>
            <w:vAlign w:val="center"/>
          </w:tcPr>
          <w:p w14:paraId="50C7B89C" w14:textId="5A0CB071" w:rsidR="00B13CCE" w:rsidRPr="00FB19A7" w:rsidRDefault="00B13CCE" w:rsidP="00243335">
            <w:r w:rsidRPr="00FB19A7">
              <w:rPr>
                <w:rFonts w:cs="Microsoft JhengHei" w:hint="eastAsia"/>
              </w:rPr>
              <w:t>白質</w:t>
            </w:r>
            <w:r w:rsidRPr="00FB19A7">
              <w:t xml:space="preserve"> (White matter) </w:t>
            </w:r>
            <w:r w:rsidRPr="00FB19A7">
              <w:rPr>
                <w:rFonts w:cs="Microsoft JhengHei" w:hint="eastAsia"/>
              </w:rPr>
              <w:t>連結效率提升</w:t>
            </w:r>
          </w:p>
        </w:tc>
      </w:tr>
      <w:tr w:rsidR="00B13CCE" w:rsidRPr="00FB19A7" w14:paraId="052FA7E0" w14:textId="77777777" w:rsidTr="00B13CCE">
        <w:tc>
          <w:tcPr>
            <w:tcW w:w="1667" w:type="pct"/>
            <w:vAlign w:val="center"/>
          </w:tcPr>
          <w:p w14:paraId="483E964D" w14:textId="465F88EB" w:rsidR="00B13CCE" w:rsidRPr="00FB19A7" w:rsidRDefault="00B13CCE" w:rsidP="00243335"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3</w:t>
            </w:r>
            <w:r w:rsidRPr="00FB19A7">
              <w:rPr>
                <w:rFonts w:cs="Microsoft JhengHei" w:hint="eastAsia"/>
              </w:rPr>
              <w:t>：高效期</w:t>
            </w:r>
          </w:p>
        </w:tc>
        <w:tc>
          <w:tcPr>
            <w:tcW w:w="1241" w:type="pct"/>
            <w:vAlign w:val="center"/>
          </w:tcPr>
          <w:p w14:paraId="2418D72D" w14:textId="5D418C62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長期精熟</w:t>
            </w:r>
          </w:p>
        </w:tc>
        <w:tc>
          <w:tcPr>
            <w:tcW w:w="2092" w:type="pct"/>
            <w:vAlign w:val="center"/>
          </w:tcPr>
          <w:p w14:paraId="68038C99" w14:textId="1F49A38E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結構優化，增強認知控制能力</w:t>
            </w:r>
          </w:p>
        </w:tc>
      </w:tr>
    </w:tbl>
    <w:p w14:paraId="52F060F8" w14:textId="1F8CC5B5" w:rsidR="00B13CCE" w:rsidRPr="00FB19A7" w:rsidRDefault="00B13CCE" w:rsidP="00243335">
      <w:pPr>
        <w:pStyle w:val="Text"/>
      </w:pPr>
    </w:p>
    <w:p w14:paraId="4BD0E50B" w14:textId="520E47AF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bookmarkStart w:id="19" w:name="_Ref224536605"/>
      <w:bookmarkStart w:id="20" w:name="_Toc224536837"/>
      <w:r w:rsidRPr="003F71C7">
        <w:rPr>
          <w:rFonts w:cs="Microsoft JhengHei" w:hint="eastAsia"/>
          <w:i w:val="0"/>
          <w:iCs w:val="0"/>
          <w:sz w:val="24"/>
          <w:szCs w:val="24"/>
        </w:rPr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3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19"/>
      <w:r w:rsidRPr="003F71C7">
        <w:rPr>
          <w:rFonts w:cs="Microsoft JhengHei" w:hint="eastAsia"/>
          <w:i w:val="0"/>
          <w:iCs w:val="0"/>
          <w:sz w:val="24"/>
          <w:szCs w:val="24"/>
        </w:rPr>
        <w:t>不同年齡介入英語教學之認知發展影響對照表</w:t>
      </w:r>
      <w:bookmarkEnd w:id="20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6"/>
        <w:gridCol w:w="3119"/>
        <w:gridCol w:w="4195"/>
      </w:tblGrid>
      <w:tr w:rsidR="00B13CCE" w:rsidRPr="00FB19A7" w14:paraId="6AF15B18" w14:textId="77777777" w:rsidTr="00B13CCE">
        <w:tc>
          <w:tcPr>
            <w:tcW w:w="941" w:type="pct"/>
            <w:vAlign w:val="center"/>
          </w:tcPr>
          <w:p w14:paraId="0C1E07C5" w14:textId="5138E3B0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介入年齡</w:t>
            </w:r>
          </w:p>
        </w:tc>
        <w:tc>
          <w:tcPr>
            <w:tcW w:w="1731" w:type="pct"/>
            <w:vAlign w:val="center"/>
          </w:tcPr>
          <w:p w14:paraId="771CB979" w14:textId="701871D2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認知發展階段</w:t>
            </w:r>
          </w:p>
        </w:tc>
        <w:tc>
          <w:tcPr>
            <w:tcW w:w="2328" w:type="pct"/>
            <w:vAlign w:val="center"/>
          </w:tcPr>
          <w:p w14:paraId="24045DE8" w14:textId="6F92DD17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學習機制優勢</w:t>
            </w:r>
          </w:p>
        </w:tc>
      </w:tr>
      <w:tr w:rsidR="00B13CCE" w:rsidRPr="00FB19A7" w14:paraId="78ABCF2B" w14:textId="77777777" w:rsidTr="00B13CCE">
        <w:tc>
          <w:tcPr>
            <w:tcW w:w="941" w:type="pct"/>
            <w:vAlign w:val="center"/>
          </w:tcPr>
          <w:p w14:paraId="377CCCD6" w14:textId="49190A5F" w:rsidR="00B13CCE" w:rsidRPr="00FB19A7" w:rsidRDefault="00B13CCE" w:rsidP="0017700D">
            <w:pPr>
              <w:jc w:val="center"/>
            </w:pPr>
            <w:r w:rsidRPr="00FB19A7">
              <w:t xml:space="preserve">7 </w:t>
            </w:r>
            <w:r w:rsidRPr="00FB19A7">
              <w:rPr>
                <w:rFonts w:cs="Microsoft JhengHei" w:hint="eastAsia"/>
              </w:rPr>
              <w:t>歲</w:t>
            </w:r>
            <w:r w:rsidRPr="00FB19A7">
              <w:t xml:space="preserve"> (</w:t>
            </w:r>
            <w:r w:rsidRPr="00FB19A7">
              <w:rPr>
                <w:rFonts w:cs="Microsoft JhengHei" w:hint="eastAsia"/>
              </w:rPr>
              <w:t>小一</w:t>
            </w:r>
            <w:r w:rsidRPr="00FB19A7">
              <w:t>)</w:t>
            </w:r>
          </w:p>
        </w:tc>
        <w:tc>
          <w:tcPr>
            <w:tcW w:w="1731" w:type="pct"/>
            <w:vAlign w:val="center"/>
          </w:tcPr>
          <w:p w14:paraId="49CB03C2" w14:textId="512BDBC3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前運思期至具體運思期</w:t>
            </w:r>
          </w:p>
        </w:tc>
        <w:tc>
          <w:tcPr>
            <w:tcW w:w="2328" w:type="pct"/>
            <w:vAlign w:val="center"/>
          </w:tcPr>
          <w:p w14:paraId="0C5C1766" w14:textId="3A41D5FC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高神經可塑性、內隱學習、韻律敏感</w:t>
            </w:r>
          </w:p>
        </w:tc>
      </w:tr>
      <w:tr w:rsidR="00B13CCE" w:rsidRPr="00FB19A7" w14:paraId="516B1463" w14:textId="77777777" w:rsidTr="00B13CCE">
        <w:tc>
          <w:tcPr>
            <w:tcW w:w="941" w:type="pct"/>
            <w:vAlign w:val="center"/>
          </w:tcPr>
          <w:p w14:paraId="57CA11B7" w14:textId="435926A7" w:rsidR="00B13CCE" w:rsidRPr="00FB19A7" w:rsidRDefault="00B13CCE" w:rsidP="0017700D">
            <w:pPr>
              <w:jc w:val="center"/>
            </w:pPr>
            <w:r w:rsidRPr="00FB19A7">
              <w:t xml:space="preserve">9 </w:t>
            </w:r>
            <w:r w:rsidRPr="00FB19A7">
              <w:rPr>
                <w:rFonts w:cs="Microsoft JhengHei" w:hint="eastAsia"/>
              </w:rPr>
              <w:t>歲</w:t>
            </w:r>
            <w:r w:rsidRPr="00FB19A7">
              <w:t xml:space="preserve"> (</w:t>
            </w:r>
            <w:r w:rsidRPr="00FB19A7">
              <w:rPr>
                <w:rFonts w:cs="Microsoft JhengHei" w:hint="eastAsia"/>
              </w:rPr>
              <w:t>小三</w:t>
            </w:r>
            <w:r w:rsidRPr="00FB19A7">
              <w:t>)</w:t>
            </w:r>
          </w:p>
        </w:tc>
        <w:tc>
          <w:tcPr>
            <w:tcW w:w="1731" w:type="pct"/>
            <w:vAlign w:val="center"/>
          </w:tcPr>
          <w:p w14:paraId="7E168DFE" w14:textId="2443767C" w:rsidR="00B13CCE" w:rsidRPr="00FB19A7" w:rsidRDefault="00B13CCE" w:rsidP="00243335">
            <w:r w:rsidRPr="00FB19A7">
              <w:rPr>
                <w:rFonts w:cs="Microsoft JhengHei" w:hint="eastAsia"/>
              </w:rPr>
              <w:t>具體運思期成熟</w:t>
            </w:r>
          </w:p>
        </w:tc>
        <w:tc>
          <w:tcPr>
            <w:tcW w:w="2328" w:type="pct"/>
            <w:vAlign w:val="center"/>
          </w:tcPr>
          <w:p w14:paraId="4252346C" w14:textId="6F26479A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依賴外顯分析、邏輯規則</w:t>
            </w:r>
          </w:p>
        </w:tc>
      </w:tr>
    </w:tbl>
    <w:p w14:paraId="19B18179" w14:textId="77777777" w:rsidR="00BC0DCC" w:rsidRPr="00FB19A7" w:rsidRDefault="00BC0DCC" w:rsidP="00243335">
      <w:pPr>
        <w:pStyle w:val="Text"/>
      </w:pPr>
    </w:p>
    <w:p w14:paraId="4E48896B" w14:textId="683378E3" w:rsidR="00FA71EC" w:rsidRPr="00FB19A7" w:rsidRDefault="00FA71EC" w:rsidP="00243335">
      <w:pPr>
        <w:pStyle w:val="Heading1"/>
      </w:pPr>
      <w:bookmarkStart w:id="21" w:name="_Toc224537394"/>
      <w:r w:rsidRPr="00FB19A7">
        <w:rPr>
          <w:rFonts w:cs="Microsoft JhengHei" w:hint="eastAsia"/>
        </w:rPr>
        <w:t>肆、結果與討論</w:t>
      </w:r>
      <w:bookmarkEnd w:id="21"/>
      <w:r w:rsidRPr="00FB19A7">
        <w:t xml:space="preserve"> </w:t>
      </w:r>
    </w:p>
    <w:p w14:paraId="23C0C1E6" w14:textId="4DEAA3F2" w:rsidR="00DF382C" w:rsidRPr="00FB19A7" w:rsidRDefault="00FA71EC" w:rsidP="00243335">
      <w:pPr>
        <w:pStyle w:val="Heading2"/>
      </w:pPr>
      <w:bookmarkStart w:id="22" w:name="_Toc224537395"/>
      <w:r w:rsidRPr="00FB19A7">
        <w:rPr>
          <w:rFonts w:cs="Microsoft JhengHei" w:hint="eastAsia"/>
        </w:rPr>
        <w:t>一、執行功能與認知優勢之展現</w:t>
      </w:r>
      <w:bookmarkEnd w:id="22"/>
    </w:p>
    <w:p w14:paraId="4FCC9CEB" w14:textId="0853AF0F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雙語經驗能重塑大腦。</w:t>
      </w:r>
      <w:r w:rsidRPr="00FB19A7">
        <w:t xml:space="preserve">Bialystok </w:t>
      </w:r>
      <w:r w:rsidR="0017700D" w:rsidRPr="00FB19A7">
        <w:rPr>
          <w:rFonts w:cs="Microsoft JhengHei" w:hint="eastAsia"/>
        </w:rPr>
        <w:t>（</w:t>
      </w:r>
      <w:r w:rsidRPr="00FB19A7">
        <w:t>2011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指出，雙語學童因需持續管理兩套語言系統，能有效鍛鍊執行功能中的抑制控制（</w:t>
      </w:r>
      <w:r w:rsidRPr="00FB19A7">
        <w:t>Inhibitory control</w:t>
      </w:r>
      <w:r w:rsidRPr="00FB19A7">
        <w:rPr>
          <w:rFonts w:cs="Microsoft JhengHei" w:hint="eastAsia"/>
        </w:rPr>
        <w:t>）能力。在整體</w:t>
      </w:r>
      <w:r w:rsidRPr="00FB19A7">
        <w:t>-</w:t>
      </w:r>
      <w:r w:rsidRPr="00FB19A7">
        <w:rPr>
          <w:rFonts w:cs="Microsoft JhengHei" w:hint="eastAsia"/>
        </w:rPr>
        <w:t>局部任務中，雙語兒童排除干擾的反應時間顯著快於單語兒童（如</w:t>
      </w:r>
      <w:r w:rsidR="00604CBF" w:rsidRPr="00FB19A7">
        <w:fldChar w:fldCharType="begin"/>
      </w:r>
      <w:r w:rsidR="00604CBF" w:rsidRPr="00FB19A7">
        <w:instrText xml:space="preserve"> </w:instrText>
      </w:r>
      <w:r w:rsidR="00604CBF" w:rsidRPr="00FB19A7">
        <w:rPr>
          <w:rFonts w:hint="eastAsia"/>
        </w:rPr>
        <w:instrText>REF _Ref223908233 \h</w:instrText>
      </w:r>
      <w:r w:rsidR="00604CBF" w:rsidRPr="00FB19A7">
        <w:instrText xml:space="preserve">  \* MERGEFORMAT </w:instrText>
      </w:r>
      <w:r w:rsidR="00604CBF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5</w:t>
      </w:r>
      <w:r w:rsidR="00604CBF" w:rsidRPr="00FB19A7">
        <w:fldChar w:fldCharType="end"/>
      </w:r>
      <w:r w:rsidRPr="00FB19A7">
        <w:rPr>
          <w:rFonts w:cs="Microsoft JhengHei" w:hint="eastAsia"/>
        </w:rPr>
        <w:t>）。</w:t>
      </w:r>
    </w:p>
    <w:p w14:paraId="540B72B3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400E9C80" wp14:editId="0B96C2A7">
            <wp:extent cx="4042410" cy="2808514"/>
            <wp:effectExtent l="0" t="0" r="0" b="0"/>
            <wp:docPr id="1698508723" name="Picture 9" descr="A graph of different siz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08723" name="Picture 9" descr="A graph of different sizes and numbers&#10;&#10;AI-generated content may be incorrect.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66" t="14598" r="10143" b="6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297" cy="2809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4B61B" w14:textId="30A84B91" w:rsidR="003972A0" w:rsidRPr="006B0ABE" w:rsidRDefault="003972A0" w:rsidP="00243335">
      <w:pPr>
        <w:pStyle w:val="FigureCaption"/>
        <w:spacing w:line="360" w:lineRule="auto"/>
        <w:rPr>
          <w:i w:val="0"/>
          <w:iCs w:val="0"/>
          <w:sz w:val="24"/>
          <w:szCs w:val="24"/>
          <w:lang w:val="en-US"/>
        </w:rPr>
      </w:pPr>
      <w:bookmarkStart w:id="23" w:name="_Ref223908233"/>
      <w:bookmarkStart w:id="24" w:name="_Toc224536833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5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23"/>
      <w:r w:rsidRPr="006B0ABE">
        <w:rPr>
          <w:rFonts w:cs="Microsoft JhengHei" w:hint="eastAsia"/>
          <w:i w:val="0"/>
          <w:iCs w:val="0"/>
          <w:sz w:val="24"/>
          <w:szCs w:val="24"/>
        </w:rPr>
        <w:t>單語與雙語兒童在整體</w:t>
      </w:r>
      <w:r w:rsidRPr="006B0ABE">
        <w:rPr>
          <w:rFonts w:hint="eastAsia"/>
          <w:i w:val="0"/>
          <w:iCs w:val="0"/>
          <w:sz w:val="24"/>
          <w:szCs w:val="24"/>
        </w:rPr>
        <w:t>-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局部任務（</w:t>
      </w:r>
      <w:r w:rsidRPr="006B0ABE">
        <w:rPr>
          <w:rFonts w:hint="eastAsia"/>
          <w:i w:val="0"/>
          <w:iCs w:val="0"/>
          <w:sz w:val="24"/>
          <w:szCs w:val="24"/>
        </w:rPr>
        <w:t>Global-local Task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）之反應時間差異</w:t>
      </w:r>
      <w:bookmarkEnd w:id="24"/>
    </w:p>
    <w:p w14:paraId="711C8188" w14:textId="639B7C42" w:rsidR="00BC0DCC" w:rsidRDefault="006B0ABE" w:rsidP="006B0ABE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rFonts w:hint="eastAsia"/>
          <w:i w:val="0"/>
          <w:iCs w:val="0"/>
          <w:sz w:val="24"/>
          <w:szCs w:val="24"/>
        </w:rPr>
        <w:t>長條圖顯示單語兒童（黑色）與雙語兒童（斜線）在一致（</w:t>
      </w:r>
      <w:r w:rsidRPr="006B0ABE">
        <w:rPr>
          <w:rFonts w:hint="eastAsia"/>
          <w:i w:val="0"/>
          <w:iCs w:val="0"/>
          <w:sz w:val="24"/>
          <w:szCs w:val="24"/>
        </w:rPr>
        <w:t>Congruent</w:t>
      </w:r>
      <w:r w:rsidRPr="006B0ABE">
        <w:rPr>
          <w:rFonts w:hint="eastAsia"/>
          <w:i w:val="0"/>
          <w:iCs w:val="0"/>
          <w:sz w:val="24"/>
          <w:szCs w:val="24"/>
        </w:rPr>
        <w:t>）與不一致（</w:t>
      </w:r>
      <w:r w:rsidRPr="006B0ABE">
        <w:rPr>
          <w:rFonts w:hint="eastAsia"/>
          <w:i w:val="0"/>
          <w:iCs w:val="0"/>
          <w:sz w:val="24"/>
          <w:szCs w:val="24"/>
        </w:rPr>
        <w:t>Incongruent</w:t>
      </w:r>
      <w:r w:rsidRPr="006B0ABE">
        <w:rPr>
          <w:rFonts w:hint="eastAsia"/>
          <w:i w:val="0"/>
          <w:iCs w:val="0"/>
          <w:sz w:val="24"/>
          <w:szCs w:val="24"/>
        </w:rPr>
        <w:t>）試驗中的平均反應時間。在需要抑制干擾的不一致情境中，雙語兒童的反應時間顯著快於單語兒童，顯示雙語經驗對執行功能具有正面效益。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rFonts w:hint="eastAsia"/>
          <w:i w:val="0"/>
          <w:iCs w:val="0"/>
          <w:sz w:val="24"/>
          <w:szCs w:val="24"/>
        </w:rPr>
        <w:t>Bialystok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rFonts w:hint="eastAsia"/>
          <w:i w:val="0"/>
          <w:iCs w:val="0"/>
          <w:sz w:val="24"/>
          <w:szCs w:val="24"/>
        </w:rPr>
        <w:t>2011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5C5589F3" w14:textId="77777777" w:rsidR="0081013F" w:rsidRPr="006B0ABE" w:rsidRDefault="0081013F" w:rsidP="006B0ABE">
      <w:pPr>
        <w:pStyle w:val="FigureCaption"/>
        <w:spacing w:line="360" w:lineRule="auto"/>
        <w:ind w:firstLine="0"/>
        <w:jc w:val="both"/>
        <w:rPr>
          <w:sz w:val="24"/>
          <w:szCs w:val="24"/>
        </w:rPr>
      </w:pPr>
    </w:p>
    <w:p w14:paraId="29C79495" w14:textId="496E6CF9" w:rsidR="00DF382C" w:rsidRPr="00FB19A7" w:rsidRDefault="00FA71EC" w:rsidP="00243335">
      <w:pPr>
        <w:pStyle w:val="Heading2"/>
      </w:pPr>
      <w:bookmarkStart w:id="25" w:name="_Toc224537396"/>
      <w:r w:rsidRPr="00FB19A7">
        <w:rPr>
          <w:rFonts w:cs="Microsoft JhengHei" w:hint="eastAsia"/>
        </w:rPr>
        <w:t>二、跨語言遷移之實證支持</w:t>
      </w:r>
      <w:bookmarkEnd w:id="25"/>
    </w:p>
    <w:p w14:paraId="77ACD569" w14:textId="65B15C09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針對中英雙語兒童的研究發現，中文的構詞覺識能預測英文閱讀表現，證實了跨語言遷移的存在。如</w:t>
      </w:r>
      <w:r w:rsidR="00604CBF" w:rsidRPr="00FB19A7">
        <w:fldChar w:fldCharType="begin"/>
      </w:r>
      <w:r w:rsidR="00604CBF" w:rsidRPr="00FB19A7">
        <w:instrText xml:space="preserve"> REF _Ref223908245 \h  \* MERGEFORMAT </w:instrText>
      </w:r>
      <w:r w:rsidR="00604CBF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6</w:t>
      </w:r>
      <w:r w:rsidR="00604CBF" w:rsidRPr="00FB19A7">
        <w:fldChar w:fldCharType="end"/>
      </w:r>
      <w:r w:rsidRPr="00FB19A7">
        <w:t xml:space="preserve"> </w:t>
      </w:r>
      <w:r w:rsidRPr="00FB19A7">
        <w:rPr>
          <w:rFonts w:cs="Microsoft JhengHei" w:hint="eastAsia"/>
        </w:rPr>
        <w:t>之路徑分析所示，雙語並非互相競爭，而是互補的認知系統。</w:t>
      </w:r>
    </w:p>
    <w:p w14:paraId="2A747B0B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43584BE9" wp14:editId="2D651146">
            <wp:extent cx="3494225" cy="3148149"/>
            <wp:effectExtent l="0" t="0" r="0" b="1905"/>
            <wp:docPr id="114500188" name="Picture 8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0188" name="Picture 8" descr="A diagram of a diagram&#10;&#10;AI-generated content may be incorrect.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93" t="6568" r="19493" b="5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678" cy="3148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202CF" w14:textId="0B670E36" w:rsidR="003972A0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26" w:name="_Ref223908245"/>
      <w:bookmarkStart w:id="27" w:name="_Toc224536834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6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26"/>
      <w:r w:rsidRPr="006B0ABE">
        <w:rPr>
          <w:rFonts w:cs="Microsoft JhengHei" w:hint="eastAsia"/>
          <w:i w:val="0"/>
          <w:iCs w:val="0"/>
          <w:sz w:val="24"/>
          <w:szCs w:val="24"/>
        </w:rPr>
        <w:t>中英雙語兒童形態覺識之跨語言結構方程模型</w:t>
      </w:r>
      <w:bookmarkEnd w:id="27"/>
    </w:p>
    <w:p w14:paraId="16B8B369" w14:textId="0EF9EEC9" w:rsidR="006B0ABE" w:rsidRDefault="006B0ABE" w:rsidP="006B0ABE">
      <w:pPr>
        <w:pStyle w:val="FigureCaption"/>
        <w:spacing w:line="360" w:lineRule="auto"/>
        <w:ind w:firstLine="0"/>
        <w:jc w:val="left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i w:val="0"/>
          <w:iCs w:val="0"/>
          <w:sz w:val="24"/>
          <w:szCs w:val="24"/>
        </w:rPr>
        <w:t>路徑分析顯示各語言變項間的預測關係。結果顯示「英文複合詞覺識」（</w:t>
      </w:r>
      <w:r w:rsidRPr="006B0ABE">
        <w:rPr>
          <w:i w:val="0"/>
          <w:iCs w:val="0"/>
          <w:sz w:val="24"/>
          <w:szCs w:val="24"/>
        </w:rPr>
        <w:t>English Compound Awareness</w:t>
      </w:r>
      <w:r w:rsidRPr="006B0ABE">
        <w:rPr>
          <w:i w:val="0"/>
          <w:iCs w:val="0"/>
          <w:sz w:val="24"/>
          <w:szCs w:val="24"/>
        </w:rPr>
        <w:t>）與「中文詞彙」（</w:t>
      </w:r>
      <w:r w:rsidRPr="006B0ABE">
        <w:rPr>
          <w:i w:val="0"/>
          <w:iCs w:val="0"/>
          <w:sz w:val="24"/>
          <w:szCs w:val="24"/>
        </w:rPr>
        <w:t>Chinese Vocabulary</w:t>
      </w:r>
      <w:r w:rsidRPr="006B0ABE">
        <w:rPr>
          <w:i w:val="0"/>
          <w:iCs w:val="0"/>
          <w:sz w:val="24"/>
          <w:szCs w:val="24"/>
        </w:rPr>
        <w:t>）之間存在顯著的雙向預測關係（標準化係數分別為</w:t>
      </w:r>
      <w:r w:rsidRPr="006B0ABE">
        <w:rPr>
          <w:i w:val="0"/>
          <w:iCs w:val="0"/>
          <w:sz w:val="24"/>
          <w:szCs w:val="24"/>
        </w:rPr>
        <w:t xml:space="preserve"> .30 </w:t>
      </w:r>
      <w:r w:rsidRPr="006B0ABE">
        <w:rPr>
          <w:i w:val="0"/>
          <w:iCs w:val="0"/>
          <w:sz w:val="24"/>
          <w:szCs w:val="24"/>
        </w:rPr>
        <w:t>與</w:t>
      </w:r>
      <w:r w:rsidRPr="006B0ABE">
        <w:rPr>
          <w:i w:val="0"/>
          <w:iCs w:val="0"/>
          <w:sz w:val="24"/>
          <w:szCs w:val="24"/>
        </w:rPr>
        <w:t xml:space="preserve"> .31</w:t>
      </w:r>
      <w:r w:rsidRPr="006B0ABE">
        <w:rPr>
          <w:i w:val="0"/>
          <w:iCs w:val="0"/>
          <w:sz w:val="24"/>
          <w:szCs w:val="24"/>
        </w:rPr>
        <w:t>），證實了跨語言遷移（</w:t>
      </w:r>
      <w:r w:rsidRPr="006B0ABE">
        <w:rPr>
          <w:i w:val="0"/>
          <w:iCs w:val="0"/>
          <w:sz w:val="24"/>
          <w:szCs w:val="24"/>
        </w:rPr>
        <w:t>Cross-language Transfer</w:t>
      </w:r>
      <w:r w:rsidRPr="006B0ABE">
        <w:rPr>
          <w:i w:val="0"/>
          <w:iCs w:val="0"/>
          <w:sz w:val="24"/>
          <w:szCs w:val="24"/>
        </w:rPr>
        <w:t>）的存在。</w:t>
      </w:r>
      <w:r w:rsidRPr="00941B6A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941B6A">
        <w:rPr>
          <w:b/>
          <w:bCs/>
          <w:i w:val="0"/>
          <w:iCs w:val="0"/>
          <w:sz w:val="24"/>
          <w:szCs w:val="24"/>
        </w:rPr>
        <w:t>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i w:val="0"/>
          <w:iCs w:val="0"/>
          <w:sz w:val="24"/>
          <w:szCs w:val="24"/>
        </w:rPr>
        <w:t>Pasquarella et al.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i w:val="0"/>
          <w:iCs w:val="0"/>
          <w:sz w:val="24"/>
          <w:szCs w:val="24"/>
        </w:rPr>
        <w:t>2011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367D8AFE" w14:textId="77777777" w:rsidR="0081013F" w:rsidRPr="006B0ABE" w:rsidRDefault="0081013F" w:rsidP="006B0ABE">
      <w:pPr>
        <w:pStyle w:val="FigureCaption"/>
        <w:spacing w:line="360" w:lineRule="auto"/>
        <w:ind w:firstLine="0"/>
        <w:jc w:val="left"/>
        <w:rPr>
          <w:i w:val="0"/>
          <w:iCs w:val="0"/>
          <w:sz w:val="24"/>
          <w:szCs w:val="24"/>
        </w:rPr>
      </w:pPr>
    </w:p>
    <w:p w14:paraId="58A392A6" w14:textId="30D9B054" w:rsidR="00DF382C" w:rsidRPr="00FB19A7" w:rsidRDefault="00FA71EC" w:rsidP="00243335">
      <w:pPr>
        <w:pStyle w:val="Heading2"/>
      </w:pPr>
      <w:bookmarkStart w:id="28" w:name="_Toc224537397"/>
      <w:r w:rsidRPr="00FB19A7">
        <w:rPr>
          <w:rFonts w:cs="Microsoft JhengHei" w:hint="eastAsia"/>
        </w:rPr>
        <w:t>三、教學實務之建議路徑</w:t>
      </w:r>
      <w:bookmarkEnd w:id="28"/>
    </w:p>
    <w:p w14:paraId="3C840884" w14:textId="7F7C11FC" w:rsidR="00FA71EC" w:rsidRPr="00FB19A7" w:rsidRDefault="00F840F3" w:rsidP="00CA4D82">
      <w:pPr>
        <w:pStyle w:val="Text"/>
      </w:pPr>
      <w:r w:rsidRPr="00FB19A7">
        <w:rPr>
          <w:rFonts w:cs="Microsoft JhengHei" w:hint="eastAsia"/>
        </w:rPr>
        <w:t>鑑於低年級學童的特性，</w:t>
      </w:r>
      <w:r w:rsidR="00B30C09" w:rsidRPr="00FB19A7">
        <w:fldChar w:fldCharType="begin"/>
      </w:r>
      <w:r w:rsidR="00B30C09" w:rsidRPr="00FB19A7">
        <w:instrText xml:space="preserve"> REF _Ref224534191 \h </w:instrText>
      </w:r>
      <w:r w:rsidR="00FB19A7" w:rsidRPr="00FB19A7">
        <w:instrText xml:space="preserve"> \* MERGEFORMAT </w:instrText>
      </w:r>
      <w:r w:rsidR="00B30C09" w:rsidRPr="00FB19A7">
        <w:fldChar w:fldCharType="separate"/>
      </w:r>
      <w:r w:rsidR="003F71C7" w:rsidRPr="003F71C7">
        <w:rPr>
          <w:rFonts w:cs="Microsoft JhengHei" w:hint="eastAsia"/>
        </w:rPr>
        <w:t>表</w:t>
      </w:r>
      <w:r w:rsidR="003F71C7" w:rsidRPr="003F71C7">
        <w:rPr>
          <w:rFonts w:hint="eastAsia"/>
        </w:rPr>
        <w:t xml:space="preserve"> </w:t>
      </w:r>
      <w:r w:rsidR="003F71C7" w:rsidRPr="003F71C7">
        <w:rPr>
          <w:noProof/>
        </w:rPr>
        <w:t>4</w:t>
      </w:r>
      <w:r w:rsidR="00B30C09" w:rsidRPr="00FB19A7">
        <w:fldChar w:fldCharType="end"/>
      </w:r>
      <w:r w:rsidRPr="00FB19A7">
        <w:rPr>
          <w:rFonts w:cs="Microsoft JhengHei" w:hint="eastAsia"/>
        </w:rPr>
        <w:t>比較了現行課綱與本土雙語模式。結果顯示，將英語融入</w:t>
      </w:r>
      <w:r w:rsidRPr="00FB19A7">
        <w:t xml:space="preserve"> 1/3 </w:t>
      </w:r>
      <w:r w:rsidRPr="00FB19A7">
        <w:rPr>
          <w:rFonts w:cs="Microsoft JhengHei" w:hint="eastAsia"/>
        </w:rPr>
        <w:t>的彈性課程與操作學科（如體育、美勞），能創造更自然的浸潤環境，彌補每週單一學科時數不足的問題。</w:t>
      </w:r>
    </w:p>
    <w:p w14:paraId="20104F12" w14:textId="77777777" w:rsidR="00B13CCE" w:rsidRPr="00FB19A7" w:rsidRDefault="00B13CCE" w:rsidP="00243335"/>
    <w:p w14:paraId="498D0BAB" w14:textId="77777777" w:rsidR="0081013F" w:rsidRDefault="0081013F">
      <w:pPr>
        <w:spacing w:after="160" w:line="278" w:lineRule="auto"/>
        <w:rPr>
          <w:rFonts w:cs="Microsoft JhengHei"/>
          <w:color w:val="0E2841" w:themeColor="text2"/>
        </w:rPr>
      </w:pPr>
      <w:bookmarkStart w:id="29" w:name="_Ref224534191"/>
      <w:bookmarkStart w:id="30" w:name="_Ref224533911"/>
      <w:bookmarkStart w:id="31" w:name="_Toc224536838"/>
      <w:r>
        <w:rPr>
          <w:rFonts w:cs="Microsoft JhengHei"/>
          <w:i/>
          <w:iCs/>
        </w:rPr>
        <w:br w:type="page"/>
      </w:r>
    </w:p>
    <w:p w14:paraId="48BD0A67" w14:textId="4972860A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r w:rsidRPr="003F71C7">
        <w:rPr>
          <w:rFonts w:cs="Microsoft JhengHei" w:hint="eastAsia"/>
          <w:i w:val="0"/>
          <w:iCs w:val="0"/>
          <w:sz w:val="24"/>
          <w:szCs w:val="24"/>
        </w:rPr>
        <w:lastRenderedPageBreak/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4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29"/>
      <w:r w:rsidRPr="003F71C7">
        <w:rPr>
          <w:rFonts w:cs="Microsoft JhengHei" w:hint="eastAsia"/>
          <w:i w:val="0"/>
          <w:iCs w:val="0"/>
          <w:sz w:val="24"/>
          <w:szCs w:val="24"/>
        </w:rPr>
        <w:t>現行課綱與本土雙語實驗模式之時數與策略比較表</w:t>
      </w:r>
      <w:bookmarkEnd w:id="30"/>
      <w:bookmarkEnd w:id="31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42"/>
        <w:gridCol w:w="3757"/>
        <w:gridCol w:w="4011"/>
      </w:tblGrid>
      <w:tr w:rsidR="00B13CCE" w:rsidRPr="00FB19A7" w14:paraId="43737FEC" w14:textId="77777777" w:rsidTr="00B13CCE">
        <w:tc>
          <w:tcPr>
            <w:tcW w:w="689" w:type="pct"/>
            <w:vAlign w:val="center"/>
          </w:tcPr>
          <w:p w14:paraId="560B1FD6" w14:textId="43217BFC" w:rsidR="00B13CCE" w:rsidRPr="00FB19A7" w:rsidRDefault="00B13CCE" w:rsidP="00F840F3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比較項目</w:t>
            </w:r>
          </w:p>
        </w:tc>
        <w:tc>
          <w:tcPr>
            <w:tcW w:w="2085" w:type="pct"/>
            <w:vAlign w:val="center"/>
          </w:tcPr>
          <w:p w14:paraId="03D13255" w14:textId="32697DB0" w:rsidR="00B13CCE" w:rsidRPr="00FB19A7" w:rsidRDefault="00B13CCE" w:rsidP="00F840F3">
            <w:pPr>
              <w:jc w:val="center"/>
              <w:rPr>
                <w:b/>
                <w:bCs/>
                <w:lang w:eastAsia="zh-TW"/>
              </w:rPr>
            </w:pPr>
            <w:r w:rsidRPr="00FB19A7">
              <w:rPr>
                <w:rFonts w:cs="Microsoft JhengHei" w:hint="eastAsia"/>
                <w:b/>
                <w:bCs/>
                <w:lang w:eastAsia="zh-TW"/>
              </w:rPr>
              <w:t>現行十二年國教課綱</w:t>
            </w:r>
            <w:r w:rsidRPr="00FB19A7">
              <w:rPr>
                <w:b/>
                <w:bCs/>
                <w:lang w:eastAsia="zh-TW"/>
              </w:rPr>
              <w:t xml:space="preserve"> (</w:t>
            </w:r>
            <w:r w:rsidRPr="00FB19A7">
              <w:rPr>
                <w:rFonts w:cs="Microsoft JhengHei" w:hint="eastAsia"/>
                <w:b/>
                <w:bCs/>
                <w:lang w:eastAsia="zh-TW"/>
              </w:rPr>
              <w:t>小三起始</w:t>
            </w:r>
            <w:r w:rsidRPr="00FB19A7">
              <w:rPr>
                <w:b/>
                <w:bCs/>
                <w:lang w:eastAsia="zh-TW"/>
              </w:rPr>
              <w:t>)</w:t>
            </w:r>
          </w:p>
        </w:tc>
        <w:tc>
          <w:tcPr>
            <w:tcW w:w="2226" w:type="pct"/>
            <w:vAlign w:val="center"/>
          </w:tcPr>
          <w:p w14:paraId="0B84A0CD" w14:textId="04417ADD" w:rsidR="00B13CCE" w:rsidRPr="00FB19A7" w:rsidRDefault="00B13CCE" w:rsidP="00F840F3">
            <w:pPr>
              <w:jc w:val="center"/>
              <w:rPr>
                <w:b/>
                <w:bCs/>
                <w:lang w:eastAsia="zh-TW"/>
              </w:rPr>
            </w:pPr>
            <w:r w:rsidRPr="00FB19A7">
              <w:rPr>
                <w:rFonts w:cs="Microsoft JhengHei" w:hint="eastAsia"/>
                <w:b/>
                <w:bCs/>
                <w:lang w:eastAsia="zh-TW"/>
              </w:rPr>
              <w:t>本土化雙語模式</w:t>
            </w:r>
            <w:r w:rsidRPr="00FB19A7">
              <w:rPr>
                <w:b/>
                <w:bCs/>
                <w:lang w:eastAsia="zh-TW"/>
              </w:rPr>
              <w:t xml:space="preserve"> (</w:t>
            </w:r>
            <w:r w:rsidRPr="00FB19A7">
              <w:rPr>
                <w:rFonts w:cs="Microsoft JhengHei" w:hint="eastAsia"/>
                <w:b/>
                <w:bCs/>
                <w:lang w:eastAsia="zh-TW"/>
              </w:rPr>
              <w:t>建議低年級實施</w:t>
            </w:r>
            <w:r w:rsidRPr="00FB19A7">
              <w:rPr>
                <w:b/>
                <w:bCs/>
                <w:lang w:eastAsia="zh-TW"/>
              </w:rPr>
              <w:t>)</w:t>
            </w:r>
          </w:p>
        </w:tc>
      </w:tr>
      <w:tr w:rsidR="00B13CCE" w:rsidRPr="00FB19A7" w14:paraId="5266ACB8" w14:textId="77777777" w:rsidTr="00B13CCE">
        <w:tc>
          <w:tcPr>
            <w:tcW w:w="689" w:type="pct"/>
            <w:vAlign w:val="center"/>
          </w:tcPr>
          <w:p w14:paraId="1DE28E9D" w14:textId="7EAB665A" w:rsidR="00B13CCE" w:rsidRPr="00FB19A7" w:rsidRDefault="00B13CCE" w:rsidP="00243335">
            <w:r w:rsidRPr="00FB19A7">
              <w:rPr>
                <w:rFonts w:cs="Microsoft JhengHei" w:hint="eastAsia"/>
              </w:rPr>
              <w:t>教學時數</w:t>
            </w:r>
          </w:p>
        </w:tc>
        <w:tc>
          <w:tcPr>
            <w:tcW w:w="2085" w:type="pct"/>
            <w:vAlign w:val="center"/>
          </w:tcPr>
          <w:p w14:paraId="1785EA97" w14:textId="77D01110" w:rsidR="00B13CCE" w:rsidRPr="00FB19A7" w:rsidRDefault="00B13CCE" w:rsidP="00243335">
            <w:r w:rsidRPr="00FB19A7">
              <w:rPr>
                <w:rFonts w:cs="Microsoft JhengHei" w:hint="eastAsia"/>
              </w:rPr>
              <w:t>每週</w:t>
            </w:r>
            <w:r w:rsidRPr="00FB19A7">
              <w:t xml:space="preserve"> 1 </w:t>
            </w:r>
            <w:r w:rsidRPr="00FB19A7">
              <w:rPr>
                <w:rFonts w:cs="Microsoft JhengHei" w:hint="eastAsia"/>
              </w:rPr>
              <w:t>節英語課</w:t>
            </w:r>
          </w:p>
        </w:tc>
        <w:tc>
          <w:tcPr>
            <w:tcW w:w="2226" w:type="pct"/>
            <w:vAlign w:val="center"/>
          </w:tcPr>
          <w:p w14:paraId="07855643" w14:textId="140A90C7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融入</w:t>
            </w:r>
            <w:r w:rsidRPr="00FB19A7">
              <w:rPr>
                <w:lang w:eastAsia="zh-TW"/>
              </w:rPr>
              <w:t xml:space="preserve"> 1/3 </w:t>
            </w:r>
            <w:r w:rsidRPr="00FB19A7">
              <w:rPr>
                <w:rFonts w:cs="Microsoft JhengHei" w:hint="eastAsia"/>
                <w:lang w:eastAsia="zh-TW"/>
              </w:rPr>
              <w:t>彈性課程與操作學科</w:t>
            </w:r>
          </w:p>
        </w:tc>
      </w:tr>
      <w:tr w:rsidR="00B13CCE" w:rsidRPr="00FB19A7" w14:paraId="5FEDE215" w14:textId="77777777" w:rsidTr="00B13CCE">
        <w:tc>
          <w:tcPr>
            <w:tcW w:w="689" w:type="pct"/>
            <w:vAlign w:val="center"/>
          </w:tcPr>
          <w:p w14:paraId="506B25B9" w14:textId="4487FA9F" w:rsidR="00B13CCE" w:rsidRPr="00FB19A7" w:rsidRDefault="00B13CCE" w:rsidP="00243335">
            <w:r w:rsidRPr="00FB19A7">
              <w:rPr>
                <w:rFonts w:cs="Microsoft JhengHei" w:hint="eastAsia"/>
              </w:rPr>
              <w:t>教學側重</w:t>
            </w:r>
          </w:p>
        </w:tc>
        <w:tc>
          <w:tcPr>
            <w:tcW w:w="2085" w:type="pct"/>
            <w:vAlign w:val="center"/>
          </w:tcPr>
          <w:p w14:paraId="39930ACA" w14:textId="23B8EEC1" w:rsidR="00B13CCE" w:rsidRPr="00FB19A7" w:rsidRDefault="00B13CCE" w:rsidP="00243335">
            <w:r w:rsidRPr="00FB19A7">
              <w:rPr>
                <w:rFonts w:cs="Microsoft JhengHei" w:hint="eastAsia"/>
              </w:rPr>
              <w:t>系統性語法與詞彙</w:t>
            </w:r>
          </w:p>
        </w:tc>
        <w:tc>
          <w:tcPr>
            <w:tcW w:w="2226" w:type="pct"/>
            <w:vAlign w:val="center"/>
          </w:tcPr>
          <w:p w14:paraId="5911C664" w14:textId="4FAAB229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內隱、生活化聽說、</w:t>
            </w:r>
            <w:r w:rsidRPr="00FB19A7">
              <w:rPr>
                <w:lang w:eastAsia="zh-TW"/>
              </w:rPr>
              <w:t>CLIL</w:t>
            </w:r>
          </w:p>
        </w:tc>
      </w:tr>
    </w:tbl>
    <w:p w14:paraId="03F83C0B" w14:textId="77777777" w:rsidR="00BC0DCC" w:rsidRPr="00FB19A7" w:rsidRDefault="00BC0DCC" w:rsidP="00243335">
      <w:pPr>
        <w:pStyle w:val="Text"/>
        <w:rPr>
          <w:lang w:val="en-US"/>
        </w:rPr>
      </w:pPr>
    </w:p>
    <w:p w14:paraId="7171A7DB" w14:textId="6DA23C82" w:rsidR="00FA71EC" w:rsidRPr="00FB19A7" w:rsidRDefault="00FA71EC" w:rsidP="00243335">
      <w:pPr>
        <w:pStyle w:val="Heading1"/>
      </w:pPr>
      <w:bookmarkStart w:id="32" w:name="_Toc224537398"/>
      <w:r w:rsidRPr="00FB19A7">
        <w:rPr>
          <w:rFonts w:cs="Microsoft JhengHei" w:hint="eastAsia"/>
        </w:rPr>
        <w:t>伍、結論與建議</w:t>
      </w:r>
      <w:bookmarkEnd w:id="32"/>
      <w:r w:rsidRPr="00FB19A7">
        <w:t xml:space="preserve"> </w:t>
      </w:r>
    </w:p>
    <w:p w14:paraId="304182FB" w14:textId="003C5C69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綜觀上述研究結果，</w:t>
      </w:r>
      <w:r w:rsidRPr="00FB19A7">
        <w:t xml:space="preserve">10 </w:t>
      </w:r>
      <w:r w:rsidRPr="00FB19A7">
        <w:rPr>
          <w:rFonts w:cs="Microsoft JhengHei" w:hint="eastAsia"/>
        </w:rPr>
        <w:t>歲前確實為第二語言習得的關鍵窗口。國小二年級（約</w:t>
      </w:r>
      <w:r w:rsidRPr="00FB19A7">
        <w:t xml:space="preserve"> 8 </w:t>
      </w:r>
      <w:r w:rsidRPr="00FB19A7">
        <w:rPr>
          <w:rFonts w:cs="Microsoft JhengHei" w:hint="eastAsia"/>
        </w:rPr>
        <w:t>歲）以下的學童正處於神經可塑性的巔峰期，若能於此時同時授予中文與英文，將能使大腦將雙語表徵建立在相同的神經區域，實現最高效的處理模式。</w:t>
      </w:r>
    </w:p>
    <w:p w14:paraId="5C4AABC7" w14:textId="26B1DF72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此外，透過「跨語言遷移」機制，穩固的母語基礎能成為二語學習的鷹架。因此，本報告建議政府應評估將雙語教學提前至低年級介入的適切性，並輔以</w:t>
      </w:r>
      <w:r w:rsidRPr="00FB19A7">
        <w:t xml:space="preserve"> CLIL </w:t>
      </w:r>
      <w:r w:rsidRPr="00FB19A7">
        <w:rPr>
          <w:rFonts w:cs="Microsoft JhengHei" w:hint="eastAsia"/>
        </w:rPr>
        <w:t>教學法，營造自然的語言接觸環境，以極大化孩童的語言潛能發展</w:t>
      </w:r>
      <w:r w:rsidRPr="00FB19A7">
        <w:t xml:space="preserve"> </w:t>
      </w:r>
      <w:r w:rsidRPr="00FB19A7">
        <w:rPr>
          <w:rFonts w:cs="Microsoft JhengHei" w:hint="eastAsia"/>
        </w:rPr>
        <w:t>。</w:t>
      </w:r>
    </w:p>
    <w:p w14:paraId="501A4D9E" w14:textId="427F6D42" w:rsidR="00872FEA" w:rsidRPr="00FB19A7" w:rsidRDefault="00872FEA" w:rsidP="00243335"/>
    <w:p w14:paraId="22443CD6" w14:textId="63233F29" w:rsidR="00FA71EC" w:rsidRPr="00FB19A7" w:rsidRDefault="00FA71EC" w:rsidP="00243335">
      <w:pPr>
        <w:pStyle w:val="Heading1"/>
        <w:rPr>
          <w:rFonts w:cs="Heiti TC"/>
        </w:rPr>
      </w:pPr>
      <w:bookmarkStart w:id="33" w:name="_Toc224537399"/>
      <w:r w:rsidRPr="00FB19A7">
        <w:rPr>
          <w:rFonts w:cs="Microsoft JhengHei" w:hint="eastAsia"/>
        </w:rPr>
        <w:t>參考文獻</w:t>
      </w:r>
      <w:bookmarkEnd w:id="33"/>
    </w:p>
    <w:p w14:paraId="4EE106E7" w14:textId="0F385DCF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</w:pPr>
      <w:r w:rsidRPr="00FB19A7">
        <w:rPr>
          <w:rFonts w:cs="Microsoft JhengHei" w:hint="eastAsia"/>
          <w:kern w:val="0"/>
          <w14:ligatures w14:val="none"/>
        </w:rPr>
        <w:t>林子斌（</w:t>
      </w:r>
      <w:r w:rsidRPr="00FB19A7">
        <w:rPr>
          <w:rFonts w:cs="Times New Roman"/>
          <w:kern w:val="0"/>
          <w14:ligatures w14:val="none"/>
        </w:rPr>
        <w:t>2020</w:t>
      </w:r>
      <w:r w:rsidRPr="00FB19A7">
        <w:rPr>
          <w:rFonts w:cs="Microsoft JhengHei" w:hint="eastAsia"/>
          <w:kern w:val="0"/>
          <w14:ligatures w14:val="none"/>
        </w:rPr>
        <w:t>）。臺灣雙語教育的未來：本土模式之建構。</w:t>
      </w:r>
      <w:r w:rsidRPr="00FB19A7">
        <w:rPr>
          <w:rFonts w:cs="Microsoft JhengHei" w:hint="eastAsia"/>
          <w:i/>
          <w:iCs/>
          <w:kern w:val="0"/>
          <w14:ligatures w14:val="none"/>
        </w:rPr>
        <w:t>臺灣教育評論月刊，</w:t>
      </w:r>
      <w:r w:rsidRPr="00FB19A7">
        <w:rPr>
          <w:rFonts w:cs="Times New Roman"/>
          <w:i/>
          <w:iCs/>
          <w:kern w:val="0"/>
          <w14:ligatures w14:val="none"/>
        </w:rPr>
        <w:t>9</w:t>
      </w:r>
      <w:r w:rsidRPr="00FB19A7">
        <w:rPr>
          <w:rFonts w:cs="Microsoft JhengHei" w:hint="eastAsia"/>
          <w:i/>
          <w:iCs/>
          <w:kern w:val="0"/>
          <w14:ligatures w14:val="none"/>
        </w:rPr>
        <w:t>（</w:t>
      </w:r>
      <w:r w:rsidRPr="00FB19A7">
        <w:rPr>
          <w:rFonts w:cs="Times New Roman"/>
          <w:i/>
          <w:iCs/>
          <w:kern w:val="0"/>
          <w14:ligatures w14:val="none"/>
        </w:rPr>
        <w:t>10</w:t>
      </w:r>
      <w:r w:rsidRPr="00FB19A7">
        <w:rPr>
          <w:rFonts w:cs="Microsoft JhengHei" w:hint="eastAsia"/>
          <w:i/>
          <w:iCs/>
          <w:kern w:val="0"/>
          <w14:ligatures w14:val="none"/>
        </w:rPr>
        <w:t>）</w:t>
      </w:r>
      <w:r w:rsidRPr="00FB19A7">
        <w:rPr>
          <w:rFonts w:cs="Microsoft JhengHei" w:hint="eastAsia"/>
          <w:kern w:val="0"/>
          <w14:ligatures w14:val="none"/>
        </w:rPr>
        <w:t>，</w:t>
      </w:r>
      <w:r w:rsidRPr="00FB19A7">
        <w:rPr>
          <w:rFonts w:cs="Times New Roman"/>
          <w:kern w:val="0"/>
          <w14:ligatures w14:val="none"/>
        </w:rPr>
        <w:t>8-13</w:t>
      </w:r>
      <w:r w:rsidRPr="00FB19A7">
        <w:rPr>
          <w:rFonts w:cs="Microsoft JhengHei" w:hint="eastAsia"/>
          <w:kern w:val="0"/>
          <w14:ligatures w14:val="none"/>
        </w:rPr>
        <w:t>。</w:t>
      </w:r>
      <w:hyperlink r:id="rId18" w:history="1">
        <w:r w:rsidRPr="00FB19A7">
          <w:rPr>
            <w:rStyle w:val="Hyperlink"/>
          </w:rPr>
          <w:t>http://www.ater.org.tw/journal/article/9-10/topic/02.pdf</w:t>
        </w:r>
      </w:hyperlink>
      <w:r w:rsidRPr="00FB19A7">
        <w:rPr>
          <w:rFonts w:hint="eastAsia"/>
        </w:rPr>
        <w:t xml:space="preserve"> </w:t>
      </w:r>
    </w:p>
    <w:p w14:paraId="187570FF" w14:textId="6B92EC63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Microsoft JhengHei" w:hint="eastAsia"/>
          <w:kern w:val="0"/>
          <w14:ligatures w14:val="none"/>
        </w:rPr>
        <w:t>臺北市政府教育局（</w:t>
      </w:r>
      <w:r w:rsidRPr="00FB19A7">
        <w:rPr>
          <w:rFonts w:cs="Times New Roman"/>
          <w:kern w:val="0"/>
          <w14:ligatures w14:val="none"/>
        </w:rPr>
        <w:t>2024</w:t>
      </w:r>
      <w:r w:rsidRPr="00FB19A7">
        <w:rPr>
          <w:rFonts w:cs="Microsoft JhengHei" w:hint="eastAsia"/>
          <w:kern w:val="0"/>
          <w14:ligatures w14:val="none"/>
        </w:rPr>
        <w:t>）。</w:t>
      </w:r>
      <w:r w:rsidRPr="00FB19A7">
        <w:rPr>
          <w:rFonts w:cs="Microsoft JhengHei" w:hint="eastAsia"/>
          <w:i/>
          <w:iCs/>
          <w:kern w:val="0"/>
          <w14:ligatures w14:val="none"/>
        </w:rPr>
        <w:t>《臺北市</w:t>
      </w:r>
      <w:r w:rsidRPr="00FB19A7">
        <w:rPr>
          <w:rFonts w:cs="Times New Roman"/>
          <w:i/>
          <w:iCs/>
          <w:kern w:val="0"/>
          <w14:ligatures w14:val="none"/>
        </w:rPr>
        <w:t xml:space="preserve"> 113 </w:t>
      </w:r>
      <w:r w:rsidRPr="00FB19A7">
        <w:rPr>
          <w:rFonts w:cs="Microsoft JhengHei" w:hint="eastAsia"/>
          <w:i/>
          <w:iCs/>
          <w:kern w:val="0"/>
          <w14:ligatures w14:val="none"/>
        </w:rPr>
        <w:t>學年度公立國民中小學雙語教育實施計畫</w:t>
      </w:r>
      <w:r w:rsidRPr="00FB19A7">
        <w:rPr>
          <w:rFonts w:cs="Microsoft JhengHei" w:hint="eastAsia"/>
          <w:b/>
          <w:bCs/>
          <w:i/>
          <w:iCs/>
          <w:kern w:val="0"/>
          <w14:ligatures w14:val="none"/>
        </w:rPr>
        <w:t>》</w:t>
      </w:r>
      <w:r w:rsidRPr="00FB19A7">
        <w:rPr>
          <w:rFonts w:cs="Microsoft JhengHei" w:hint="eastAsia"/>
          <w:i/>
          <w:iCs/>
          <w:kern w:val="0"/>
          <w14:ligatures w14:val="none"/>
        </w:rPr>
        <w:t>。</w:t>
      </w:r>
      <w:hyperlink r:id="rId19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https://www.doe.gov.taipei/</w:t>
        </w:r>
      </w:hyperlink>
    </w:p>
    <w:p w14:paraId="6C7C9C82" w14:textId="15359F3F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PingFang TC"/>
        </w:rPr>
      </w:pPr>
      <w:r w:rsidRPr="00FB19A7">
        <w:rPr>
          <w:rFonts w:cs="Microsoft JhengHei" w:hint="eastAsia"/>
        </w:rPr>
        <w:t>教育部（</w:t>
      </w:r>
      <w:r w:rsidRPr="00FB19A7">
        <w:t>2014</w:t>
      </w:r>
      <w:r w:rsidRPr="00FB19A7">
        <w:rPr>
          <w:rFonts w:cs="Microsoft JhengHei" w:hint="eastAsia"/>
        </w:rPr>
        <w:t>）。</w:t>
      </w:r>
      <w:r w:rsidRPr="00FB19A7">
        <w:rPr>
          <w:rFonts w:cs="Microsoft JhengHei" w:hint="eastAsia"/>
          <w:i/>
          <w:iCs/>
        </w:rPr>
        <w:t>《十二年國民基本教育課程綱要總綱》。</w:t>
      </w:r>
      <w:r w:rsidRPr="00FB19A7">
        <w:rPr>
          <w:rFonts w:cs="PingFang TC"/>
        </w:rPr>
        <w:br/>
      </w:r>
      <w:hyperlink r:id="rId20" w:history="1">
        <w:r w:rsidRPr="00FB19A7">
          <w:rPr>
            <w:rStyle w:val="Hyperlink"/>
            <w:rFonts w:cs="PingFang TC"/>
          </w:rPr>
          <w:t>https://www.naer.edu.tw/</w:t>
        </w:r>
      </w:hyperlink>
      <w:r w:rsidRPr="00FB19A7">
        <w:rPr>
          <w:rFonts w:cs="PingFang TC" w:hint="eastAsia"/>
        </w:rPr>
        <w:t xml:space="preserve"> </w:t>
      </w:r>
    </w:p>
    <w:p w14:paraId="69CFFEC2" w14:textId="19373541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Bialystok, E. (2011). Reshaping the mind: The benefits of bilingualism. </w:t>
      </w:r>
      <w:r w:rsidRPr="00FB19A7">
        <w:rPr>
          <w:rFonts w:cs="Times New Roman"/>
          <w:i/>
          <w:iCs/>
          <w:kern w:val="0"/>
          <w14:ligatures w14:val="none"/>
        </w:rPr>
        <w:t>Canadian Journal of Experimental Psychology, 65</w:t>
      </w:r>
      <w:r w:rsidRPr="00FB19A7">
        <w:rPr>
          <w:rFonts w:cs="Times New Roman"/>
          <w:kern w:val="0"/>
          <w14:ligatures w14:val="none"/>
        </w:rPr>
        <w:t xml:space="preserve">(4), 229–235. </w:t>
      </w:r>
      <w:hyperlink r:id="rId21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https://doi.org/10.1037/a0025406</w:t>
        </w:r>
      </w:hyperlink>
    </w:p>
    <w:p w14:paraId="6B6D584D" w14:textId="62261AA0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lastRenderedPageBreak/>
        <w:t xml:space="preserve">Hartshorne, J. K., Tenenbaum, J. B., &amp; Pinker, S. (2018). A critical period for second language acquisition: Evidence from 2/3 million English speakers. </w:t>
      </w:r>
      <w:r w:rsidRPr="00FB19A7">
        <w:rPr>
          <w:rFonts w:cs="Times New Roman"/>
          <w:i/>
          <w:iCs/>
          <w:kern w:val="0"/>
          <w14:ligatures w14:val="none"/>
        </w:rPr>
        <w:t>Cognition, 177</w:t>
      </w:r>
      <w:r w:rsidRPr="00FB19A7">
        <w:rPr>
          <w:rFonts w:cs="Times New Roman"/>
          <w:kern w:val="0"/>
          <w14:ligatures w14:val="none"/>
        </w:rPr>
        <w:t xml:space="preserve">, 263–277. </w:t>
      </w:r>
      <w:hyperlink r:id="rId22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https://doi.org/10.1016/j.cognition.2018.04.007</w:t>
        </w:r>
      </w:hyperlink>
    </w:p>
    <w:p w14:paraId="5CE17D87" w14:textId="0B08AC78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Johnson, J. S., &amp; Newport, E. L. (1989). Critical period effects in second language learning: The influence of maturational state on the acquisition of English as a second language. </w:t>
      </w:r>
      <w:r w:rsidRPr="00FB19A7">
        <w:rPr>
          <w:rFonts w:cs="Times New Roman"/>
          <w:i/>
          <w:iCs/>
          <w:kern w:val="0"/>
          <w14:ligatures w14:val="none"/>
        </w:rPr>
        <w:t>Cognitive Psychology, 21</w:t>
      </w:r>
      <w:r w:rsidRPr="00FB19A7">
        <w:rPr>
          <w:rFonts w:cs="Times New Roman"/>
          <w:kern w:val="0"/>
          <w14:ligatures w14:val="none"/>
        </w:rPr>
        <w:t xml:space="preserve">(1), 60–99. </w:t>
      </w:r>
      <w:hyperlink r:id="rId23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https://doi.org/10.1016/0010-0285(89)90003-0</w:t>
        </w:r>
      </w:hyperlink>
    </w:p>
    <w:p w14:paraId="5199921D" w14:textId="6730EC43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Kim, K. H., Relkin, N. R., Lee, K. M., &amp; Hirsch, J. (1997). Distinct cortical areas associated with native and second languages. </w:t>
      </w:r>
      <w:r w:rsidRPr="00FB19A7">
        <w:rPr>
          <w:rFonts w:cs="Times New Roman"/>
          <w:i/>
          <w:iCs/>
          <w:kern w:val="0"/>
          <w14:ligatures w14:val="none"/>
        </w:rPr>
        <w:t>Nature, 388</w:t>
      </w:r>
      <w:r w:rsidRPr="00FB19A7">
        <w:rPr>
          <w:rFonts w:cs="Times New Roman"/>
          <w:kern w:val="0"/>
          <w14:ligatures w14:val="none"/>
        </w:rPr>
        <w:t xml:space="preserve">(6638), 171–174. </w:t>
      </w:r>
      <w:hyperlink r:id="rId24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https://doi.org/10.1038/40623</w:t>
        </w:r>
      </w:hyperlink>
    </w:p>
    <w:p w14:paraId="0B8735DC" w14:textId="12CD34C3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Segoe UI"/>
          <w:color w:val="212121"/>
          <w:shd w:val="clear" w:color="auto" w:fill="FFFFFF"/>
        </w:rPr>
      </w:pPr>
      <w:r w:rsidRPr="00FB19A7">
        <w:rPr>
          <w:rFonts w:cs="Segoe UI"/>
          <w:color w:val="212121"/>
          <w:shd w:val="clear" w:color="auto" w:fill="FFFFFF"/>
        </w:rPr>
        <w:t>Kroll, J. F., Dussias, P. E., Bice, K., &amp; Perrotti, L. (2015). Bilingualism, Mind, and Brain. </w:t>
      </w:r>
      <w:r w:rsidRPr="00FB19A7">
        <w:rPr>
          <w:rFonts w:cs="Segoe UI"/>
          <w:i/>
          <w:iCs/>
          <w:color w:val="212121"/>
          <w:shd w:val="clear" w:color="auto" w:fill="FFFFFF"/>
        </w:rPr>
        <w:t>Annual review of linguistics</w:t>
      </w:r>
      <w:r w:rsidRPr="00FB19A7">
        <w:rPr>
          <w:rFonts w:cs="Segoe UI"/>
          <w:color w:val="212121"/>
          <w:shd w:val="clear" w:color="auto" w:fill="FFFFFF"/>
        </w:rPr>
        <w:t>, </w:t>
      </w:r>
      <w:r w:rsidRPr="00FB19A7">
        <w:rPr>
          <w:rFonts w:cs="Segoe UI"/>
          <w:i/>
          <w:iCs/>
          <w:color w:val="212121"/>
          <w:shd w:val="clear" w:color="auto" w:fill="FFFFFF"/>
        </w:rPr>
        <w:t>1</w:t>
      </w:r>
      <w:r w:rsidRPr="00FB19A7">
        <w:rPr>
          <w:rFonts w:cs="Segoe UI"/>
          <w:color w:val="212121"/>
          <w:shd w:val="clear" w:color="auto" w:fill="FFFFFF"/>
        </w:rPr>
        <w:t xml:space="preserve">, 377–394. </w:t>
      </w:r>
      <w:hyperlink r:id="rId25" w:history="1">
        <w:r w:rsidRPr="00FB19A7">
          <w:rPr>
            <w:rStyle w:val="Hyperlink"/>
            <w:rFonts w:cs="Segoe UI"/>
            <w:shd w:val="clear" w:color="auto" w:fill="FFFFFF"/>
          </w:rPr>
          <w:t>https://doi.org/10.1146/annurev-linguist-030514-124937</w:t>
        </w:r>
      </w:hyperlink>
    </w:p>
    <w:p w14:paraId="67B687E0" w14:textId="77777777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Lenneberg, E. H. (1967). </w:t>
      </w:r>
      <w:r w:rsidRPr="00FB19A7">
        <w:rPr>
          <w:rFonts w:cs="Times New Roman"/>
          <w:i/>
          <w:iCs/>
          <w:kern w:val="0"/>
          <w14:ligatures w14:val="none"/>
        </w:rPr>
        <w:t>Biological foundations of language</w:t>
      </w:r>
      <w:r w:rsidRPr="00FB19A7">
        <w:rPr>
          <w:rFonts w:cs="Times New Roman"/>
          <w:kern w:val="0"/>
          <w14:ligatures w14:val="none"/>
        </w:rPr>
        <w:t>. Wiley.</w:t>
      </w:r>
    </w:p>
    <w:p w14:paraId="2C47D7C3" w14:textId="4133C138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:lang w:val="en-US"/>
          <w14:ligatures w14:val="none"/>
        </w:rPr>
      </w:pPr>
      <w:r w:rsidRPr="00FB19A7">
        <w:rPr>
          <w:rFonts w:cs="Open Sans"/>
          <w:color w:val="1C1D1E"/>
          <w:shd w:val="clear" w:color="auto" w:fill="FFFFFF"/>
        </w:rPr>
        <w:t xml:space="preserve">Pasquarella, A., Chen, X., Lam, K., Luo, Y.C. </w:t>
      </w:r>
      <w:r w:rsidRPr="00FB19A7">
        <w:rPr>
          <w:rFonts w:cs="Open Sans" w:hint="eastAsia"/>
          <w:color w:val="1C1D1E"/>
          <w:shd w:val="clear" w:color="auto" w:fill="FFFFFF"/>
        </w:rPr>
        <w:t>&amp;</w:t>
      </w:r>
      <w:r w:rsidRPr="00FB19A7">
        <w:rPr>
          <w:rFonts w:cs="Open Sans"/>
          <w:color w:val="1C1D1E"/>
          <w:shd w:val="clear" w:color="auto" w:fill="FFFFFF"/>
        </w:rPr>
        <w:t xml:space="preserve"> Ramirez, G. (2011), Cross-language transfer of morphological awareness in Chinese–English bilinguals. </w:t>
      </w:r>
      <w:r w:rsidRPr="00FB19A7">
        <w:rPr>
          <w:rFonts w:cs="Open Sans"/>
          <w:i/>
          <w:iCs/>
          <w:color w:val="1C1D1E"/>
          <w:shd w:val="clear" w:color="auto" w:fill="FFFFFF"/>
        </w:rPr>
        <w:t>Journal of Research in Reading, 34</w:t>
      </w:r>
      <w:r w:rsidR="002B20E0" w:rsidRPr="00FB19A7">
        <w:rPr>
          <w:rFonts w:cs="Open Sans"/>
          <w:i/>
          <w:iCs/>
          <w:color w:val="1C1D1E"/>
          <w:shd w:val="clear" w:color="auto" w:fill="FFFFFF"/>
          <w:lang w:val="en-US"/>
        </w:rPr>
        <w:t>,</w:t>
      </w:r>
      <w:r w:rsidRPr="00FB19A7">
        <w:rPr>
          <w:rFonts w:cs="Open Sans"/>
          <w:color w:val="1C1D1E"/>
          <w:shd w:val="clear" w:color="auto" w:fill="FFFFFF"/>
        </w:rPr>
        <w:t xml:space="preserve"> 23-42. </w:t>
      </w:r>
      <w:hyperlink r:id="rId26" w:history="1">
        <w:r w:rsidRPr="00FB19A7">
          <w:rPr>
            <w:rStyle w:val="Hyperlink"/>
            <w:rFonts w:cs="Open Sans"/>
            <w:color w:val="123D80"/>
            <w:shd w:val="clear" w:color="auto" w:fill="FFFFFF"/>
          </w:rPr>
          <w:t>https://doi.org/10.1111/j.1467-9817.2010.01484.x</w:t>
        </w:r>
      </w:hyperlink>
    </w:p>
    <w:p w14:paraId="63181A8D" w14:textId="7DC5FB43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</w:pPr>
      <w:r w:rsidRPr="00FB19A7">
        <w:rPr>
          <w:rFonts w:cs="Times New Roman"/>
          <w:kern w:val="0"/>
          <w14:ligatures w14:val="none"/>
        </w:rPr>
        <w:t xml:space="preserve">Pliatsikas, C. (2020). Understanding structural plasticity in the bilingual brain: The Dynamic Restructuring Model. </w:t>
      </w:r>
      <w:r w:rsidRPr="00FB19A7">
        <w:rPr>
          <w:rFonts w:cs="Times New Roman"/>
          <w:i/>
          <w:iCs/>
          <w:kern w:val="0"/>
          <w14:ligatures w14:val="none"/>
        </w:rPr>
        <w:t>Bilingualism: Language and Cognition, 23</w:t>
      </w:r>
      <w:r w:rsidRPr="00FB19A7">
        <w:rPr>
          <w:rFonts w:cs="Times New Roman"/>
          <w:kern w:val="0"/>
          <w14:ligatures w14:val="none"/>
        </w:rPr>
        <w:t>(2), 459–471.</w:t>
      </w:r>
      <w:r w:rsidRPr="00FB19A7">
        <w:rPr>
          <w:rFonts w:cs="Times New Roman" w:hint="eastAsia"/>
          <w:kern w:val="0"/>
          <w14:ligatures w14:val="none"/>
        </w:rPr>
        <w:t xml:space="preserve"> </w:t>
      </w:r>
      <w:hyperlink r:id="rId27" w:history="1">
        <w:r w:rsidRPr="00FB19A7">
          <w:rPr>
            <w:rStyle w:val="Hyperlink"/>
            <w:rFonts w:hint="eastAsia"/>
          </w:rPr>
          <w:t>https://doi.org/</w:t>
        </w:r>
        <w:r w:rsidRPr="00FB19A7">
          <w:rPr>
            <w:rStyle w:val="Hyperlink"/>
          </w:rPr>
          <w:t>10.1017/S1366728919000130</w:t>
        </w:r>
      </w:hyperlink>
    </w:p>
    <w:sectPr w:rsidR="00BC0DCC" w:rsidRPr="00FB19A7" w:rsidSect="00DF382C">
      <w:pgSz w:w="11900" w:h="16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C8DC4" w14:textId="77777777" w:rsidR="00E05050" w:rsidRDefault="00E05050" w:rsidP="00604CBF">
      <w:r>
        <w:separator/>
      </w:r>
    </w:p>
  </w:endnote>
  <w:endnote w:type="continuationSeparator" w:id="0">
    <w:p w14:paraId="7D98145D" w14:textId="77777777" w:rsidR="00E05050" w:rsidRDefault="00E05050" w:rsidP="00604C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ingFang TC">
    <w:altName w:val="Microsoft JhengHei"/>
    <w:panose1 w:val="020B0604020202020204"/>
    <w:charset w:val="88"/>
    <w:family w:val="swiss"/>
    <w:pitch w:val="variable"/>
    <w:sig w:usb0="A00002FF" w:usb1="7ACFFDFB" w:usb2="00000017" w:usb3="00000000" w:csb0="00100001" w:csb1="00000000"/>
  </w:font>
  <w:font w:name="Heiti TC">
    <w:panose1 w:val="02000000000000000000"/>
    <w:charset w:val="80"/>
    <w:family w:val="auto"/>
    <w:pitch w:val="variable"/>
    <w:sig w:usb0="8000002F" w:usb1="0807004A" w:usb2="00000010" w:usb3="00000000" w:csb0="003E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35903699"/>
      <w:docPartObj>
        <w:docPartGallery w:val="Page Numbers (Bottom of Page)"/>
        <w:docPartUnique/>
      </w:docPartObj>
    </w:sdtPr>
    <w:sdtContent>
      <w:p w14:paraId="1BB3CE7F" w14:textId="4E970185" w:rsidR="00DF382C" w:rsidRDefault="00DF382C" w:rsidP="00604CBF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3F71C7">
          <w:rPr>
            <w:rStyle w:val="PageNumber"/>
            <w:noProof/>
          </w:rPr>
          <w:t>12</w:t>
        </w:r>
        <w:r>
          <w:rPr>
            <w:rStyle w:val="PageNumber"/>
          </w:rPr>
          <w:fldChar w:fldCharType="end"/>
        </w:r>
      </w:p>
    </w:sdtContent>
  </w:sdt>
  <w:p w14:paraId="57A832DE" w14:textId="71EFA59B" w:rsidR="00B82F6F" w:rsidRDefault="00B82F6F" w:rsidP="00604CBF">
    <w:pPr>
      <w:pStyle w:val="Footer"/>
      <w:rPr>
        <w:rStyle w:val="PageNumber"/>
      </w:rPr>
    </w:pPr>
  </w:p>
  <w:p w14:paraId="6AB453E0" w14:textId="77777777" w:rsidR="00B82F6F" w:rsidRDefault="00B82F6F" w:rsidP="00604C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8304918"/>
      <w:docPartObj>
        <w:docPartGallery w:val="Page Numbers (Bottom of Page)"/>
        <w:docPartUnique/>
      </w:docPartObj>
    </w:sdtPr>
    <w:sdtContent>
      <w:p w14:paraId="2DF9708C" w14:textId="4EDD02D4" w:rsidR="00DF382C" w:rsidRDefault="00DF382C" w:rsidP="00F71329">
        <w:pPr>
          <w:pStyle w:val="Footer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54AAECDC" w14:textId="77777777" w:rsidR="00B82F6F" w:rsidRDefault="00B82F6F" w:rsidP="00604CB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9603385"/>
      <w:docPartObj>
        <w:docPartGallery w:val="Page Numbers (Bottom of Page)"/>
        <w:docPartUnique/>
      </w:docPartObj>
    </w:sdtPr>
    <w:sdtContent>
      <w:p w14:paraId="3A15B55D" w14:textId="7798C9E2" w:rsidR="0081013F" w:rsidRDefault="0081013F" w:rsidP="00893B6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D30AF92" w14:textId="0D1FC0E7" w:rsidR="0081013F" w:rsidRDefault="00810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21A45" w14:textId="77777777" w:rsidR="00E05050" w:rsidRDefault="00E05050" w:rsidP="00604CBF">
      <w:r>
        <w:separator/>
      </w:r>
    </w:p>
  </w:footnote>
  <w:footnote w:type="continuationSeparator" w:id="0">
    <w:p w14:paraId="481517D8" w14:textId="77777777" w:rsidR="00E05050" w:rsidRDefault="00E05050" w:rsidP="00604C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B07F3"/>
    <w:multiLevelType w:val="hybridMultilevel"/>
    <w:tmpl w:val="54A26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B0348"/>
    <w:multiLevelType w:val="hybridMultilevel"/>
    <w:tmpl w:val="4214690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52067378">
    <w:abstractNumId w:val="1"/>
  </w:num>
  <w:num w:numId="2" w16cid:durableId="1041172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6F"/>
    <w:rsid w:val="000071BA"/>
    <w:rsid w:val="000525AE"/>
    <w:rsid w:val="000C6017"/>
    <w:rsid w:val="000D129F"/>
    <w:rsid w:val="000F2B3C"/>
    <w:rsid w:val="00100846"/>
    <w:rsid w:val="00107F22"/>
    <w:rsid w:val="00122BE1"/>
    <w:rsid w:val="0013523E"/>
    <w:rsid w:val="0017700D"/>
    <w:rsid w:val="001A1CB9"/>
    <w:rsid w:val="001A4991"/>
    <w:rsid w:val="001A603B"/>
    <w:rsid w:val="00243335"/>
    <w:rsid w:val="002B1B3D"/>
    <w:rsid w:val="002B20E0"/>
    <w:rsid w:val="002B2FC4"/>
    <w:rsid w:val="002C6445"/>
    <w:rsid w:val="00302DD9"/>
    <w:rsid w:val="0030546A"/>
    <w:rsid w:val="003141D0"/>
    <w:rsid w:val="00316AA2"/>
    <w:rsid w:val="003972A0"/>
    <w:rsid w:val="003A3E00"/>
    <w:rsid w:val="003F71C7"/>
    <w:rsid w:val="004B7040"/>
    <w:rsid w:val="00525FAD"/>
    <w:rsid w:val="00556240"/>
    <w:rsid w:val="005924D8"/>
    <w:rsid w:val="005E2643"/>
    <w:rsid w:val="005F0D58"/>
    <w:rsid w:val="00604CBF"/>
    <w:rsid w:val="00641230"/>
    <w:rsid w:val="00682D92"/>
    <w:rsid w:val="006B0ABE"/>
    <w:rsid w:val="006D627E"/>
    <w:rsid w:val="006E6CBC"/>
    <w:rsid w:val="00703E68"/>
    <w:rsid w:val="0075707D"/>
    <w:rsid w:val="00776F9D"/>
    <w:rsid w:val="0081013F"/>
    <w:rsid w:val="00852E1D"/>
    <w:rsid w:val="008577FC"/>
    <w:rsid w:val="008579B2"/>
    <w:rsid w:val="00872FEA"/>
    <w:rsid w:val="008E2E96"/>
    <w:rsid w:val="009258FA"/>
    <w:rsid w:val="00941B6A"/>
    <w:rsid w:val="009609B1"/>
    <w:rsid w:val="009A73F2"/>
    <w:rsid w:val="009F51DD"/>
    <w:rsid w:val="00AC042E"/>
    <w:rsid w:val="00B13CCE"/>
    <w:rsid w:val="00B20806"/>
    <w:rsid w:val="00B30C09"/>
    <w:rsid w:val="00B41E14"/>
    <w:rsid w:val="00B82F6F"/>
    <w:rsid w:val="00BB1F9E"/>
    <w:rsid w:val="00BC0DCC"/>
    <w:rsid w:val="00BD45BC"/>
    <w:rsid w:val="00C94A05"/>
    <w:rsid w:val="00CA4D82"/>
    <w:rsid w:val="00CD1C36"/>
    <w:rsid w:val="00D026D5"/>
    <w:rsid w:val="00D65741"/>
    <w:rsid w:val="00D97A36"/>
    <w:rsid w:val="00DF1F79"/>
    <w:rsid w:val="00DF382C"/>
    <w:rsid w:val="00E05050"/>
    <w:rsid w:val="00E210EA"/>
    <w:rsid w:val="00E6055E"/>
    <w:rsid w:val="00EB5790"/>
    <w:rsid w:val="00EF3C9F"/>
    <w:rsid w:val="00F11B9F"/>
    <w:rsid w:val="00F71329"/>
    <w:rsid w:val="00F840F3"/>
    <w:rsid w:val="00FA71EC"/>
    <w:rsid w:val="00FB19A7"/>
    <w:rsid w:val="00FD2D75"/>
    <w:rsid w:val="00FD5411"/>
    <w:rsid w:val="00FE0DF8"/>
    <w:rsid w:val="00FF4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5F4FA"/>
  <w15:chartTrackingRefBased/>
  <w15:docId w15:val="{E9A6AE90-412A-7F4B-AF95-FFDADDF1B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Content"/>
    <w:qFormat/>
    <w:rsid w:val="00604CBF"/>
    <w:pPr>
      <w:spacing w:after="0" w:line="360" w:lineRule="auto"/>
    </w:pPr>
    <w:rPr>
      <w:rFonts w:ascii="Times New Roman" w:eastAsia="Microsoft JhengHei" w:hAnsi="Times New Roman" w:cs="Times New Roman (Body CS)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4CBF"/>
    <w:pPr>
      <w:keepNext/>
      <w:keepLines/>
      <w:outlineLvl w:val="0"/>
    </w:pPr>
    <w:rPr>
      <w:rFonts w:cs="Times New Roman (Headings CS)"/>
      <w:b/>
      <w:bCs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4CBF"/>
    <w:pPr>
      <w:keepNext/>
      <w:keepLines/>
      <w:outlineLvl w:val="1"/>
    </w:pPr>
    <w:rPr>
      <w:rFonts w:cs="Times New Roman (Headings CS)"/>
      <w:b/>
      <w:color w:val="0070C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382C"/>
    <w:pPr>
      <w:outlineLvl w:val="2"/>
    </w:pPr>
    <w:rPr>
      <w:b/>
      <w:bCs/>
      <w:color w:val="00B0F0"/>
      <w:sz w:val="26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F6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F6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F6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F6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CBF"/>
    <w:rPr>
      <w:rFonts w:ascii="Times New Roman" w:eastAsia="Microsoft JhengHei" w:hAnsi="Times New Roman" w:cs="Times New Roman (Headings CS)"/>
      <w:b/>
      <w:bCs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4CBF"/>
    <w:rPr>
      <w:rFonts w:ascii="Times New Roman" w:eastAsia="Microsoft JhengHei" w:hAnsi="Times New Roman" w:cs="Times New Roman (Headings CS)"/>
      <w:b/>
      <w:color w:val="0070C0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382C"/>
    <w:rPr>
      <w:rFonts w:ascii="Times New Roman" w:eastAsia="Microsoft JhengHei" w:hAnsi="Times New Roman" w:cs="Times New Roman (Body CS)"/>
      <w:b/>
      <w:bCs/>
      <w:color w:val="00B0F0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F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F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F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F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F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F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F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F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F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F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F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2F6F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B82F6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2F6F"/>
    <w:rPr>
      <w:lang w:val="en-MY" w:eastAsia="zh-CN"/>
    </w:rPr>
  </w:style>
  <w:style w:type="character" w:styleId="PageNumber">
    <w:name w:val="page number"/>
    <w:basedOn w:val="DefaultParagraphFont"/>
    <w:uiPriority w:val="99"/>
    <w:semiHidden/>
    <w:unhideWhenUsed/>
    <w:rsid w:val="00B82F6F"/>
  </w:style>
  <w:style w:type="table" w:styleId="TableGrid">
    <w:name w:val="Table Grid"/>
    <w:basedOn w:val="TableNormal"/>
    <w:uiPriority w:val="39"/>
    <w:rsid w:val="00B82F6F"/>
    <w:pPr>
      <w:spacing w:after="0" w:line="240" w:lineRule="auto"/>
    </w:pPr>
    <w:rPr>
      <w:lang w:val="en-MY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A71EC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customStyle="1" w:styleId="citation-1086">
    <w:name w:val="citation-1086"/>
    <w:basedOn w:val="DefaultParagraphFont"/>
    <w:rsid w:val="00FA71EC"/>
  </w:style>
  <w:style w:type="character" w:customStyle="1" w:styleId="citation-1085">
    <w:name w:val="citation-1085"/>
    <w:basedOn w:val="DefaultParagraphFont"/>
    <w:rsid w:val="00FA71EC"/>
  </w:style>
  <w:style w:type="character" w:customStyle="1" w:styleId="citation-1084">
    <w:name w:val="citation-1084"/>
    <w:basedOn w:val="DefaultParagraphFont"/>
    <w:rsid w:val="00FA71EC"/>
  </w:style>
  <w:style w:type="character" w:customStyle="1" w:styleId="citation-1083">
    <w:name w:val="citation-1083"/>
    <w:basedOn w:val="DefaultParagraphFont"/>
    <w:rsid w:val="00FA71EC"/>
  </w:style>
  <w:style w:type="character" w:customStyle="1" w:styleId="citation-1082">
    <w:name w:val="citation-1082"/>
    <w:basedOn w:val="DefaultParagraphFont"/>
    <w:rsid w:val="00FA71EC"/>
  </w:style>
  <w:style w:type="character" w:customStyle="1" w:styleId="citation-1081">
    <w:name w:val="citation-1081"/>
    <w:basedOn w:val="DefaultParagraphFont"/>
    <w:rsid w:val="00FA71EC"/>
  </w:style>
  <w:style w:type="character" w:customStyle="1" w:styleId="citation-1080">
    <w:name w:val="citation-1080"/>
    <w:basedOn w:val="DefaultParagraphFont"/>
    <w:rsid w:val="00FA71EC"/>
  </w:style>
  <w:style w:type="character" w:customStyle="1" w:styleId="citation-1079">
    <w:name w:val="citation-1079"/>
    <w:basedOn w:val="DefaultParagraphFont"/>
    <w:rsid w:val="00FA71EC"/>
  </w:style>
  <w:style w:type="character" w:customStyle="1" w:styleId="citation-1078">
    <w:name w:val="citation-1078"/>
    <w:basedOn w:val="DefaultParagraphFont"/>
    <w:rsid w:val="00FA71EC"/>
  </w:style>
  <w:style w:type="character" w:customStyle="1" w:styleId="citation-1077">
    <w:name w:val="citation-1077"/>
    <w:basedOn w:val="DefaultParagraphFont"/>
    <w:rsid w:val="00FA71EC"/>
  </w:style>
  <w:style w:type="character" w:customStyle="1" w:styleId="citation-1076">
    <w:name w:val="citation-1076"/>
    <w:basedOn w:val="DefaultParagraphFont"/>
    <w:rsid w:val="00FA71EC"/>
  </w:style>
  <w:style w:type="character" w:customStyle="1" w:styleId="citation-1075">
    <w:name w:val="citation-1075"/>
    <w:basedOn w:val="DefaultParagraphFont"/>
    <w:rsid w:val="00FA71EC"/>
  </w:style>
  <w:style w:type="character" w:customStyle="1" w:styleId="citation-1074">
    <w:name w:val="citation-1074"/>
    <w:basedOn w:val="DefaultParagraphFont"/>
    <w:rsid w:val="00FA71EC"/>
  </w:style>
  <w:style w:type="character" w:customStyle="1" w:styleId="citation-1073">
    <w:name w:val="citation-1073"/>
    <w:basedOn w:val="DefaultParagraphFont"/>
    <w:rsid w:val="00FA71EC"/>
  </w:style>
  <w:style w:type="character" w:customStyle="1" w:styleId="citation-1072">
    <w:name w:val="citation-1072"/>
    <w:basedOn w:val="DefaultParagraphFont"/>
    <w:rsid w:val="00FA71EC"/>
  </w:style>
  <w:style w:type="character" w:customStyle="1" w:styleId="citation-1071">
    <w:name w:val="citation-1071"/>
    <w:basedOn w:val="DefaultParagraphFont"/>
    <w:rsid w:val="00FA71EC"/>
  </w:style>
  <w:style w:type="character" w:customStyle="1" w:styleId="citation-1070">
    <w:name w:val="citation-1070"/>
    <w:basedOn w:val="DefaultParagraphFont"/>
    <w:rsid w:val="00FA71EC"/>
  </w:style>
  <w:style w:type="character" w:customStyle="1" w:styleId="citation-1069">
    <w:name w:val="citation-1069"/>
    <w:basedOn w:val="DefaultParagraphFont"/>
    <w:rsid w:val="00FA71EC"/>
  </w:style>
  <w:style w:type="character" w:customStyle="1" w:styleId="citation-1068">
    <w:name w:val="citation-1068"/>
    <w:basedOn w:val="DefaultParagraphFont"/>
    <w:rsid w:val="00FA71EC"/>
  </w:style>
  <w:style w:type="character" w:customStyle="1" w:styleId="citation-1067">
    <w:name w:val="citation-1067"/>
    <w:basedOn w:val="DefaultParagraphFont"/>
    <w:rsid w:val="00FA71EC"/>
  </w:style>
  <w:style w:type="character" w:customStyle="1" w:styleId="citation-1066">
    <w:name w:val="citation-1066"/>
    <w:basedOn w:val="DefaultParagraphFont"/>
    <w:rsid w:val="00FA71EC"/>
  </w:style>
  <w:style w:type="character" w:customStyle="1" w:styleId="citation-1065">
    <w:name w:val="citation-1065"/>
    <w:basedOn w:val="DefaultParagraphFont"/>
    <w:rsid w:val="00FA71EC"/>
  </w:style>
  <w:style w:type="character" w:customStyle="1" w:styleId="citation-1064">
    <w:name w:val="citation-1064"/>
    <w:basedOn w:val="DefaultParagraphFont"/>
    <w:rsid w:val="00FA71EC"/>
  </w:style>
  <w:style w:type="character" w:customStyle="1" w:styleId="citation-1063">
    <w:name w:val="citation-1063"/>
    <w:basedOn w:val="DefaultParagraphFont"/>
    <w:rsid w:val="00FA71EC"/>
  </w:style>
  <w:style w:type="character" w:customStyle="1" w:styleId="citation-1062">
    <w:name w:val="citation-1062"/>
    <w:basedOn w:val="DefaultParagraphFont"/>
    <w:rsid w:val="00FA71EC"/>
  </w:style>
  <w:style w:type="character" w:customStyle="1" w:styleId="citation-1061">
    <w:name w:val="citation-1061"/>
    <w:basedOn w:val="DefaultParagraphFont"/>
    <w:rsid w:val="00FA71EC"/>
  </w:style>
  <w:style w:type="character" w:customStyle="1" w:styleId="citation-1060">
    <w:name w:val="citation-1060"/>
    <w:basedOn w:val="DefaultParagraphFont"/>
    <w:rsid w:val="00FA71EC"/>
  </w:style>
  <w:style w:type="character" w:customStyle="1" w:styleId="citation-1059">
    <w:name w:val="citation-1059"/>
    <w:basedOn w:val="DefaultParagraphFont"/>
    <w:rsid w:val="00FA71EC"/>
  </w:style>
  <w:style w:type="character" w:customStyle="1" w:styleId="citation-1058">
    <w:name w:val="citation-1058"/>
    <w:basedOn w:val="DefaultParagraphFont"/>
    <w:rsid w:val="00FA71EC"/>
  </w:style>
  <w:style w:type="character" w:customStyle="1" w:styleId="citation-1057">
    <w:name w:val="citation-1057"/>
    <w:basedOn w:val="DefaultParagraphFont"/>
    <w:rsid w:val="00FA71EC"/>
  </w:style>
  <w:style w:type="character" w:customStyle="1" w:styleId="citation-1056">
    <w:name w:val="citation-1056"/>
    <w:basedOn w:val="DefaultParagraphFont"/>
    <w:rsid w:val="00FA71EC"/>
  </w:style>
  <w:style w:type="character" w:customStyle="1" w:styleId="citation-1055">
    <w:name w:val="citation-1055"/>
    <w:basedOn w:val="DefaultParagraphFont"/>
    <w:rsid w:val="00FA71EC"/>
  </w:style>
  <w:style w:type="character" w:customStyle="1" w:styleId="citation-1054">
    <w:name w:val="citation-1054"/>
    <w:basedOn w:val="DefaultParagraphFont"/>
    <w:rsid w:val="00FA71EC"/>
  </w:style>
  <w:style w:type="character" w:customStyle="1" w:styleId="citation-1053">
    <w:name w:val="citation-1053"/>
    <w:basedOn w:val="DefaultParagraphFont"/>
    <w:rsid w:val="00FA71EC"/>
  </w:style>
  <w:style w:type="character" w:customStyle="1" w:styleId="citation-1052">
    <w:name w:val="citation-1052"/>
    <w:basedOn w:val="DefaultParagraphFont"/>
    <w:rsid w:val="00FA71EC"/>
  </w:style>
  <w:style w:type="character" w:customStyle="1" w:styleId="citation-1051">
    <w:name w:val="citation-1051"/>
    <w:basedOn w:val="DefaultParagraphFont"/>
    <w:rsid w:val="00FA71EC"/>
  </w:style>
  <w:style w:type="character" w:customStyle="1" w:styleId="citation-1050">
    <w:name w:val="citation-1050"/>
    <w:basedOn w:val="DefaultParagraphFont"/>
    <w:rsid w:val="00FA71EC"/>
  </w:style>
  <w:style w:type="character" w:customStyle="1" w:styleId="citation-1049">
    <w:name w:val="citation-1049"/>
    <w:basedOn w:val="DefaultParagraphFont"/>
    <w:rsid w:val="00FA71EC"/>
  </w:style>
  <w:style w:type="character" w:customStyle="1" w:styleId="citation-1048">
    <w:name w:val="citation-1048"/>
    <w:basedOn w:val="DefaultParagraphFont"/>
    <w:rsid w:val="00FA71EC"/>
  </w:style>
  <w:style w:type="character" w:customStyle="1" w:styleId="citation-1047">
    <w:name w:val="citation-1047"/>
    <w:basedOn w:val="DefaultParagraphFont"/>
    <w:rsid w:val="00FA71EC"/>
  </w:style>
  <w:style w:type="character" w:customStyle="1" w:styleId="citation-1046">
    <w:name w:val="citation-1046"/>
    <w:basedOn w:val="DefaultParagraphFont"/>
    <w:rsid w:val="00FA71EC"/>
  </w:style>
  <w:style w:type="character" w:customStyle="1" w:styleId="citation-1045">
    <w:name w:val="citation-1045"/>
    <w:basedOn w:val="DefaultParagraphFont"/>
    <w:rsid w:val="00FA71EC"/>
  </w:style>
  <w:style w:type="character" w:customStyle="1" w:styleId="citation-1044">
    <w:name w:val="citation-1044"/>
    <w:basedOn w:val="DefaultParagraphFont"/>
    <w:rsid w:val="00FA71EC"/>
  </w:style>
  <w:style w:type="character" w:customStyle="1" w:styleId="citation-1043">
    <w:name w:val="citation-1043"/>
    <w:basedOn w:val="DefaultParagraphFont"/>
    <w:rsid w:val="00FA71EC"/>
  </w:style>
  <w:style w:type="character" w:customStyle="1" w:styleId="citation-1042">
    <w:name w:val="citation-1042"/>
    <w:basedOn w:val="DefaultParagraphFont"/>
    <w:rsid w:val="00FA71EC"/>
  </w:style>
  <w:style w:type="character" w:customStyle="1" w:styleId="citation-1041">
    <w:name w:val="citation-1041"/>
    <w:basedOn w:val="DefaultParagraphFont"/>
    <w:rsid w:val="00FA71EC"/>
  </w:style>
  <w:style w:type="character" w:customStyle="1" w:styleId="citation-1040">
    <w:name w:val="citation-1040"/>
    <w:basedOn w:val="DefaultParagraphFont"/>
    <w:rsid w:val="00FA71EC"/>
  </w:style>
  <w:style w:type="character" w:customStyle="1" w:styleId="citation-1039">
    <w:name w:val="citation-1039"/>
    <w:basedOn w:val="DefaultParagraphFont"/>
    <w:rsid w:val="00FA71EC"/>
  </w:style>
  <w:style w:type="paragraph" w:styleId="TOCHeading">
    <w:name w:val="TOC Heading"/>
    <w:basedOn w:val="Heading1"/>
    <w:next w:val="Normal"/>
    <w:uiPriority w:val="39"/>
    <w:unhideWhenUsed/>
    <w:qFormat/>
    <w:rsid w:val="00DF382C"/>
    <w:pPr>
      <w:spacing w:before="480" w:line="276" w:lineRule="auto"/>
      <w:outlineLvl w:val="9"/>
    </w:pPr>
    <w:rPr>
      <w:b w:val="0"/>
      <w:bCs w:val="0"/>
      <w:kern w:val="0"/>
      <w:sz w:val="28"/>
      <w:szCs w:val="28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382C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F382C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F382C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F382C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DF382C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DF382C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DF382C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DF382C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DF382C"/>
    <w:pPr>
      <w:ind w:left="1920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382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382C"/>
    <w:rPr>
      <w:rFonts w:ascii="Times New Roman" w:eastAsia="Microsoft JhengHei" w:hAnsi="Times New Roman" w:cs="Times New Roman (Body CS)"/>
    </w:rPr>
  </w:style>
  <w:style w:type="paragraph" w:styleId="Caption">
    <w:name w:val="caption"/>
    <w:basedOn w:val="Normal"/>
    <w:next w:val="Normal"/>
    <w:uiPriority w:val="35"/>
    <w:unhideWhenUsed/>
    <w:qFormat/>
    <w:rsid w:val="00B13CC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6055E"/>
  </w:style>
  <w:style w:type="paragraph" w:customStyle="1" w:styleId="Text">
    <w:name w:val="Text"/>
    <w:basedOn w:val="Normal"/>
    <w:qFormat/>
    <w:rsid w:val="00604CBF"/>
    <w:pPr>
      <w:ind w:firstLineChars="200" w:firstLine="480"/>
      <w:jc w:val="both"/>
    </w:pPr>
  </w:style>
  <w:style w:type="paragraph" w:customStyle="1" w:styleId="FigureCaption">
    <w:name w:val="Figure + Caption"/>
    <w:basedOn w:val="Caption"/>
    <w:qFormat/>
    <w:rsid w:val="00604CBF"/>
    <w:pPr>
      <w:ind w:firstLine="360"/>
      <w:jc w:val="center"/>
    </w:pPr>
  </w:style>
  <w:style w:type="paragraph" w:customStyle="1" w:styleId="TOCTitle">
    <w:name w:val="TOC Title"/>
    <w:basedOn w:val="Normal"/>
    <w:qFormat/>
    <w:rsid w:val="0075707D"/>
    <w:pPr>
      <w:jc w:val="center"/>
    </w:pPr>
    <w:rPr>
      <w:b/>
      <w:bCs/>
      <w:color w:val="0070C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713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13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yperlink" Target="http://www.ater.org.tw/journal/article/9-10/topic/02.pdf" TargetMode="External"/><Relationship Id="rId26" Type="http://schemas.openxmlformats.org/officeDocument/2006/relationships/hyperlink" Target="https://doi.org/10.1111/j.1467-9817.2010.01484.x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37/a002540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doi.org/10.1146/annurev-linguist-030514-124937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www.naer.edu.tw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doi.org/10.1038/4062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oi.org/10.1016/0010-0285(89)90003-0" TargetMode="External"/><Relationship Id="rId28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hyperlink" Target="https://www.doe.gov.taipei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hyperlink" Target="https://doi.org/10.1016/j.cognition.2018.04.007" TargetMode="External"/><Relationship Id="rId27" Type="http://schemas.openxmlformats.org/officeDocument/2006/relationships/hyperlink" Target="https://doi.org/10.1017/S13667289190001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2F4D26-1750-A244-A0EF-A80667791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14</Pages>
  <Words>4153</Words>
  <Characters>5399</Characters>
  <Application>Microsoft Office Word</Application>
  <DocSecurity>0</DocSecurity>
  <Lines>449</Lines>
  <Paragraphs>596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Jinkun Lim</dc:creator>
  <cp:keywords/>
  <dc:description/>
  <cp:lastModifiedBy>Jinkun Lim</cp:lastModifiedBy>
  <cp:revision>20</cp:revision>
  <cp:lastPrinted>2026-03-08T16:50:00Z</cp:lastPrinted>
  <dcterms:created xsi:type="dcterms:W3CDTF">2026-03-08T03:16:00Z</dcterms:created>
  <dcterms:modified xsi:type="dcterms:W3CDTF">2026-03-16T00:10:00Z</dcterms:modified>
</cp:coreProperties>
</file>