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ORBIT</w:t>
      </w:r>
    </w:p>
    <w:p>
      <w:pPr>
        <w:spacing w:after="100"/>
        <w:jc w:val="center"/>
      </w:pPr>
      <w:r>
        <w:rPr>
          <w:color w:val="5A5545"/>
          <w:sz w:val="28"/>
          <w:szCs w:val="28"/>
        </w:rPr>
        <w:t xml:space="preserve">Mobile App — Wireframe Screenshots</w:t>
      </w:r>
    </w:p>
    <w:p>
      <w:pPr>
        <w:spacing w:after="2000"/>
        <w:jc w:val="center"/>
      </w:pPr>
      <w:r>
        <w:rPr>
          <w:i/>
          <w:iCs/>
          <w:color w:val="9B9585"/>
          <w:sz w:val="20"/>
          <w:szCs w:val="20"/>
        </w:rPr>
        <w:t xml:space="preserve">Low-fidelity wireframes · Figma · 6 screens</w:t>
      </w:r>
    </w:p>
    <w:p>
      <w:pPr>
        <w:spacing w:after="4000"/>
        <w:jc w:val="center"/>
      </w:pPr>
      <w:r>
        <w:rPr>
          <w:color w:val="5A5545"/>
          <w:sz w:val="20"/>
          <w:szCs w:val="20"/>
        </w:rPr>
        <w:t xml:space="preserve">Prepared by Chinmay</w:t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00 — Welcome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First-touch screen introducing the Orbit brand mark and tagline. A single primary action ("Begin") drives new users into onboarding, with a secondary text link for returning users to reduce friction at the entry point.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01 — Intent Selector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Branches the experience by self-reported experience level (curious / occasional / advanced). Each option previews the resulting path so the choice feels informed rather than arbitrary, and personalizes the content library shown later.</w:t>
      </w:r>
    </w:p>
    <w:p>
      <w:pPr>
        <w:spacing w:after="200"/>
        <w:jc w:val="center"/>
      </w:pPr>
      <w:r>
        <w:drawing>
          <wp:inline distT="0" distB="0" distL="0" distR="0">
            <wp:extent cx="5303520" cy="385573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8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02 — Home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Daily landing screen combining a streak/motivation card, a "continue your path" queue of in-progress sessions, and a short reflection prompt. Bottom navigation anchors the four core sections of the app.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03 — Meditation Player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Core practice screen with a circular countdown timer, transport controls, and a waveform indicator for guided audio. Ambient/voice/silence mode toggle sits below the fold to keep the primary control uncluttered.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04 — Library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Browsable catalogue of sessions with a search field and topic filter chips (Sleep, Anxiety, Focus). List items surface duration and teacher name up front to support quick scanning and decision-making.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05 — Profile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Personal progress summary — sessions completed, hours practiced, and streak — alongside an achievements row and account settings list. Reinforces habit-building through visible, low-effort progress tracking.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B9585"/>
        <w:sz w:val="16"/>
        <w:szCs w:val="16"/>
      </w:rPr>
      <w:t xml:space="preserve">Page </w:t>
    </w:r>
    <w:r>
      <w:rPr>
        <w:color w:val="9B95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9585"/>
        <w:sz w:val="16"/>
        <w:szCs w:val="16"/>
      </w:rPr>
      <w:t xml:space="preserve">Orbit — Wireframe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e70c26f0b9557a30bd7470af4d6783a36dbda1.png"/><Relationship Id="rId10" Type="http://schemas.openxmlformats.org/officeDocument/2006/relationships/image" Target="media/fb51984437a87d919fba4d5b7bf23d634cb7df7a.png"/><Relationship Id="rId11" Type="http://schemas.openxmlformats.org/officeDocument/2006/relationships/image" Target="media/66853d8ccbe39dc9082f819278a2bdbcb0a3d4dd.png"/><Relationship Id="rId12" Type="http://schemas.openxmlformats.org/officeDocument/2006/relationships/image" Target="media/b43115c772a0e266a2460d0c93fef1c1543e7346.png"/><Relationship Id="rId13" Type="http://schemas.openxmlformats.org/officeDocument/2006/relationships/image" Target="media/3ece506d9fcd5892819dad687da90c5a65173964.png"/><Relationship Id="rId14" Type="http://schemas.openxmlformats.org/officeDocument/2006/relationships/image" Target="media/9207f0a6382713c7bfdaaf08b535e9f535b973b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2026-08-19T15:13:12.861Z</dcterms:created>
  <dcterms:modified xsi:type="dcterms:W3CDTF">2026-08-19T15:13:12.861Z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