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A1628"/>
          <w:sz w:val="56"/>
          <w:szCs w:val="56"/>
        </w:rPr>
        <w:t xml:space="preserve">MANAH GROUP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8A96E"/>
          <w:sz w:val="36"/>
          <w:szCs w:val="36"/>
        </w:rPr>
        <w:t xml:space="preserve">OF COMPANIES</w:t>
      </w:r>
    </w:p>
    <w:p>
      <w:pPr>
        <w:pBdr>
          <w:bottom w:val="single" w:color="C8A96E" w:sz="6"/>
        </w:pBdr>
        <w:spacing w:before="200" w:after="200"/>
      </w:pPr>
    </w:p>
    <w:p>
      <w:pPr>
        <w:spacing w:before="300" w:after="10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COMPREHENSIVE WEBSITE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DEVELOPMENT PLAN</w:t>
      </w:r>
    </w:p>
    <w:p>
      <w:pPr>
        <w:spacing w:before="200" w:after="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Best-in-Class Digital Presence for a Global EPC Enterprise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1.0  |  February 2026</w:t>
      </w:r>
    </w:p>
    <w:p>
      <w:pPr>
        <w:spacing w:before="100"/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1. EXECUTIVE SUMMARY</w:t>
      </w:r>
    </w:p>
    <w:p>
      <w:pPr>
        <w:pBdr>
          <w:bottom w:val="single" w:color="C8A96E" w:sz="6"/>
        </w:pBdr>
        <w:spacing w:before="200" w:after="200"/>
      </w:pP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document presents a comprehensive plan to design and develop a world-class website for Manah Group of Companies, repositioning the brand from its current Wix-based site to a custom-built, high-performance digital platform that reflects the stature of a major Indian EPC enterprise with global ambitions.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new website will be benchmarked against leading EPC players including Bechtel, Fluor, Essar, and Tata Projects, incorporating best-in-class UI/UX, micro-animations, responsive design across all devices, and enterprise-grade performance and SEO optimization.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1.1 Current State Analysis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existing manah.com is built on Wix (a consumer website builder) and has significant limitations that undermine the brand’s credibility as a large EPC enterprise: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Template-based design with limited customization and generic visual language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 comprehensive navigation – missing key sections like Sectors, Capabilities, Sustainability, Careers, Investors, and Media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Poor SEO infrastructure – no structured data, limited metadata, no sitemap optimization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 cookie management, GDPR/privacy compliance, or geo-targeting capabilities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Performance bottlenecks due to Wix platform overhead and unoptimized assets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Social media links pointing to Wix Studio defaults instead of actual company profiles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1.2 Objectives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0A1628"/>
          <w:sz w:val="21"/>
          <w:szCs w:val="21"/>
        </w:rPr>
        <w:t xml:space="preserve">Establish digital authority: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Position Manah Group on par with Bechtel, Fluor, and Tata Projects in digital presence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0A1628"/>
          <w:sz w:val="21"/>
          <w:szCs w:val="21"/>
        </w:rPr>
        <w:t xml:space="preserve">Global outreach: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Geo-aware content delivery supporting international audiences and partners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0A1628"/>
          <w:sz w:val="21"/>
          <w:szCs w:val="21"/>
        </w:rPr>
        <w:t xml:space="preserve">Best-in-class UX: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Cinematic micro-animations, smooth transitions, and immersive storytelling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0A1628"/>
          <w:sz w:val="21"/>
          <w:szCs w:val="21"/>
        </w:rPr>
        <w:t xml:space="preserve">Performance excellence: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Sub-2-second load times, 90+ Lighthouse scores across all metrics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0A1628"/>
          <w:sz w:val="21"/>
          <w:szCs w:val="21"/>
        </w:rPr>
        <w:t xml:space="preserve">Full compliance: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GDPR cookie consent, accessibility (WCAG 2.1 AA), and data privacy regulations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2. COMPETITIVE BENCHMARKING &amp; INSIGHTS</w:t>
      </w:r>
    </w:p>
    <w:p>
      <w:pPr>
        <w:pBdr>
          <w:bottom w:val="single" w:color="C8A96E" w:sz="6"/>
        </w:pBdr>
        <w:spacing w:before="200" w:after="200"/>
      </w:pP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Extensive research was conducted across four reference websites to extract best practices for the Manah Group website. Below is a synthesis of key patterns and differentiators.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Reference Website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90"/>
        <w:gridCol w:w="1890"/>
        <w:gridCol w:w="1890"/>
        <w:gridCol w:w="1890"/>
      </w:tblGrid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9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Bechtel</w:t>
            </w:r>
          </w:p>
        </w:tc>
        <w:tc>
          <w:tcPr>
            <w:tcW w:type="dxa" w:w="189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Fluor</w:t>
            </w:r>
          </w:p>
        </w:tc>
        <w:tc>
          <w:tcPr>
            <w:tcW w:type="dxa" w:w="189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Tata Projects</w:t>
            </w:r>
          </w:p>
        </w:tc>
        <w:tc>
          <w:tcPr>
            <w:tcW w:type="dxa" w:w="189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Essar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Hero Section</w:t>
            </w:r>
          </w:p>
        </w:tc>
        <w:tc>
          <w:tcPr>
            <w:tcW w:type="dxa" w:w="189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Video background + tagline carousel</w:t>
            </w:r>
          </w:p>
        </w:tc>
        <w:tc>
          <w:tcPr>
            <w:tcW w:type="dxa" w:w="189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Animated SVG hero with parallax</w:t>
            </w:r>
          </w:p>
        </w:tc>
        <w:tc>
          <w:tcPr>
            <w:tcW w:type="dxa" w:w="189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Full-width video with stats overlay</w:t>
            </w:r>
          </w:p>
        </w:tc>
        <w:tc>
          <w:tcPr>
            <w:tcW w:type="dxa" w:w="189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Cinematic video with sector cards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Navigation</w:t>
            </w:r>
          </w:p>
        </w:tc>
        <w:tc>
          <w:tcPr>
            <w:tcW w:type="dxa" w:w="189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Mega menu with project thumbnails</w:t>
            </w:r>
          </w:p>
        </w:tc>
        <w:tc>
          <w:tcPr>
            <w:tcW w:type="dxa" w:w="189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Dropdown with featured links</w:t>
            </w:r>
          </w:p>
        </w:tc>
        <w:tc>
          <w:tcPr>
            <w:tcW w:type="dxa" w:w="189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Multi-tier mega menu</w:t>
            </w:r>
          </w:p>
        </w:tc>
        <w:tc>
          <w:tcPr>
            <w:tcW w:type="dxa" w:w="189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Full-page overlay menu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Projects</w:t>
            </w:r>
          </w:p>
        </w:tc>
        <w:tc>
          <w:tcPr>
            <w:tcW w:type="dxa" w:w="189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Interactive map + filterable gallery</w:t>
            </w:r>
          </w:p>
        </w:tc>
        <w:tc>
          <w:tcPr>
            <w:tcW w:type="dxa" w:w="189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 segment categorization</w:t>
            </w:r>
          </w:p>
        </w:tc>
        <w:tc>
          <w:tcPr>
            <w:tcW w:type="dxa" w:w="189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Sector-wise project showcase</w:t>
            </w:r>
          </w:p>
        </w:tc>
        <w:tc>
          <w:tcPr>
            <w:tcW w:type="dxa" w:w="189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Portfolio with case studies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Animations</w:t>
            </w:r>
          </w:p>
        </w:tc>
        <w:tc>
          <w:tcPr>
            <w:tcW w:type="dxa" w:w="189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Scroll-triggered reveals, counter animations</w:t>
            </w:r>
          </w:p>
        </w:tc>
        <w:tc>
          <w:tcPr>
            <w:tcW w:type="dxa" w:w="189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GSAP parallax, SVG morphing</w:t>
            </w:r>
          </w:p>
        </w:tc>
        <w:tc>
          <w:tcPr>
            <w:tcW w:type="dxa" w:w="189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Smooth fade-ins, number counters</w:t>
            </w:r>
          </w:p>
        </w:tc>
        <w:tc>
          <w:tcPr>
            <w:tcW w:type="dxa" w:w="189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 transitions, hover effects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Global Presence</w:t>
            </w:r>
          </w:p>
        </w:tc>
        <w:tc>
          <w:tcPr>
            <w:tcW w:type="dxa" w:w="189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33+ countries interactive map</w:t>
            </w:r>
          </w:p>
        </w:tc>
        <w:tc>
          <w:tcPr>
            <w:tcW w:type="dxa" w:w="189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60+ offices worldwide map</w:t>
            </w:r>
          </w:p>
        </w:tc>
        <w:tc>
          <w:tcPr>
            <w:tcW w:type="dxa" w:w="189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India-focused with intl. references</w:t>
            </w:r>
          </w:p>
        </w:tc>
        <w:tc>
          <w:tcPr>
            <w:tcW w:type="dxa" w:w="189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Multi-geography sections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89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based, fast CDN delivery</w:t>
            </w:r>
          </w:p>
        </w:tc>
        <w:tc>
          <w:tcPr>
            <w:tcW w:type="dxa" w:w="189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SSR, optimized images</w:t>
            </w:r>
          </w:p>
        </w:tc>
        <w:tc>
          <w:tcPr>
            <w:tcW w:type="dxa" w:w="189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CMS, moderate speed</w:t>
            </w:r>
          </w:p>
        </w:tc>
        <w:tc>
          <w:tcPr>
            <w:tcW w:type="dxa" w:w="189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WordPress, CDN optimized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Key Takeaways for Manah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/>
          <w:bCs/>
          <w:color w:val="0A1628"/>
          <w:sz w:val="21"/>
          <w:szCs w:val="21"/>
        </w:rPr>
        <w:t xml:space="preserve">Cinematic storytelling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– All top EPC sites lead with powerful video/visual narratives. Manah needs professional drone footage and project photography.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/>
          <w:bCs/>
          <w:color w:val="0A1628"/>
          <w:sz w:val="21"/>
          <w:szCs w:val="21"/>
        </w:rPr>
        <w:t xml:space="preserve">Mega navigation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– Complex organizations need structured mega menus with visual cues, not simple dropdowns.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/>
          <w:bCs/>
          <w:color w:val="0A1628"/>
          <w:sz w:val="21"/>
          <w:szCs w:val="21"/>
        </w:rPr>
        <w:t xml:space="preserve">Global presence visualization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– Interactive world maps with project pins are standard for EPC companies with global ambitions.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/>
          <w:bCs/>
          <w:color w:val="0A1628"/>
          <w:sz w:val="21"/>
          <w:szCs w:val="21"/>
        </w:rPr>
        <w:t xml:space="preserve">Next.js is the industry standard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– Both Fluor and Bechtel use Next.js for server-side rendering, SEO, and performance.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3. TECHNOLOGY STACK &amp; ARCHITECTURE</w:t>
      </w:r>
    </w:p>
    <w:p>
      <w:pPr>
        <w:pBdr>
          <w:bottom w:val="single" w:color="C8A96E" w:sz="6"/>
        </w:pBdr>
        <w:spacing w:before="200"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Recommended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Framework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15 (App Router)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SSR/SSG hybrid, built-in SEO, ISR for dynamic content, React Server Components for performance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Styling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Tailwind CSS 4 + CSS Modules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Utility-first rapid development, design token system, zero runtime CSS overhead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Animations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GSAP 3 + Framer Motion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GSAP for scroll-triggered animations and complex timelines; Framer Motion for component-level micro-interactions and page transitions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CMS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Sanity.io (Headless CMS)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 editing, structured content, multi-language support, CDN image pipeline, visual editing studio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(Primary) + Cloudflare CDN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Edge network deployment, automatic scaling, global CDN with Indian edge nodes, DDoS protection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Maps &amp; 3D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Mapbox GL / Three.js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Interactive global presence maps, 3D project visualizations, WebGL-powered globe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Analytics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GA4 + PostHog + Clarity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Analytics for traffic, PostHog for product analytics/heatmaps, Microsoft Clarity for session replays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Cookie Mgmt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Cookiebot / OneTrust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GDPR/CCPA/India DPDP Act compliant, auto cookie scanning, geo-aware consent banners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Search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Algolia / Meilisearch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Instant site-wide search with typo tolerance, faceted filtering for projects/news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Forms &amp; CRM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Hook Form + HubSpot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 capture, contact forms, career applications with CRM integration for follow-up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i18n / Geo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next-intl + Vercel Edge Middleware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Multi-language support (Hindi, English, Arabic for Middle East expansion), geo-based content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Architecture Overview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website will follow a Jamstack architecture with the following key principles: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0A1628"/>
          <w:sz w:val="21"/>
          <w:szCs w:val="21"/>
        </w:rPr>
        <w:t xml:space="preserve">Hybrid rendering: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Static generation for pages like About, Services, and Sectors (rebuilt on content change via ISR); Server-side rendering for dynamic pages like News and Project filters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0A1628"/>
          <w:sz w:val="21"/>
          <w:szCs w:val="21"/>
        </w:rPr>
        <w:t xml:space="preserve">Edge-first delivery: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Geo-routing middleware at the edge for region-specific content and language detection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0A1628"/>
          <w:sz w:val="21"/>
          <w:szCs w:val="21"/>
        </w:rPr>
        <w:t xml:space="preserve">Component-driven: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Reusable design system built on Storybook with Tailwind design tokens matching Manah’s brand palette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0A1628"/>
          <w:sz w:val="21"/>
          <w:szCs w:val="21"/>
        </w:rPr>
        <w:t xml:space="preserve">API-driven content: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Sanity CMS delivers content via GROQ queries, enabling marketing team to update content without developer involvement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4. COMPREHENSIVE SITEMAP &amp; NAVIGATION</w:t>
      </w:r>
    </w:p>
    <w:p>
      <w:pPr>
        <w:pBdr>
          <w:bottom w:val="single" w:color="C8A96E" w:sz="6"/>
        </w:pBdr>
        <w:spacing w:before="200" w:after="200"/>
      </w:pP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Based on analysis of Bechtel, Fluor, Tata Projects, and Essar, the following comprehensive sitemap ensures Manah Group’s website covers all essential sections for a global EPC enterprise. The navigation uses a mega-menu pattern with visual thumbnails and featured content.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Primary Navigation (Mega Menu)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Menu Item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Sub-sections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Description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Home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Hero, Stats, Divisions, News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Cinematic video hero with parallax, animated stat counters (projects, revenue, employees, countries), featured division cards, latest news ticker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About Us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Overview | Vision &amp; Values | Leadership | History | Awards &amp; Certifications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Company story with timeline animation, mindful enterprising philosophy, leadership profiles with LinkedIn links, milestone timeline (interactive), trust signals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Business Divisions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Manah Dynamics (Projects &amp; Infra) | Manah Aerospace (Aviation &amp; MRO) | Green Energy (Hydrogen) | Tech &amp; Manufacturing (EMS)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Each division gets a dedicated landing page with overview, capabilities, key projects, team, and contact. Mega menu shows division logos with brief descriptions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Sectors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Power Transmission | Renewable Energy | Infrastructure | Defence Electronics | Aviation | Green Hydrogen | Manufacturing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Industry-specific pages showing Manah’s capabilities, relevant projects, and sector expertise. Each with hero imagery, capability matrix, and case studies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Projects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Projects (Filterable) | Featured Projects | Project Map | Case Studies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Interactive gallery with filters (sector, geography, status, value). Each project has a detailed page with imagery, scope, challenges, outcomes. Global map view with project pins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Capabilities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Engineering | Procurement | Construction | Project Management | O&amp;M | Digital Solutions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EPC lifecycle capabilities with process diagrams, methodology infographics, technology partnerships, and quality frameworks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Sustainability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ESG Commitment | Environmental Initiatives | Social Impact | Governance | BRSR Reports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 Zero roadmap, green hydrogen initiatives, community development programs, ESG metrics dashboard with animated infographics, downloadable reports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Media Centre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Press Releases | News | Blog/Insights | Gallery | Videos | Downloads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Paginated news feed with category filters, thought leadership articles, photo/video gallery with lightbox, media kit and brochure downloads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Careers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Why Manah | Open Positions | Culture | Benefits | Apply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Employer branding page with team testimonials, job listings with ATS integration, culture showcase video, campus/lateral hiring sections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Partners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Strategic Partners | Technology Partners | Joint Ventures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Logo showcase with partnership descriptions, collaboration models (DBFOOT, DBOOT, BOO, BOOT), partner testimonials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Contact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Enquiry Form | Office Locations | Regional Contacts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Multi-step enquiry form (general/business/media/careers), interactive office map, region-specific contact details, WhatsApp integration for India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Utility Navigation (Top Bar)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slim top bar above the main navigation containing: Language Selector (EN / HI / AR) | Region Selector (India / Middle East / Global) | Investor Relations | Search Icon | Contact CTA Button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4.3 Footer (4-Column Layout)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Column 1: Company logo, tagline, social media icons (LinkedIn, Twitter/X, YouTube, Instagram). Column 2: Quick Links – About, Divisions, Careers, Contact. Column 3: Sectors – Power, Renewables, Infrastructure, Defence, Aviation. Column 4: Legal – Privacy Policy, Terms &amp; Conditions, Cookie Policy, Sitemap, BRSR Report. Bottom bar: Copyright, ISO certifications badges, DUNS number.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5. UI/UX DESIGN SYSTEM &amp; VISUAL LANGUAGE</w:t>
      </w:r>
    </w:p>
    <w:p>
      <w:pPr>
        <w:pBdr>
          <w:bottom w:val="single" w:color="C8A96E" w:sz="6"/>
        </w:pBdr>
        <w:spacing w:before="200"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Brand Identity Extraction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Colors and visual identity will be extracted from the current manah.com to maintain brand continuity while elevating the visual language to enterprise-grade standards.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Proposed Enhancement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Primary Color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Deep Navy (#0A1628)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Retain as primary – conveys trust, authority, and professionalism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Accent Color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Gold (#C8A96E)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Retain for CTAs, dividers, and premium accents – signals excellence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Typography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 Wix fonts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Primary: Inter or Plus Jakarta Sans (modern, clean). Display: Outfit or Sora (for headlines). Mono: JetBrains Mono (for technical data)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Logo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Manah wordmark + M icon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existing logo in SVG format. Create responsive variants: full logo for desktop, M icon for mobile/favicon. Animated logo reveal on page load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Imagery Style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Stock photography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Commission professional photography: project sites, team portraits, aerial drone footage. Consistent color grading with brand overlay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Micro-Animations &amp; Transitions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Animations are critical differentiators for modern EPC websites. The following animation strategy ensures a cinematic, premium experience without compromising performance: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Page-Level Animations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Smooth page transitions using Framer Motion’s AnimatePresence with shared layout animations between routes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Progressive content reveal: sections fade and slide in as user scrolls, using GSAP ScrollTrigger with staggered timing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Parallax depth layers on hero sections creating a 3D depth effect with project imagery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Component-Level Animations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Animated number counters for stats (500% growth, ₹300 Cr projects, etc.) triggered on scroll-into-view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Text split animations: Headlines reveal character-by-character or word-by-word using GSAP SplitText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Magnetic cursor effects on CTAs and interactive elements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Card hover effects: subtle 3D tilt, shadow elevation, and image zoom on project/division cards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Smooth accordion and tab transitions with spring physics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Navigation Animations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Mega menu slides in with staggered children animation and backdrop blur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Mobile menu: full-screen overlay with staggered link reveals and smooth close transition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Header shrinks and gains backdrop blur on scroll, with smooth color transition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Special Interactive Elements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Interactive 3D globe (Three.js/WebGL) showing global project locations with animated arcs connecting Hyderabad HQ to project sites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Project timeline: horizontal scroll-driven animation showing company milestones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Sector wheel: rotating interactive wheel showing all business sectors with hover-to-expand details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Custom cursor that transforms based on interactive context (view project, learn more, play video)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6. RESPONSIVE DESIGN STRATEGY</w:t>
      </w:r>
    </w:p>
    <w:p>
      <w:pPr>
        <w:pBdr>
          <w:bottom w:val="single" w:color="C8A96E" w:sz="6"/>
        </w:pBdr>
        <w:spacing w:before="200" w:after="200"/>
      </w:pP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With 92% of construction industry web traffic coming from mobile devices in 2026, the site will be built mobile-first with progressive enhancement for larger screens.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3120"/>
        <w:gridCol w:w="3120"/>
      </w:tblGrid>
      <w:tr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 Behavior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Adaptations</w:t>
            </w:r>
          </w:p>
        </w:tc>
      </w:tr>
      <w:tr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Mobile S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320–374px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column, stacked layout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Hamburger menu, swipeable carousels, thumb-friendly CTAs (min 48px), simplified hero</w:t>
            </w:r>
          </w:p>
        </w:tc>
      </w:tr>
      <w:tr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Mobile L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375–767px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column with 2-col grid for cards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Bottom navigation bar, pull-to-refresh, floating WhatsApp CTA, collapsible sections</w:t>
            </w:r>
          </w:p>
        </w:tc>
      </w:tr>
      <w:tr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Tablet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768–1023px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2-column grid, sidebar navigation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Expandable mega menu, 2-column project grid, inline video players, touch-optimized maps</w:t>
            </w:r>
          </w:p>
        </w:tc>
      </w:tr>
      <w:tr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Desktop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1024–1439px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mega menu, 3-column grids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Hover interactions, parallax effects, full video backgrounds, interactive globe</w:t>
            </w:r>
          </w:p>
        </w:tc>
      </w:tr>
      <w:tr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Desktop XL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1440px+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Max-width container (1440px), fluid margins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Cinematic hero layouts, full-width project showcases, 4-column footer, advanced animations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7. SEO, PERFORMANCE &amp; COMPLIANCE</w:t>
      </w:r>
    </w:p>
    <w:p>
      <w:pPr>
        <w:pBdr>
          <w:bottom w:val="single" w:color="C8A96E" w:sz="6"/>
        </w:pBdr>
        <w:spacing w:before="200"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7.1 SEO Strategy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Technical SEO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Server-side rendering for all critical pages ensuring full content indexability by search engines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Dynamic XML sitemap generation via Next.js sitemap.ts with priority scoring based on content freshness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Structured data (JSON-LD) for Organization, LocalBusiness, Project, Article, BreadcrumbList, FAQ schemas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Canonical URLs, hreflang tags for multi-language pages, and proper robots.txt configuration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Open Graph and Twitter Card meta tags for social sharing optimization with custom images per page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Geo-Friendly SEO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Google Business Profile optimization for Hyderabad HQ and all office locations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Region-specific landing pages (India, Middle East, Southeast Asia) with localized content and keywords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City-level project pages optimized for “EPC company in [city]” long-tail keywords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Multi-language sitemap with hreflang annotations for English, Hindi, and Arabic versions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7.2 Performance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Largest Contentful Paint (LCP)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1.5 seconds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Image optimization, AVIF/WebP, preloading critical assets, CDN edge caching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First Input Delay (FID)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50ms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 splitting, lazy loading non-critical JS, React Server Components to minimize client JS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Cumulative Layout Shift (CLS)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0.05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Explicit image dimensions, font-display: swap, skeleton loaders for dynamic content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Time to Interactive (TTI)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2 seconds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Tree shaking, dynamic imports for GSAP/Three.js, service worker for repeat visits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Lighthouse Score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90+ across all metrics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Continuous monitoring via Vercel Analytics, automated Lighthouse CI in deployment pipeline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Page Weight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1.5 MB initial load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Aggressive image compression, font subsetting, CSS purging, bundle analysis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7.3 Cookie Management &amp; Compliance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0A1628"/>
          <w:sz w:val="21"/>
          <w:szCs w:val="21"/>
        </w:rPr>
        <w:t xml:space="preserve">Consent Management Platform (CMP):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Cookiebot or OneTrust integration with auto cookie scanning, categorization (necessary, functional, analytics, marketing), and geo-aware consent banner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0A1628"/>
          <w:sz w:val="21"/>
          <w:szCs w:val="21"/>
        </w:rPr>
        <w:t xml:space="preserve">India DPDP Act: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Compliance with India’s Digital Personal Data Protection Act 2023 for data processing consent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0A1628"/>
          <w:sz w:val="21"/>
          <w:szCs w:val="21"/>
        </w:rPr>
        <w:t xml:space="preserve">GDPR compliance: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For European visitors – prior consent required before non-essential cookies, right to withdraw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0A1628"/>
          <w:sz w:val="21"/>
          <w:szCs w:val="21"/>
        </w:rPr>
        <w:t xml:space="preserve">Accessibility (WCAG 2.1 AA):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Keyboard navigation, screen reader compatibility, color contrast ratios (4.5:1 minimum), focus indicators, alt text on all images, ARIA labels on interactive elements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8. KEY PAGE DESIGNS – DETAILED SPECIFICATIONS</w:t>
      </w:r>
    </w:p>
    <w:p>
      <w:pPr>
        <w:pBdr>
          <w:bottom w:val="single" w:color="C8A96E" w:sz="6"/>
        </w:pBdr>
        <w:spacing w:before="200"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8.1 Homepage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Hero Section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Full-viewport cinematic video background (aerial drone footage of infrastructure projects) with a deep navy overlay gradient. The Manah logo animates in from the center ‘M’ icon expanding into the full wordmark. Primary headline uses GSAP SplitText for a character-by-character reveal: “Mindful Enterprising. Building the Future.” Below, animated stat counters fade in: 500%+ YoY Growth | ₹300 Cr+ Projects | 4 Business Divisions | 12+ Strategic Partners. A subtle scroll-down indicator with smooth bounce animation guides users deeper.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Division Showcase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Four large interactive cards in a horizontal scroll (mobile) or 2x2 grid (desktop) representing each division: Manah Dynamics, Manah Aerospace, Green Energy, Technology &amp; Manufacturing. Each card has a background image with a hover-triggered parallax zoom, division logo overlay, and a brief description that slides up on hover. Clicking navigates to the division’s dedicated page with a shared layout transition.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Global Reach Section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Interactive 3D globe (Three.js) centered on India, with animated arcs connecting Hyderabad to project locations. Clicking a location pin opens a project summary card. On mobile, this degrades gracefully to a flat interactive Mapbox map with clustered markers. Statistics bar below: Countries Served | Projects Delivered | Team Size | Strategic Partners.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Latest News &amp; Insights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Three-column card layout with the latest press releases and blog posts pulled dynamically from Sanity CMS. Each card has a date tag, category pill, title, excerpt, and a read-more link with magnetic hover effect. Infinite scroll pagination on the News page.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8.2 About Us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Opens with a fullscreen parallax image of Manah’s team/office with the company philosophy statement overlaid. Scrolls into a timeline component showing company milestones (horizontal scroll-driven animation). Leadership section features circular portrait images with a card-flip animation revealing bio details. Vision &amp; Values presented as an animated infographic with the “M” icon as a central element radiating outward.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8.3 Project Showcase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Masonry grid layout with filterable categories (Sector, Geography, Status, Contract Model). Each project card has a hero image with a gradient overlay showing project name, location, and value. Hovering triggers image zoom and reveals a summary. The detailed project page features a full-width hero, project stats sidebar, image gallery with lightbox, scope narrative, challenge/solution format, and related projects carousel. An interactive map on each project page shows the exact location.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8.4 Careers Page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Employer branding hero with team culture video. “Why Manah?” section with animated icons for benefits (growth, learning, impact, diversity). Open positions section with ATS-integrated job listings filterable by department, location, and experience level. Each listing expands inline to show full description and an embedded application form. Employee testimonial carousel with video snippets.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9. DEVELOPMENT PHASES &amp; TIMELINE</w:t>
      </w:r>
    </w:p>
    <w:p>
      <w:pPr>
        <w:pBdr>
          <w:bottom w:val="single" w:color="C8A96E" w:sz="6"/>
        </w:pBdr>
        <w:spacing w:before="200" w:after="200"/>
      </w:pP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project follows an agile methodology with 5 phases spanning approximately 16–20 weeks. Each phase has defined deliverables, review gates, and stakeholder sign-offs.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Phase 1: Discovery &amp; Strategy (Weeks 1–3)</w:t>
      </w:r>
    </w:p>
    <w:p>
      <w:pPr>
        <w:pStyle w:val="ListParagraph"/>
        <w:numPr>
          <w:ilvl w:val="0"/>
          <w:numId w:val="4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Brand audit and competitive analysis deep-dive</w:t>
      </w:r>
    </w:p>
    <w:p>
      <w:pPr>
        <w:pStyle w:val="ListParagraph"/>
        <w:numPr>
          <w:ilvl w:val="0"/>
          <w:numId w:val="4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Stakeholder interviews and content inventory</w:t>
      </w:r>
    </w:p>
    <w:p>
      <w:pPr>
        <w:pStyle w:val="ListParagraph"/>
        <w:numPr>
          <w:ilvl w:val="0"/>
          <w:numId w:val="4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User persona development (investors, partners, job seekers, clients, media)</w:t>
      </w:r>
    </w:p>
    <w:p>
      <w:pPr>
        <w:pStyle w:val="ListParagraph"/>
        <w:numPr>
          <w:ilvl w:val="0"/>
          <w:numId w:val="4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Information architecture and wireframe creation</w:t>
      </w:r>
    </w:p>
    <w:p>
      <w:pPr>
        <w:pStyle w:val="ListParagraph"/>
        <w:numPr>
          <w:ilvl w:val="0"/>
          <w:numId w:val="4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SEO keyword research and content strategy</w:t>
      </w:r>
    </w:p>
    <w:p>
      <w:pPr>
        <w:pStyle w:val="ListParagraph"/>
        <w:numPr>
          <w:ilvl w:val="0"/>
          <w:numId w:val="4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Photography and videography planning/scheduling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1628"/>
          <w:sz w:val="21"/>
          <w:szCs w:val="21"/>
        </w:rPr>
        <w:t xml:space="preserve">Deliverables: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Brand guidelines, wireframes, sitemap, content strategy document, SEO plan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Phase 2: UI/UX Design (Weeks 4–7)</w:t>
      </w:r>
    </w:p>
    <w:p>
      <w:pPr>
        <w:pStyle w:val="ListParagraph"/>
        <w:numPr>
          <w:ilvl w:val="0"/>
          <w:numId w:val="5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Design system creation in Figma (design tokens, components, patterns)</w:t>
      </w:r>
    </w:p>
    <w:p>
      <w:pPr>
        <w:pStyle w:val="ListParagraph"/>
        <w:numPr>
          <w:ilvl w:val="0"/>
          <w:numId w:val="5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High-fidelity mockups for all key pages (desktop + mobile)</w:t>
      </w:r>
    </w:p>
    <w:p>
      <w:pPr>
        <w:pStyle w:val="ListParagraph"/>
        <w:numPr>
          <w:ilvl w:val="0"/>
          <w:numId w:val="5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Interactive prototypes with animation specifications</w:t>
      </w:r>
    </w:p>
    <w:p>
      <w:pPr>
        <w:pStyle w:val="ListParagraph"/>
        <w:numPr>
          <w:ilvl w:val="0"/>
          <w:numId w:val="5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Accessibility audit of designs (contrast, touch targets, readability)</w:t>
      </w:r>
    </w:p>
    <w:p>
      <w:pPr>
        <w:pStyle w:val="ListParagraph"/>
        <w:numPr>
          <w:ilvl w:val="0"/>
          <w:numId w:val="5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Stakeholder review rounds and iteration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1628"/>
          <w:sz w:val="21"/>
          <w:szCs w:val="21"/>
        </w:rPr>
        <w:t xml:space="preserve">Deliverables: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Figma design system, 15+ page mockups, interactive prototype, animation spec sheet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Phase 3: Development (Weeks 8–14)</w:t>
      </w:r>
    </w:p>
    <w:p>
      <w:pPr>
        <w:pStyle w:val="ListParagraph"/>
        <w:numPr>
          <w:ilvl w:val="0"/>
          <w:numId w:val="6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Project scaffolding: Next.js 15, Tailwind CSS 4, Sanity CMS, CI/CD pipeline</w:t>
      </w:r>
    </w:p>
    <w:p>
      <w:pPr>
        <w:pStyle w:val="ListParagraph"/>
        <w:numPr>
          <w:ilvl w:val="0"/>
          <w:numId w:val="6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Component library development in Storybook</w:t>
      </w:r>
    </w:p>
    <w:p>
      <w:pPr>
        <w:pStyle w:val="ListParagraph"/>
        <w:numPr>
          <w:ilvl w:val="0"/>
          <w:numId w:val="6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Core page development (Homepage, About, Divisions, Projects, Contact)</w:t>
      </w:r>
    </w:p>
    <w:p>
      <w:pPr>
        <w:pStyle w:val="ListParagraph"/>
        <w:numPr>
          <w:ilvl w:val="0"/>
          <w:numId w:val="6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GSAP and Framer Motion animation implementation</w:t>
      </w:r>
    </w:p>
    <w:p>
      <w:pPr>
        <w:pStyle w:val="ListParagraph"/>
        <w:numPr>
          <w:ilvl w:val="0"/>
          <w:numId w:val="6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CMS integration: content models, editing studio, image pipeline</w:t>
      </w:r>
    </w:p>
    <w:p>
      <w:pPr>
        <w:pStyle w:val="ListParagraph"/>
        <w:numPr>
          <w:ilvl w:val="0"/>
          <w:numId w:val="6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Interactive 3D globe and map components</w:t>
      </w:r>
    </w:p>
    <w:p>
      <w:pPr>
        <w:pStyle w:val="ListParagraph"/>
        <w:numPr>
          <w:ilvl w:val="0"/>
          <w:numId w:val="6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Secondary pages (Sectors, Capabilities, Sustainability, Media, Careers, Partners)</w:t>
      </w:r>
    </w:p>
    <w:p>
      <w:pPr>
        <w:pStyle w:val="ListParagraph"/>
        <w:numPr>
          <w:ilvl w:val="0"/>
          <w:numId w:val="6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Responsive design implementation and cross-browser testing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1628"/>
          <w:sz w:val="21"/>
          <w:szCs w:val="21"/>
        </w:rPr>
        <w:t xml:space="preserve">Deliverables: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Fully functional staging site, Storybook component library, CMS editorial guide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Phase 4: Content, SEO &amp; QA (Weeks 15–17)</w:t>
      </w:r>
    </w:p>
    <w:p>
      <w:pPr>
        <w:pStyle w:val="ListParagraph"/>
        <w:numPr>
          <w:ilvl w:val="0"/>
          <w:numId w:val="7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Content population: all pages, project case studies, team bios, news archive</w:t>
      </w:r>
    </w:p>
    <w:p>
      <w:pPr>
        <w:pStyle w:val="ListParagraph"/>
        <w:numPr>
          <w:ilvl w:val="0"/>
          <w:numId w:val="7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SEO implementation: meta tags, structured data, sitemaps, robots.txt, Google Search Console setup</w:t>
      </w:r>
    </w:p>
    <w:p>
      <w:pPr>
        <w:pStyle w:val="ListParagraph"/>
        <w:numPr>
          <w:ilvl w:val="0"/>
          <w:numId w:val="7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Cookie management integration and privacy policy pages</w:t>
      </w:r>
    </w:p>
    <w:p>
      <w:pPr>
        <w:pStyle w:val="ListParagraph"/>
        <w:numPr>
          <w:ilvl w:val="0"/>
          <w:numId w:val="7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Performance optimization: bundle analysis, image optimization, lazy loading audit</w:t>
      </w:r>
    </w:p>
    <w:p>
      <w:pPr>
        <w:pStyle w:val="ListParagraph"/>
        <w:numPr>
          <w:ilvl w:val="0"/>
          <w:numId w:val="7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Cross-device and cross-browser QA (Chrome, Safari, Firefox, Edge; iOS, Android)</w:t>
      </w:r>
    </w:p>
    <w:p>
      <w:pPr>
        <w:pStyle w:val="ListParagraph"/>
        <w:numPr>
          <w:ilvl w:val="0"/>
          <w:numId w:val="7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Accessibility testing with screen readers and keyboard navigation</w:t>
      </w:r>
    </w:p>
    <w:p>
      <w:pPr>
        <w:pStyle w:val="ListParagraph"/>
        <w:numPr>
          <w:ilvl w:val="0"/>
          <w:numId w:val="7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Security audit: HTTPS, CSP headers, input sanitization, rate limiting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1628"/>
          <w:sz w:val="21"/>
          <w:szCs w:val="21"/>
        </w:rPr>
        <w:t xml:space="preserve">Deliverables: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Fully populated staging site, SEO audit report, QA test results, Lighthouse report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Phase 5: Launch &amp; Post-Launch (Weeks 18–20)</w:t>
      </w:r>
    </w:p>
    <w:p>
      <w:pPr>
        <w:pStyle w:val="ListParagraph"/>
        <w:numPr>
          <w:ilvl w:val="0"/>
          <w:numId w:val="8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DNS migration and domain cutover from Wix to Vercel</w:t>
      </w:r>
    </w:p>
    <w:p>
      <w:pPr>
        <w:pStyle w:val="ListParagraph"/>
        <w:numPr>
          <w:ilvl w:val="0"/>
          <w:numId w:val="8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301 redirect mapping from old URLs to new URL structure</w:t>
      </w:r>
    </w:p>
    <w:p>
      <w:pPr>
        <w:pStyle w:val="ListParagraph"/>
        <w:numPr>
          <w:ilvl w:val="0"/>
          <w:numId w:val="8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Analytics setup: GA4, PostHog, Microsoft Clarity, Google Tag Manager</w:t>
      </w:r>
    </w:p>
    <w:p>
      <w:pPr>
        <w:pStyle w:val="ListParagraph"/>
        <w:numPr>
          <w:ilvl w:val="0"/>
          <w:numId w:val="8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Production launch with monitoring dashboard</w:t>
      </w:r>
    </w:p>
    <w:p>
      <w:pPr>
        <w:pStyle w:val="ListParagraph"/>
        <w:numPr>
          <w:ilvl w:val="0"/>
          <w:numId w:val="8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CMS training for marketing team (content editing, publishing workflow)</w:t>
      </w:r>
    </w:p>
    <w:p>
      <w:pPr>
        <w:pStyle w:val="ListParagraph"/>
        <w:numPr>
          <w:ilvl w:val="0"/>
          <w:numId w:val="8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30-day post-launch support: bug fixes, performance tuning, content updates</w:t>
      </w:r>
    </w:p>
    <w:p>
      <w:pPr>
        <w:pStyle w:val="ListParagraph"/>
        <w:numPr>
          <w:ilvl w:val="0"/>
          <w:numId w:val="8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SEO monitoring and submission to Google Search Console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1628"/>
          <w:sz w:val="21"/>
          <w:szCs w:val="21"/>
        </w:rPr>
        <w:t xml:space="preserve">Deliverables: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Live production website, redirect map, analytics dashboard, CMS training documentation, support SLA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10. GLOBAL OUTREACH STRATEGY</w:t>
      </w:r>
    </w:p>
    <w:p>
      <w:pPr>
        <w:pBdr>
          <w:bottom w:val="single" w:color="C8A96E" w:sz="6"/>
        </w:pBdr>
        <w:spacing w:before="200" w:after="200"/>
      </w:pP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As Manah Group expands beyond India, the website must serve as a global digital gateway. The following strategies ensure the site resonates with international audiences while maintaining Indian identity.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10.1 Geo-Aware Content Delivery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Vercel Edge Middleware detects visitor geography and serves region-appropriate content (currency, date formats, featured projects, contact information)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Region-specific landing pages: manah.com (global default), manah.com/in (India focus), manah.com/me (Middle East focus), manah.com/sea (Southeast Asia)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CDN edge nodes in India (Mumbai, Chennai), Middle East (Dubai), and Southeast Asia (Singapore) for sub-200ms response times globally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10.2 Multi-Language Support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Phase 1: English (primary) and Hindi (for Indian government and PSU stakeholders)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Phase 2: Arabic (for Middle East expansion – MENA region partnerships)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RTL (right-to-left) layout support built into the design system from day one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Translation management via Sanity CMS with field-level localization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10.3 International SEO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Hreflang tags for each language/region variant to prevent duplicate content issues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Country-specific keyword optimization: “EPC company India,” “infrastructure contractor Middle East,” “power transmission EPC”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Local business schema markup for each office location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Backlink strategy: industry directories, partner cross-linking, trade publication features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10.4 Cultural Adaptation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Region-appropriate imagery: Indian projects for India visitors, Middle East aesthetics for MENA visitors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Currency and measurement system adaptation (₹ / USD / AED; metric system throughout)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Region-specific partner logos and certifications displayed based on visitor location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11. RECOMMENDED TEAM &amp; ESTIMATED EFFORT</w:t>
      </w:r>
    </w:p>
    <w:p>
      <w:pPr>
        <w:pBdr>
          <w:bottom w:val="single" w:color="C8A96E" w:sz="6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Effort</w:t>
            </w:r>
          </w:p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 weeks</w:t>
            </w:r>
          </w:p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Stakeholder coordination, sprint planning, timeline management, quality gates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UI/UX Designer (Senior)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weeks</w:t>
            </w:r>
          </w:p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Design system, wireframes, high-fidelity mockups, prototype, animation specs, accessibility audit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Frontend Lead (Senior)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 weeks</w:t>
            </w:r>
          </w:p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architecture, component library, GSAP/Framer animations, 3D globe, performance optimization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Frontend Developer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 weeks</w:t>
            </w:r>
          </w:p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 development, responsive implementation, CMS integration, forms, search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CMS/Backend Developer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 weeks</w:t>
            </w:r>
          </w:p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Sanity CMS setup, content models, API integration, image pipeline, i18n configuration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Content Strategist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weeks</w:t>
            </w:r>
          </w:p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 creation, SEO copywriting, case study development, brand voice guidelines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SEO Specialist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 weeks</w:t>
            </w:r>
          </w:p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Keyword research, technical SEO, structured data, local SEO, analytics setup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weeks</w:t>
            </w:r>
          </w:p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Cross-browser testing, responsive QA, accessibility testing, performance benchmarking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Photographer/Videographer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weeks (shoots)</w:t>
            </w:r>
          </w:p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site photography, drone footage, team portraits, office shots, video production</w:t>
            </w:r>
          </w:p>
        </w:tc>
      </w:tr>
    </w:tbl>
    <w:p>
      <w:pPr>
        <w:spacing w:before="3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11.1 Total Estimated Timeline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16–20 weeks from kickoff to launch, with a 30-day post-launch support window. A phased rollout is recommended: launch with core pages (Home, About, Divisions, Projects, Contact) and progressively add Sustainability, Careers, and multi-language support.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12. SUCCESS METRICS &amp; KPIs</w:t>
      </w:r>
    </w:p>
    <w:p>
      <w:pPr>
        <w:pBdr>
          <w:bottom w:val="single" w:color="C8A96E" w:sz="6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(6 months)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Tool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Lighthouse Score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90+ all categories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Analytics / PageSpeed Insights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SEO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Organic Traffic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300% increase from current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Analytics 4 / Search Console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Engagement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Avg. Session Duration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3 minutes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GA4 / PostHog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Conversion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Enquiry Form Submissions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50+ qualified leads/month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HubSpot CRM / GA4 Goals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Global Reach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International Traffic %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15% from outside India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GA4 Geo Reports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Careers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 Applications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100+ applications/month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ATS Dashboard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Brand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Bounce Rate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35%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GA4</w:t>
            </w:r>
          </w:p>
        </w:tc>
      </w:tr>
    </w:tbl>
    <w:p>
      <w:pPr>
        <w:spacing w:before="400"/>
      </w:pPr>
    </w:p>
    <w:p>
      <w:pPr>
        <w:pBdr>
          <w:bottom w:val="single" w:color="C8A96E" w:sz="6"/>
        </w:pBdr>
        <w:spacing w:before="200" w:after="200"/>
      </w:pPr>
    </w:p>
    <w:p>
      <w:pPr>
        <w:spacing w:before="300" w:after="1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End of Document</w:t>
      </w:r>
    </w:p>
    <w:p>
      <w:pPr>
        <w:spacing w:before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Prepared for Manah Group of Companies  |  February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0A1628"/>
        <w:sz w:val="16"/>
        <w:szCs w:val="16"/>
      </w:rPr>
      <w:t xml:space="preserve">Manah Group </w:t>
    </w:r>
    <w:r>
      <w:rPr>
        <w:rFonts w:ascii="Arial" w:cs="Arial" w:eastAsia="Arial" w:hAnsi="Arial"/>
        <w:color w:val="666666"/>
        <w:sz w:val="16"/>
        <w:szCs w:val="16"/>
      </w:rPr>
      <w:t xml:space="preserve">| Website Development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2026-02-25T06:00:58.872Z</dcterms:created>
  <dcterms:modified xsi:type="dcterms:W3CDTF">2026-02-25T06:00:58.872Z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