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9AC07" w14:textId="77777777" w:rsidR="00115DEB" w:rsidRPr="00CD1E72" w:rsidRDefault="00790870" w:rsidP="00CD1E72">
      <w:pPr>
        <w:keepNext/>
        <w:spacing w:after="80"/>
        <w:jc w:val="center"/>
        <w:rPr>
          <w:rFonts w:ascii="Times New Roman" w:hAnsi="Times New Roman" w:cs="Times New Roman"/>
          <w:sz w:val="24"/>
          <w:szCs w:val="24"/>
        </w:rPr>
      </w:pPr>
      <w:r w:rsidRPr="00CD1E72">
        <w:rPr>
          <w:rFonts w:ascii="Times New Roman" w:hAnsi="Times New Roman" w:cs="Times New Roman"/>
          <w:b/>
          <w:color w:val="1F4E78"/>
          <w:sz w:val="24"/>
          <w:szCs w:val="24"/>
        </w:rPr>
        <w:t>CH4 / C2H4 Splitter Shortcut FUG Validation</w:t>
      </w:r>
    </w:p>
    <w:p w14:paraId="78198C57" w14:textId="77777777" w:rsidR="00115DEB" w:rsidRPr="00CD1E72" w:rsidRDefault="00790870" w:rsidP="00CD1E72">
      <w:pPr>
        <w:keepNext/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CD1E72">
        <w:rPr>
          <w:rFonts w:ascii="Times New Roman" w:hAnsi="Times New Roman" w:cs="Times New Roman"/>
          <w:i/>
          <w:color w:val="5C5C5C"/>
          <w:sz w:val="24"/>
          <w:szCs w:val="24"/>
        </w:rPr>
        <w:t>Calculation Record  |  Doc ID: PE-2026-FUG-CH4C2H4  |  Revision A  |  28 June 2026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63"/>
        <w:gridCol w:w="2563"/>
        <w:gridCol w:w="2563"/>
        <w:gridCol w:w="2563"/>
      </w:tblGrid>
      <w:tr w:rsidR="00115DEB" w:rsidRPr="00CD1E72" w14:paraId="5B5784E9" w14:textId="77777777">
        <w:trPr>
          <w:cantSplit/>
          <w:jc w:val="center"/>
        </w:trPr>
        <w:tc>
          <w:tcPr>
            <w:tcW w:w="2563" w:type="dxa"/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29D2EE" w14:textId="77777777" w:rsidR="00115DEB" w:rsidRPr="00CD1E72" w:rsidRDefault="00790870" w:rsidP="00CD1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E7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Project</w:t>
            </w:r>
          </w:p>
        </w:tc>
        <w:tc>
          <w:tcPr>
            <w:tcW w:w="2563" w:type="dxa"/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8DA889" w14:textId="77777777" w:rsidR="00115DEB" w:rsidRPr="00CD1E72" w:rsidRDefault="00790870" w:rsidP="00CD1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E7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Column</w:t>
            </w:r>
          </w:p>
        </w:tc>
        <w:tc>
          <w:tcPr>
            <w:tcW w:w="2563" w:type="dxa"/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8772D3" w14:textId="77777777" w:rsidR="00115DEB" w:rsidRPr="00CD1E72" w:rsidRDefault="00790870" w:rsidP="00CD1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E7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Pressure</w:t>
            </w:r>
          </w:p>
        </w:tc>
        <w:tc>
          <w:tcPr>
            <w:tcW w:w="2563" w:type="dxa"/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4CE771" w14:textId="77777777" w:rsidR="00115DEB" w:rsidRPr="00CD1E72" w:rsidRDefault="00790870" w:rsidP="00CD1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E7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Service</w:t>
            </w:r>
          </w:p>
        </w:tc>
      </w:tr>
      <w:tr w:rsidR="00115DEB" w:rsidRPr="00CD1E72" w14:paraId="20AF3EFF" w14:textId="77777777">
        <w:trPr>
          <w:cantSplit/>
          <w:jc w:val="center"/>
        </w:trPr>
        <w:tc>
          <w:tcPr>
            <w:tcW w:w="256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92B497" w14:textId="77777777" w:rsidR="00115DEB" w:rsidRPr="00CD1E72" w:rsidRDefault="00790870" w:rsidP="00CD1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E72">
              <w:rPr>
                <w:rFonts w:ascii="Times New Roman" w:hAnsi="Times New Roman" w:cs="Times New Roman"/>
                <w:sz w:val="24"/>
                <w:szCs w:val="24"/>
              </w:rPr>
              <w:t>Splitter design review</w:t>
            </w:r>
          </w:p>
        </w:tc>
        <w:tc>
          <w:tcPr>
            <w:tcW w:w="256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26DC72" w14:textId="77777777" w:rsidR="00115DEB" w:rsidRPr="00CD1E72" w:rsidRDefault="00790870" w:rsidP="00CD1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E72">
              <w:rPr>
                <w:rFonts w:ascii="Times New Roman" w:hAnsi="Times New Roman" w:cs="Times New Roman"/>
                <w:sz w:val="24"/>
                <w:szCs w:val="24"/>
              </w:rPr>
              <w:t>CH4 / C2H4 splitter</w:t>
            </w:r>
          </w:p>
        </w:tc>
        <w:tc>
          <w:tcPr>
            <w:tcW w:w="256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E3E838" w14:textId="77777777" w:rsidR="00115DEB" w:rsidRPr="00CD1E72" w:rsidRDefault="00790870" w:rsidP="00CD1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E72">
              <w:rPr>
                <w:rFonts w:ascii="Times New Roman" w:hAnsi="Times New Roman" w:cs="Times New Roman"/>
                <w:sz w:val="24"/>
                <w:szCs w:val="24"/>
              </w:rPr>
              <w:t>7.0 bar</w:t>
            </w:r>
          </w:p>
        </w:tc>
        <w:tc>
          <w:tcPr>
            <w:tcW w:w="256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5067E9" w14:textId="77777777" w:rsidR="00115DEB" w:rsidRPr="00CD1E72" w:rsidRDefault="00790870" w:rsidP="00CD1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E72">
              <w:rPr>
                <w:rFonts w:ascii="Times New Roman" w:hAnsi="Times New Roman" w:cs="Times New Roman"/>
                <w:sz w:val="24"/>
                <w:szCs w:val="24"/>
              </w:rPr>
              <w:t>Methane / ethene separation</w:t>
            </w:r>
          </w:p>
        </w:tc>
      </w:tr>
    </w:tbl>
    <w:p w14:paraId="7E107EF2" w14:textId="77777777" w:rsidR="00115DEB" w:rsidRPr="00CD1E72" w:rsidRDefault="00115DE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E30099" w14:textId="77777777" w:rsidR="00115DEB" w:rsidRPr="00CD1E72" w:rsidRDefault="00790870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CD1E72">
        <w:rPr>
          <w:rFonts w:ascii="Times New Roman" w:hAnsi="Times New Roman" w:cs="Times New Roman"/>
          <w:sz w:val="24"/>
          <w:szCs w:val="24"/>
        </w:rPr>
        <w:t>Introduction</w:t>
      </w:r>
      <w:r w:rsidRPr="00CD1E72">
        <w:rPr>
          <w:rStyle w:val="Instruction"/>
          <w:rFonts w:ascii="Times New Roman" w:hAnsi="Times New Roman" w:cs="Times New Roman"/>
          <w:sz w:val="24"/>
          <w:szCs w:val="24"/>
        </w:rPr>
        <w:t xml:space="preserve">  {Briefly state the purpose of this calculation record and its relationship to the executive memo.}</w:t>
      </w:r>
    </w:p>
    <w:p w14:paraId="749AE2FE" w14:textId="77777777" w:rsidR="00115DEB" w:rsidRPr="00CD1E72" w:rsidRDefault="00790870">
      <w:pPr>
        <w:rPr>
          <w:rFonts w:ascii="Times New Roman" w:hAnsi="Times New Roman" w:cs="Times New Roman"/>
          <w:sz w:val="24"/>
          <w:szCs w:val="24"/>
        </w:rPr>
      </w:pPr>
      <w:r w:rsidRPr="00CD1E72">
        <w:rPr>
          <w:rFonts w:ascii="Times New Roman" w:hAnsi="Times New Roman" w:cs="Times New Roman"/>
          <w:sz w:val="24"/>
          <w:szCs w:val="24"/>
        </w:rPr>
        <w:t>--</w:t>
      </w:r>
    </w:p>
    <w:p w14:paraId="75031C50" w14:textId="77777777" w:rsidR="00115DEB" w:rsidRPr="00CD1E72" w:rsidRDefault="00790870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CD1E72">
        <w:rPr>
          <w:rFonts w:ascii="Times New Roman" w:hAnsi="Times New Roman" w:cs="Times New Roman"/>
          <w:sz w:val="24"/>
          <w:szCs w:val="24"/>
        </w:rPr>
        <w:t>1.  Case basis</w:t>
      </w:r>
      <w:r w:rsidRPr="00CD1E72">
        <w:rPr>
          <w:rStyle w:val="Instruction"/>
          <w:rFonts w:ascii="Times New Roman" w:hAnsi="Times New Roman" w:cs="Times New Roman"/>
          <w:sz w:val="24"/>
          <w:szCs w:val="24"/>
        </w:rPr>
        <w:t xml:space="preserve">  {Summarize the supplied process conditions, feed data, key assignments, product-composition specifications, and feed thermal condition.}</w:t>
      </w:r>
    </w:p>
    <w:p w14:paraId="13621496" w14:textId="77777777" w:rsidR="00115DEB" w:rsidRPr="00CD1E72" w:rsidRDefault="00790870">
      <w:pPr>
        <w:keepLines/>
        <w:spacing w:after="80"/>
        <w:rPr>
          <w:rFonts w:ascii="Times New Roman" w:hAnsi="Times New Roman" w:cs="Times New Roman"/>
          <w:sz w:val="24"/>
          <w:szCs w:val="24"/>
        </w:rPr>
      </w:pPr>
      <w:r w:rsidRPr="00CD1E72">
        <w:rPr>
          <w:rFonts w:ascii="Times New Roman" w:hAnsi="Times New Roman" w:cs="Times New Roman"/>
          <w:sz w:val="24"/>
          <w:szCs w:val="24"/>
        </w:rPr>
        <w:t>--</w:t>
      </w:r>
    </w:p>
    <w:p w14:paraId="34BC8B25" w14:textId="77777777" w:rsidR="00115DEB" w:rsidRPr="00CD1E72" w:rsidRDefault="00790870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CD1E72">
        <w:rPr>
          <w:rFonts w:ascii="Times New Roman" w:hAnsi="Times New Roman" w:cs="Times New Roman"/>
          <w:sz w:val="24"/>
          <w:szCs w:val="24"/>
        </w:rPr>
        <w:t>2.  Component reference data</w:t>
      </w:r>
      <w:r w:rsidRPr="00CD1E72">
        <w:rPr>
          <w:rStyle w:val="Instruction"/>
          <w:rFonts w:ascii="Times New Roman" w:hAnsi="Times New Roman" w:cs="Times New Roman"/>
          <w:sz w:val="24"/>
          <w:szCs w:val="24"/>
        </w:rPr>
        <w:t xml:space="preserve">  {Use the molar masses supplied in CH4_C2H4_Component_Reference.docx.}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41"/>
        <w:gridCol w:w="3139"/>
        <w:gridCol w:w="3773"/>
      </w:tblGrid>
      <w:tr w:rsidR="00115DEB" w:rsidRPr="00CD1E72" w14:paraId="2E22CE27" w14:textId="77777777">
        <w:trPr>
          <w:cantSplit/>
          <w:tblHeader/>
          <w:jc w:val="center"/>
        </w:trPr>
        <w:tc>
          <w:tcPr>
            <w:tcW w:w="3341" w:type="dxa"/>
            <w:shd w:val="clear" w:color="auto" w:fill="1F4E78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4032DD50" w14:textId="77777777" w:rsidR="00115DEB" w:rsidRPr="00CD1E72" w:rsidRDefault="00790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E7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Component</w:t>
            </w:r>
          </w:p>
        </w:tc>
        <w:tc>
          <w:tcPr>
            <w:tcW w:w="3139" w:type="dxa"/>
            <w:shd w:val="clear" w:color="auto" w:fill="1F4E78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7A611BDA" w14:textId="77777777" w:rsidR="00115DEB" w:rsidRPr="00CD1E72" w:rsidRDefault="00790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E7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Molar mass (g/mol)</w:t>
            </w:r>
          </w:p>
        </w:tc>
        <w:tc>
          <w:tcPr>
            <w:tcW w:w="3773" w:type="dxa"/>
            <w:shd w:val="clear" w:color="auto" w:fill="1F4E78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7A767992" w14:textId="77777777" w:rsidR="00115DEB" w:rsidRPr="00CD1E72" w:rsidRDefault="00790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E7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Source</w:t>
            </w:r>
          </w:p>
        </w:tc>
      </w:tr>
      <w:tr w:rsidR="00115DEB" w:rsidRPr="00CD1E72" w14:paraId="3D299DAB" w14:textId="77777777">
        <w:trPr>
          <w:cantSplit/>
          <w:jc w:val="center"/>
        </w:trPr>
        <w:tc>
          <w:tcPr>
            <w:tcW w:w="3341" w:type="dxa"/>
            <w:shd w:val="clear" w:color="auto" w:fill="F4F7FA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084B683E" w14:textId="77777777" w:rsidR="00115DEB" w:rsidRPr="00CD1E72" w:rsidRDefault="00790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E72">
              <w:rPr>
                <w:rFonts w:ascii="Times New Roman" w:hAnsi="Times New Roman" w:cs="Times New Roman"/>
                <w:sz w:val="24"/>
                <w:szCs w:val="24"/>
              </w:rPr>
              <w:t>CH4 (methane)</w:t>
            </w:r>
          </w:p>
        </w:tc>
        <w:tc>
          <w:tcPr>
            <w:tcW w:w="3139" w:type="dxa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4FEABD3B" w14:textId="77777777" w:rsidR="00115DEB" w:rsidRPr="00CD1E72" w:rsidRDefault="00790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E72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3773" w:type="dxa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7B6A6ECD" w14:textId="77777777" w:rsidR="00115DEB" w:rsidRPr="00CD1E72" w:rsidRDefault="00790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E72">
              <w:rPr>
                <w:rFonts w:ascii="Times New Roman" w:hAnsi="Times New Roman" w:cs="Times New Roman"/>
                <w:sz w:val="24"/>
                <w:szCs w:val="24"/>
              </w:rPr>
              <w:t>CH4_C2H4_Component_Reference.docx</w:t>
            </w:r>
          </w:p>
        </w:tc>
      </w:tr>
      <w:tr w:rsidR="00115DEB" w:rsidRPr="00CD1E72" w14:paraId="582497AD" w14:textId="77777777">
        <w:trPr>
          <w:cantSplit/>
          <w:jc w:val="center"/>
        </w:trPr>
        <w:tc>
          <w:tcPr>
            <w:tcW w:w="3341" w:type="dxa"/>
            <w:shd w:val="clear" w:color="auto" w:fill="F4F7FA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009271E1" w14:textId="77777777" w:rsidR="00115DEB" w:rsidRPr="00CD1E72" w:rsidRDefault="00790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E72">
              <w:rPr>
                <w:rFonts w:ascii="Times New Roman" w:hAnsi="Times New Roman" w:cs="Times New Roman"/>
                <w:sz w:val="24"/>
                <w:szCs w:val="24"/>
              </w:rPr>
              <w:t>C2H4 (ethene)</w:t>
            </w:r>
          </w:p>
        </w:tc>
        <w:tc>
          <w:tcPr>
            <w:tcW w:w="3139" w:type="dxa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0D278687" w14:textId="77777777" w:rsidR="00115DEB" w:rsidRPr="00CD1E72" w:rsidRDefault="00790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E72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3773" w:type="dxa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4060AEF4" w14:textId="77777777" w:rsidR="00115DEB" w:rsidRPr="00CD1E72" w:rsidRDefault="00790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E72">
              <w:rPr>
                <w:rFonts w:ascii="Times New Roman" w:hAnsi="Times New Roman" w:cs="Times New Roman"/>
                <w:sz w:val="24"/>
                <w:szCs w:val="24"/>
              </w:rPr>
              <w:t>CH4_C2H4_Component_Reference.docx</w:t>
            </w:r>
          </w:p>
        </w:tc>
      </w:tr>
    </w:tbl>
    <w:p w14:paraId="0EDB9F84" w14:textId="77777777" w:rsidR="00115DEB" w:rsidRPr="00CD1E72" w:rsidRDefault="00115DE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83525D" w14:textId="77777777" w:rsidR="00115DEB" w:rsidRPr="00CD1E72" w:rsidRDefault="00790870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CD1E72">
        <w:rPr>
          <w:rFonts w:ascii="Times New Roman" w:hAnsi="Times New Roman" w:cs="Times New Roman"/>
          <w:sz w:val="24"/>
          <w:szCs w:val="24"/>
        </w:rPr>
        <w:t>3.  Molar feed composition from the mass fractions</w:t>
      </w:r>
      <w:r w:rsidRPr="00CD1E72">
        <w:rPr>
          <w:rStyle w:val="Instruction"/>
          <w:rFonts w:ascii="Times New Roman" w:hAnsi="Times New Roman" w:cs="Times New Roman"/>
          <w:sz w:val="24"/>
          <w:szCs w:val="24"/>
        </w:rPr>
        <w:t xml:space="preserve">  {Show the mass-to-mole conversion and report z_CH4 and z_C2H4 to four decimal places.}</w:t>
      </w:r>
    </w:p>
    <w:p w14:paraId="3AFB713C" w14:textId="77777777" w:rsidR="00115DEB" w:rsidRPr="00CD1E72" w:rsidRDefault="00790870">
      <w:pPr>
        <w:keepLines/>
        <w:spacing w:after="80"/>
        <w:rPr>
          <w:rFonts w:ascii="Times New Roman" w:hAnsi="Times New Roman" w:cs="Times New Roman"/>
          <w:sz w:val="24"/>
          <w:szCs w:val="24"/>
        </w:rPr>
      </w:pPr>
      <w:r w:rsidRPr="00CD1E72">
        <w:rPr>
          <w:rFonts w:ascii="Times New Roman" w:hAnsi="Times New Roman" w:cs="Times New Roman"/>
          <w:sz w:val="24"/>
          <w:szCs w:val="24"/>
        </w:rPr>
        <w:t>--</w:t>
      </w:r>
    </w:p>
    <w:p w14:paraId="5B33CE28" w14:textId="77777777" w:rsidR="00115DEB" w:rsidRPr="00CD1E72" w:rsidRDefault="00790870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CD1E72">
        <w:rPr>
          <w:rFonts w:ascii="Times New Roman" w:hAnsi="Times New Roman" w:cs="Times New Roman"/>
          <w:sz w:val="24"/>
          <w:szCs w:val="24"/>
        </w:rPr>
        <w:t>4.  Distillate composition derived from the GC ratio</w:t>
      </w:r>
      <w:r w:rsidRPr="00CD1E72">
        <w:rPr>
          <w:rStyle w:val="Instruction"/>
          <w:rFonts w:ascii="Times New Roman" w:hAnsi="Times New Roman" w:cs="Times New Roman"/>
          <w:sz w:val="24"/>
          <w:szCs w:val="24"/>
        </w:rPr>
        <w:t xml:space="preserve">  {Normalize the reported overhead GC vapor ratio and report xD,CH4 and xD,C2H4 to four decimal places.}</w:t>
      </w:r>
    </w:p>
    <w:p w14:paraId="6D78B9AF" w14:textId="77777777" w:rsidR="00115DEB" w:rsidRPr="00CD1E72" w:rsidRDefault="00790870">
      <w:pPr>
        <w:keepLines/>
        <w:spacing w:after="80"/>
        <w:rPr>
          <w:rFonts w:ascii="Times New Roman" w:hAnsi="Times New Roman" w:cs="Times New Roman"/>
          <w:sz w:val="24"/>
          <w:szCs w:val="24"/>
        </w:rPr>
      </w:pPr>
      <w:r w:rsidRPr="00CD1E72">
        <w:rPr>
          <w:rFonts w:ascii="Times New Roman" w:hAnsi="Times New Roman" w:cs="Times New Roman"/>
          <w:sz w:val="24"/>
          <w:szCs w:val="24"/>
        </w:rPr>
        <w:t>--</w:t>
      </w:r>
    </w:p>
    <w:p w14:paraId="4B7850A8" w14:textId="77777777" w:rsidR="00115DEB" w:rsidRPr="00CD1E72" w:rsidRDefault="00790870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CD1E72">
        <w:rPr>
          <w:rFonts w:ascii="Times New Roman" w:hAnsi="Times New Roman" w:cs="Times New Roman"/>
          <w:sz w:val="24"/>
          <w:szCs w:val="24"/>
        </w:rPr>
        <w:t>5.  Overall and component molar balance</w:t>
      </w:r>
      <w:r w:rsidRPr="00CD1E72">
        <w:rPr>
          <w:rStyle w:val="Instruction"/>
          <w:rFonts w:ascii="Times New Roman" w:hAnsi="Times New Roman" w:cs="Times New Roman"/>
          <w:sz w:val="24"/>
          <w:szCs w:val="24"/>
        </w:rPr>
        <w:t xml:space="preserve">  {Calculate D/F and B/F on a molar basis and show that D/F + B/F = 1.0000 to the reported precision.}</w:t>
      </w:r>
    </w:p>
    <w:p w14:paraId="61BB0E07" w14:textId="77777777" w:rsidR="00115DEB" w:rsidRPr="00CD1E72" w:rsidRDefault="00790870">
      <w:pPr>
        <w:keepLines/>
        <w:spacing w:after="80"/>
        <w:rPr>
          <w:rFonts w:ascii="Times New Roman" w:hAnsi="Times New Roman" w:cs="Times New Roman"/>
          <w:sz w:val="24"/>
          <w:szCs w:val="24"/>
        </w:rPr>
      </w:pPr>
      <w:r w:rsidRPr="00CD1E72">
        <w:rPr>
          <w:rFonts w:ascii="Times New Roman" w:hAnsi="Times New Roman" w:cs="Times New Roman"/>
          <w:sz w:val="24"/>
          <w:szCs w:val="24"/>
        </w:rPr>
        <w:t>--</w:t>
      </w:r>
    </w:p>
    <w:p w14:paraId="601609F1" w14:textId="77777777" w:rsidR="00115DEB" w:rsidRPr="00CD1E72" w:rsidRDefault="00790870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CD1E72">
        <w:rPr>
          <w:rFonts w:ascii="Times New Roman" w:hAnsi="Times New Roman" w:cs="Times New Roman"/>
          <w:sz w:val="24"/>
          <w:szCs w:val="24"/>
        </w:rPr>
        <w:t>6.  Fenske calculation of Nmin (including reboiler)</w:t>
      </w:r>
      <w:r w:rsidRPr="00CD1E72">
        <w:rPr>
          <w:rStyle w:val="Instruction"/>
          <w:rFonts w:ascii="Times New Roman" w:hAnsi="Times New Roman" w:cs="Times New Roman"/>
          <w:sz w:val="24"/>
          <w:szCs w:val="24"/>
        </w:rPr>
        <w:t xml:space="preserve">  {Use the light-key/heavy-key form with the supplied constant relative volatility. Count the kettle reboiler as one equilibrium stage and exclude the total condenser.}</w:t>
      </w:r>
    </w:p>
    <w:p w14:paraId="488855DD" w14:textId="77777777" w:rsidR="00115DEB" w:rsidRPr="00CD1E72" w:rsidRDefault="00790870">
      <w:pPr>
        <w:keepLines/>
        <w:spacing w:after="80"/>
        <w:rPr>
          <w:rFonts w:ascii="Times New Roman" w:hAnsi="Times New Roman" w:cs="Times New Roman"/>
          <w:sz w:val="24"/>
          <w:szCs w:val="24"/>
        </w:rPr>
      </w:pPr>
      <w:r w:rsidRPr="00CD1E72">
        <w:rPr>
          <w:rFonts w:ascii="Times New Roman" w:hAnsi="Times New Roman" w:cs="Times New Roman"/>
          <w:sz w:val="24"/>
          <w:szCs w:val="24"/>
        </w:rPr>
        <w:t>--</w:t>
      </w:r>
    </w:p>
    <w:p w14:paraId="3152EE08" w14:textId="77777777" w:rsidR="00115DEB" w:rsidRPr="00CD1E72" w:rsidRDefault="00790870">
      <w:pPr>
        <w:rPr>
          <w:rFonts w:ascii="Times New Roman" w:hAnsi="Times New Roman" w:cs="Times New Roman"/>
          <w:sz w:val="24"/>
          <w:szCs w:val="24"/>
        </w:rPr>
      </w:pPr>
      <w:r w:rsidRPr="00CD1E72">
        <w:rPr>
          <w:rFonts w:ascii="Times New Roman" w:hAnsi="Times New Roman" w:cs="Times New Roman"/>
          <w:sz w:val="24"/>
          <w:szCs w:val="24"/>
        </w:rPr>
        <w:br w:type="page"/>
      </w:r>
    </w:p>
    <w:p w14:paraId="55826E37" w14:textId="77777777" w:rsidR="00115DEB" w:rsidRPr="00CD1E72" w:rsidRDefault="00790870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CD1E72">
        <w:rPr>
          <w:rFonts w:ascii="Times New Roman" w:hAnsi="Times New Roman" w:cs="Times New Roman"/>
          <w:sz w:val="24"/>
          <w:szCs w:val="24"/>
        </w:rPr>
        <w:lastRenderedPageBreak/>
        <w:t>7.  Underwood calculation of Rmin</w:t>
      </w:r>
      <w:r w:rsidRPr="00CD1E72">
        <w:rPr>
          <w:rStyle w:val="Instruction"/>
          <w:rFonts w:ascii="Times New Roman" w:hAnsi="Times New Roman" w:cs="Times New Roman"/>
          <w:sz w:val="24"/>
          <w:szCs w:val="24"/>
        </w:rPr>
        <w:t xml:space="preserve">  {For q = 1.2, use Σ[α_i z_i/(α_i - θ)] = 1 - q, with α_HK = 1.000 and α_LK = 1.85. Select the root 1 &lt; θ &lt; 1.85, then use Rmin + 1 = Σ[α_i xD,i/(α_i - θ)].}</w:t>
      </w:r>
    </w:p>
    <w:p w14:paraId="07CB0E7F" w14:textId="77777777" w:rsidR="00115DEB" w:rsidRPr="00CD1E72" w:rsidRDefault="00790870">
      <w:pPr>
        <w:keepLines/>
        <w:spacing w:after="80"/>
        <w:rPr>
          <w:rFonts w:ascii="Times New Roman" w:hAnsi="Times New Roman" w:cs="Times New Roman"/>
          <w:sz w:val="24"/>
          <w:szCs w:val="24"/>
        </w:rPr>
      </w:pPr>
      <w:r w:rsidRPr="00CD1E72">
        <w:rPr>
          <w:rFonts w:ascii="Times New Roman" w:hAnsi="Times New Roman" w:cs="Times New Roman"/>
          <w:sz w:val="24"/>
          <w:szCs w:val="24"/>
        </w:rPr>
        <w:t>--</w:t>
      </w:r>
    </w:p>
    <w:p w14:paraId="13F7E1CD" w14:textId="77777777" w:rsidR="00115DEB" w:rsidRPr="00CD1E72" w:rsidRDefault="00790870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CD1E72">
        <w:rPr>
          <w:rFonts w:ascii="Times New Roman" w:hAnsi="Times New Roman" w:cs="Times New Roman"/>
          <w:sz w:val="24"/>
          <w:szCs w:val="24"/>
        </w:rPr>
        <w:t>8.  Gilliland calculation using the Eduljee explicit form</w:t>
      </w:r>
      <w:r w:rsidRPr="00CD1E72">
        <w:rPr>
          <w:rStyle w:val="Instruction"/>
          <w:rFonts w:ascii="Times New Roman" w:hAnsi="Times New Roman" w:cs="Times New Roman"/>
          <w:sz w:val="24"/>
          <w:szCs w:val="24"/>
        </w:rPr>
        <w:t xml:space="preserve">  {Use R = 1.25 × Rmin and the Eduljee relationship supplied in FUG_inputs.pdf. Report N including the kettle reboiler and excluding the total condenser.}</w:t>
      </w:r>
    </w:p>
    <w:p w14:paraId="279E29C6" w14:textId="77777777" w:rsidR="00115DEB" w:rsidRPr="00CD1E72" w:rsidRDefault="00790870">
      <w:pPr>
        <w:keepLines/>
        <w:spacing w:after="80"/>
        <w:rPr>
          <w:rFonts w:ascii="Times New Roman" w:hAnsi="Times New Roman" w:cs="Times New Roman"/>
          <w:sz w:val="24"/>
          <w:szCs w:val="24"/>
        </w:rPr>
      </w:pPr>
      <w:r w:rsidRPr="00CD1E72">
        <w:rPr>
          <w:rFonts w:ascii="Times New Roman" w:hAnsi="Times New Roman" w:cs="Times New Roman"/>
          <w:sz w:val="24"/>
          <w:szCs w:val="24"/>
        </w:rPr>
        <w:t>--</w:t>
      </w:r>
    </w:p>
    <w:p w14:paraId="79B56286" w14:textId="3FCF7137" w:rsidR="00115DEB" w:rsidRPr="00CD1E72" w:rsidRDefault="00790870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CD1E72">
        <w:rPr>
          <w:rFonts w:ascii="Times New Roman" w:hAnsi="Times New Roman" w:cs="Times New Roman"/>
          <w:sz w:val="24"/>
          <w:szCs w:val="24"/>
        </w:rPr>
        <w:t xml:space="preserve">9.  </w:t>
      </w:r>
      <w:r w:rsidR="00867F04" w:rsidRPr="00867F04">
        <w:rPr>
          <w:rFonts w:ascii="Times New Roman" w:hAnsi="Times New Roman" w:cs="Times New Roman"/>
          <w:sz w:val="24"/>
          <w:szCs w:val="24"/>
        </w:rPr>
        <w:t>Verification block - Underwood back-substitution {</w:t>
      </w:r>
      <w:r w:rsidR="00867F04" w:rsidRPr="00867F04">
        <w:rPr>
          <w:rFonts w:ascii="Times New Roman" w:hAnsi="Times New Roman" w:cs="Times New Roman"/>
          <w:i/>
          <w:iCs/>
          <w:sz w:val="24"/>
          <w:szCs w:val="24"/>
        </w:rPr>
        <w:t>Use the full-precision θ and Rmin from the calculation to back-substitute into the two Underwood equations, then report the verification at the required precision.</w:t>
      </w:r>
      <w:r w:rsidR="00867F04" w:rsidRPr="00867F04">
        <w:rPr>
          <w:rFonts w:ascii="Times New Roman" w:hAnsi="Times New Roman" w:cs="Times New Roman"/>
          <w:sz w:val="24"/>
          <w:szCs w:val="24"/>
        </w:rPr>
        <w:t>}</w:t>
      </w:r>
    </w:p>
    <w:p w14:paraId="3E91A777" w14:textId="77777777" w:rsidR="00115DEB" w:rsidRPr="00CD1E72" w:rsidRDefault="00790870">
      <w:pPr>
        <w:keepLines/>
        <w:spacing w:after="80"/>
        <w:rPr>
          <w:rFonts w:ascii="Times New Roman" w:hAnsi="Times New Roman" w:cs="Times New Roman"/>
          <w:sz w:val="24"/>
          <w:szCs w:val="24"/>
        </w:rPr>
      </w:pPr>
      <w:r w:rsidRPr="00CD1E72">
        <w:rPr>
          <w:rFonts w:ascii="Times New Roman" w:hAnsi="Times New Roman" w:cs="Times New Roman"/>
          <w:sz w:val="24"/>
          <w:szCs w:val="24"/>
        </w:rPr>
        <w:t>--</w:t>
      </w:r>
    </w:p>
    <w:p w14:paraId="74D25293" w14:textId="77777777" w:rsidR="00115DEB" w:rsidRPr="00CD1E72" w:rsidRDefault="00790870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CD1E72">
        <w:rPr>
          <w:rFonts w:ascii="Times New Roman" w:hAnsi="Times New Roman" w:cs="Times New Roman"/>
          <w:sz w:val="24"/>
          <w:szCs w:val="24"/>
        </w:rPr>
        <w:t>10.  Final results summary table</w:t>
      </w:r>
      <w:r w:rsidRPr="00CD1E72">
        <w:rPr>
          <w:rStyle w:val="Instruction"/>
          <w:rFonts w:ascii="Times New Roman" w:hAnsi="Times New Roman" w:cs="Times New Roman"/>
          <w:sz w:val="24"/>
          <w:szCs w:val="24"/>
        </w:rPr>
        <w:t xml:space="preserve">  {Complete the table using the required reporting precision.}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2"/>
        <w:gridCol w:w="2506"/>
        <w:gridCol w:w="2275"/>
      </w:tblGrid>
      <w:tr w:rsidR="00115DEB" w:rsidRPr="00CD1E72" w14:paraId="6345C846" w14:textId="77777777">
        <w:trPr>
          <w:cantSplit/>
          <w:tblHeader/>
          <w:jc w:val="center"/>
        </w:trPr>
        <w:tc>
          <w:tcPr>
            <w:tcW w:w="5472" w:type="dxa"/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43B6C325" w14:textId="77777777" w:rsidR="00115DEB" w:rsidRPr="00CD1E72" w:rsidRDefault="00790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E7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Quantity</w:t>
            </w:r>
          </w:p>
        </w:tc>
        <w:tc>
          <w:tcPr>
            <w:tcW w:w="2506" w:type="dxa"/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55693217" w14:textId="77777777" w:rsidR="00115DEB" w:rsidRPr="00CD1E72" w:rsidRDefault="00790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E7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Value</w:t>
            </w:r>
          </w:p>
        </w:tc>
        <w:tc>
          <w:tcPr>
            <w:tcW w:w="2275" w:type="dxa"/>
            <w:shd w:val="clear" w:color="auto" w:fill="1F4E78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3FB3796B" w14:textId="77777777" w:rsidR="00115DEB" w:rsidRPr="00CD1E72" w:rsidRDefault="00790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E7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Units</w:t>
            </w:r>
          </w:p>
        </w:tc>
      </w:tr>
      <w:tr w:rsidR="00115DEB" w:rsidRPr="00CD1E72" w14:paraId="52765645" w14:textId="77777777">
        <w:trPr>
          <w:cantSplit/>
          <w:jc w:val="center"/>
        </w:trPr>
        <w:tc>
          <w:tcPr>
            <w:tcW w:w="5472" w:type="dxa"/>
            <w:shd w:val="clear" w:color="auto" w:fill="F4F7FA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07210D6F" w14:textId="77777777" w:rsidR="00115DEB" w:rsidRPr="00CD1E72" w:rsidRDefault="00790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E72">
              <w:rPr>
                <w:rFonts w:ascii="Times New Roman" w:hAnsi="Times New Roman" w:cs="Times New Roman"/>
                <w:sz w:val="24"/>
                <w:szCs w:val="24"/>
              </w:rPr>
              <w:t>Underwood root (θ)</w:t>
            </w:r>
          </w:p>
        </w:tc>
        <w:tc>
          <w:tcPr>
            <w:tcW w:w="2506" w:type="dxa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1A0D134C" w14:textId="77777777" w:rsidR="00115DEB" w:rsidRPr="00CD1E72" w:rsidRDefault="00790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E72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75" w:type="dxa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02AA1864" w14:textId="77777777" w:rsidR="00115DEB" w:rsidRPr="00CD1E72" w:rsidRDefault="00790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E72">
              <w:rPr>
                <w:rFonts w:ascii="Times New Roman" w:hAnsi="Times New Roman" w:cs="Times New Roman"/>
                <w:sz w:val="24"/>
                <w:szCs w:val="24"/>
              </w:rPr>
              <w:t>dimensionless</w:t>
            </w:r>
          </w:p>
        </w:tc>
      </w:tr>
      <w:tr w:rsidR="00115DEB" w:rsidRPr="00CD1E72" w14:paraId="76EF0FF7" w14:textId="77777777">
        <w:trPr>
          <w:cantSplit/>
          <w:jc w:val="center"/>
        </w:trPr>
        <w:tc>
          <w:tcPr>
            <w:tcW w:w="5472" w:type="dxa"/>
            <w:shd w:val="clear" w:color="auto" w:fill="F4F7FA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20D879C6" w14:textId="77777777" w:rsidR="00115DEB" w:rsidRPr="00CD1E72" w:rsidRDefault="00790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E72">
              <w:rPr>
                <w:rFonts w:ascii="Times New Roman" w:hAnsi="Times New Roman" w:cs="Times New Roman"/>
                <w:sz w:val="24"/>
                <w:szCs w:val="24"/>
              </w:rPr>
              <w:t>Minimum reflux ratio (Rmin)</w:t>
            </w:r>
          </w:p>
        </w:tc>
        <w:tc>
          <w:tcPr>
            <w:tcW w:w="2506" w:type="dxa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2BC47035" w14:textId="77777777" w:rsidR="00115DEB" w:rsidRPr="00CD1E72" w:rsidRDefault="00790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E72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75" w:type="dxa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2A115B7A" w14:textId="77777777" w:rsidR="00115DEB" w:rsidRPr="00CD1E72" w:rsidRDefault="00790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E72">
              <w:rPr>
                <w:rFonts w:ascii="Times New Roman" w:hAnsi="Times New Roman" w:cs="Times New Roman"/>
                <w:sz w:val="24"/>
                <w:szCs w:val="24"/>
              </w:rPr>
              <w:t>dimensionless</w:t>
            </w:r>
          </w:p>
        </w:tc>
      </w:tr>
      <w:tr w:rsidR="00115DEB" w:rsidRPr="00CD1E72" w14:paraId="7DF4A9BE" w14:textId="77777777">
        <w:trPr>
          <w:cantSplit/>
          <w:jc w:val="center"/>
        </w:trPr>
        <w:tc>
          <w:tcPr>
            <w:tcW w:w="5472" w:type="dxa"/>
            <w:shd w:val="clear" w:color="auto" w:fill="F4F7FA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4C445CDB" w14:textId="77777777" w:rsidR="00115DEB" w:rsidRPr="00CD1E72" w:rsidRDefault="00790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E72">
              <w:rPr>
                <w:rFonts w:ascii="Times New Roman" w:hAnsi="Times New Roman" w:cs="Times New Roman"/>
                <w:sz w:val="24"/>
                <w:szCs w:val="24"/>
              </w:rPr>
              <w:t>Operating reflux ratio (R = 1.25 × Rmin)</w:t>
            </w:r>
          </w:p>
        </w:tc>
        <w:tc>
          <w:tcPr>
            <w:tcW w:w="2506" w:type="dxa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75AB2D93" w14:textId="77777777" w:rsidR="00115DEB" w:rsidRPr="00CD1E72" w:rsidRDefault="00790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E72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75" w:type="dxa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43004F72" w14:textId="77777777" w:rsidR="00115DEB" w:rsidRPr="00CD1E72" w:rsidRDefault="00790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E72">
              <w:rPr>
                <w:rFonts w:ascii="Times New Roman" w:hAnsi="Times New Roman" w:cs="Times New Roman"/>
                <w:sz w:val="24"/>
                <w:szCs w:val="24"/>
              </w:rPr>
              <w:t>dimensionless</w:t>
            </w:r>
          </w:p>
        </w:tc>
      </w:tr>
      <w:tr w:rsidR="00115DEB" w:rsidRPr="00CD1E72" w14:paraId="5655E172" w14:textId="77777777">
        <w:trPr>
          <w:cantSplit/>
          <w:jc w:val="center"/>
        </w:trPr>
        <w:tc>
          <w:tcPr>
            <w:tcW w:w="5472" w:type="dxa"/>
            <w:shd w:val="clear" w:color="auto" w:fill="F4F7FA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2E20DC5B" w14:textId="77777777" w:rsidR="00115DEB" w:rsidRPr="00CD1E72" w:rsidRDefault="00790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E72">
              <w:rPr>
                <w:rFonts w:ascii="Times New Roman" w:hAnsi="Times New Roman" w:cs="Times New Roman"/>
                <w:sz w:val="24"/>
                <w:szCs w:val="24"/>
              </w:rPr>
              <w:t>Minimum number of stages (Nmin, including reboiler)</w:t>
            </w:r>
          </w:p>
        </w:tc>
        <w:tc>
          <w:tcPr>
            <w:tcW w:w="2506" w:type="dxa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3DB24C20" w14:textId="77777777" w:rsidR="00115DEB" w:rsidRPr="00CD1E72" w:rsidRDefault="00790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E72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75" w:type="dxa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7C1F42E2" w14:textId="77777777" w:rsidR="00115DEB" w:rsidRPr="00CD1E72" w:rsidRDefault="00790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E72">
              <w:rPr>
                <w:rFonts w:ascii="Times New Roman" w:hAnsi="Times New Roman" w:cs="Times New Roman"/>
                <w:sz w:val="24"/>
                <w:szCs w:val="24"/>
              </w:rPr>
              <w:t>stages</w:t>
            </w:r>
          </w:p>
        </w:tc>
      </w:tr>
      <w:tr w:rsidR="00115DEB" w:rsidRPr="00CD1E72" w14:paraId="53243BAC" w14:textId="77777777">
        <w:trPr>
          <w:cantSplit/>
          <w:jc w:val="center"/>
        </w:trPr>
        <w:tc>
          <w:tcPr>
            <w:tcW w:w="5472" w:type="dxa"/>
            <w:shd w:val="clear" w:color="auto" w:fill="F4F7FA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37B6AA4E" w14:textId="61833A3C" w:rsidR="00115DEB" w:rsidRPr="00CD1E72" w:rsidRDefault="00867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F04">
              <w:rPr>
                <w:rFonts w:ascii="Times New Roman" w:hAnsi="Times New Roman" w:cs="Times New Roman" w:hint="eastAsia"/>
                <w:sz w:val="24"/>
                <w:szCs w:val="24"/>
              </w:rPr>
              <w:t>Gilliland/Eduljee theoretical stage estimate at operating reflux</w:t>
            </w:r>
          </w:p>
        </w:tc>
        <w:tc>
          <w:tcPr>
            <w:tcW w:w="2506" w:type="dxa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75B04EA5" w14:textId="77777777" w:rsidR="00115DEB" w:rsidRPr="00CD1E72" w:rsidRDefault="00790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E72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75" w:type="dxa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07C607C1" w14:textId="77777777" w:rsidR="00115DEB" w:rsidRPr="00CD1E72" w:rsidRDefault="00790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E72">
              <w:rPr>
                <w:rFonts w:ascii="Times New Roman" w:hAnsi="Times New Roman" w:cs="Times New Roman"/>
                <w:sz w:val="24"/>
                <w:szCs w:val="24"/>
              </w:rPr>
              <w:t>stages</w:t>
            </w:r>
          </w:p>
        </w:tc>
      </w:tr>
      <w:tr w:rsidR="00115DEB" w:rsidRPr="00CD1E72" w14:paraId="3B9DA51B" w14:textId="77777777">
        <w:trPr>
          <w:cantSplit/>
          <w:jc w:val="center"/>
        </w:trPr>
        <w:tc>
          <w:tcPr>
            <w:tcW w:w="5472" w:type="dxa"/>
            <w:shd w:val="clear" w:color="auto" w:fill="F4F7FA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3012170B" w14:textId="77777777" w:rsidR="00115DEB" w:rsidRPr="00CD1E72" w:rsidRDefault="00790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E72">
              <w:rPr>
                <w:rFonts w:ascii="Times New Roman" w:hAnsi="Times New Roman" w:cs="Times New Roman"/>
                <w:sz w:val="24"/>
                <w:szCs w:val="24"/>
              </w:rPr>
              <w:t>Distillate-to-feed ratio (D/F, molar basis)</w:t>
            </w:r>
          </w:p>
        </w:tc>
        <w:tc>
          <w:tcPr>
            <w:tcW w:w="2506" w:type="dxa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410AC781" w14:textId="77777777" w:rsidR="00115DEB" w:rsidRPr="00CD1E72" w:rsidRDefault="00790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E72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75" w:type="dxa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559476C7" w14:textId="77777777" w:rsidR="00115DEB" w:rsidRPr="00CD1E72" w:rsidRDefault="00790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E72">
              <w:rPr>
                <w:rFonts w:ascii="Times New Roman" w:hAnsi="Times New Roman" w:cs="Times New Roman"/>
                <w:sz w:val="24"/>
                <w:szCs w:val="24"/>
              </w:rPr>
              <w:t>dimensionless</w:t>
            </w:r>
          </w:p>
        </w:tc>
      </w:tr>
      <w:tr w:rsidR="00115DEB" w:rsidRPr="00CD1E72" w14:paraId="05F49F4C" w14:textId="77777777">
        <w:trPr>
          <w:cantSplit/>
          <w:jc w:val="center"/>
        </w:trPr>
        <w:tc>
          <w:tcPr>
            <w:tcW w:w="5472" w:type="dxa"/>
            <w:shd w:val="clear" w:color="auto" w:fill="F4F7FA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29D3DD78" w14:textId="77777777" w:rsidR="00115DEB" w:rsidRPr="00CD1E72" w:rsidRDefault="00790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E72">
              <w:rPr>
                <w:rFonts w:ascii="Times New Roman" w:hAnsi="Times New Roman" w:cs="Times New Roman"/>
                <w:sz w:val="24"/>
                <w:szCs w:val="24"/>
              </w:rPr>
              <w:t>Bottoms-to-feed ratio (B/F, molar basis)</w:t>
            </w:r>
          </w:p>
        </w:tc>
        <w:tc>
          <w:tcPr>
            <w:tcW w:w="2506" w:type="dxa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3FE40435" w14:textId="77777777" w:rsidR="00115DEB" w:rsidRPr="00CD1E72" w:rsidRDefault="00790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E72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75" w:type="dxa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29824743" w14:textId="77777777" w:rsidR="00115DEB" w:rsidRPr="00CD1E72" w:rsidRDefault="00790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E72">
              <w:rPr>
                <w:rFonts w:ascii="Times New Roman" w:hAnsi="Times New Roman" w:cs="Times New Roman"/>
                <w:sz w:val="24"/>
                <w:szCs w:val="24"/>
              </w:rPr>
              <w:t>dimensionless</w:t>
            </w:r>
          </w:p>
        </w:tc>
      </w:tr>
    </w:tbl>
    <w:p w14:paraId="148FE4CE" w14:textId="77777777" w:rsidR="00790870" w:rsidRPr="00CD1E72" w:rsidRDefault="00790870">
      <w:pPr>
        <w:rPr>
          <w:rFonts w:ascii="Times New Roman" w:hAnsi="Times New Roman" w:cs="Times New Roman"/>
          <w:sz w:val="24"/>
          <w:szCs w:val="24"/>
        </w:rPr>
      </w:pPr>
    </w:p>
    <w:sectPr w:rsidR="00790870" w:rsidRPr="00CD1E72">
      <w:pgSz w:w="12240" w:h="15840"/>
      <w:pgMar w:top="835" w:right="1037" w:bottom="835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8C2856" w14:textId="77777777" w:rsidR="00DD6E39" w:rsidRDefault="00DD6E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39D7632" w14:textId="77777777" w:rsidR="00DD6E39" w:rsidRDefault="00DD6E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D2B7FF" w14:textId="77777777" w:rsidR="00DD6E39" w:rsidRDefault="00DD6E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F062B1A" w14:textId="77777777" w:rsidR="00DD6E39" w:rsidRDefault="00DD6E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DEB"/>
    <w:rsid w:val="0015074B"/>
    <w:rsid w:val="0029639D"/>
    <w:rsid w:val="00326F90"/>
    <w:rsid w:val="0036228E"/>
    <w:rsid w:val="00790870"/>
    <w:rsid w:val="00867F04"/>
    <w:rsid w:val="00AA1D8D"/>
    <w:rsid w:val="00B47730"/>
    <w:rsid w:val="00B72C6A"/>
    <w:rsid w:val="00CB0664"/>
    <w:rsid w:val="00CD1E72"/>
    <w:rsid w:val="00DD6E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1C1E4F7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Liberation Serif" w:hAnsi="Liberation Serif"/>
      <w:color w:val="1A1A1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pPr>
      <w:keepNext/>
      <w:spacing w:before="140" w:after="60"/>
    </w:pPr>
    <w:rPr>
      <w:rFonts w:ascii="Liberation Serif" w:hAnsi="Liberation Serif"/>
      <w:b/>
      <w:color w:val="1F4E78"/>
      <w:sz w:val="23"/>
    </w:rPr>
  </w:style>
  <w:style w:type="character" w:customStyle="1" w:styleId="Instruction">
    <w:name w:val="Instruction"/>
    <w:rPr>
      <w:rFonts w:ascii="Liberation Serif" w:hAnsi="Liberation Serif"/>
      <w:i/>
      <w:color w:val="1F4E78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384</Words>
  <Characters>2195</Characters>
  <Application>Microsoft Office Word</Application>
  <DocSecurity>0</DocSecurity>
  <Lines>18</Lines>
  <Paragraphs>5</Paragraphs>
  <ScaleCrop>false</ScaleCrop>
  <Manager/>
  <Company/>
  <LinksUpToDate>false</LinksUpToDate>
  <CharactersWithSpaces>2574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2026-09-14T05:59:00Z</dcterms:created>
  <dcterms:modified xsi:type="dcterms:W3CDTF">2026-09-14T07:35:00Z</dcterms:modified>
  <cp:category/>
</cp:coreProperties>
</file>