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sz w:val="46"/>
          <w:szCs w:val="46"/>
        </w:rPr>
        <w:t xml:space="preserve">Running ID-QND-RC on real Willow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A migration guide for large qubit counts</w:t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 xml:space="preserve">What to change in the code, and why — moving from exact Cirq simulation to the physical Willow processor</w:t>
      </w:r>
    </w:p>
    <w:p>
      <w:pPr>
        <w:spacing w:after="1500"/>
        <w:jc w:val="center"/>
      </w:pPr>
      <w:r>
        <w:rPr>
          <w:color w:val="555555"/>
          <w:sz w:val="18"/>
          <w:szCs w:val="18"/>
        </w:rPr>
        <w:t xml:space="preserve">Companion to the ID-QND-RC comprehensive report and the all-in-one notebook</w:t>
      </w:r>
    </w:p>
    <w:p>
      <w:r>
        <w:br w:type="page"/>
      </w:r>
    </w:p>
    <w:p>
      <w:pPr>
        <w:pStyle w:val="Heading1"/>
        <w:spacing w:after="120" w:before="24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t xml:space="preserve">0  Orientation</w:t>
      </w:r>
    </w:p>
    <w:p>
      <w:pPr>
        <w:spacing w:after="120" w:line="276"/>
        <w:jc w:val="both"/>
      </w:pPr>
      <w:r>
        <w:t xml:space="preserve">The current code is correct and </w:t>
      </w:r>
      <w:r>
        <w:rPr>
          <w:b/>
          <w:bCs/>
          <w:i w:val="false"/>
          <w:iCs w:val="false"/>
        </w:rPr>
        <w:t xml:space="preserve">hardware-faithful</w:t>
      </w:r>
      <w:r>
        <w:t xml:space="preserve">, but it is built for </w:t>
      </w:r>
      <w:r>
        <w:rPr>
          <w:b/>
          <w:bCs/>
          <w:i w:val="false"/>
          <w:iCs w:val="false"/>
        </w:rPr>
        <w:t xml:space="preserve">exact simulation</w:t>
      </w:r>
      <w:r>
        <w:t xml:space="preserve"> at small size: the reservoir state is propagated as a full state vector or density matrix 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cirq.Simulator</w:t>
      </w:r>
      <w: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cirq.DensityMatrixSimulator</w:t>
      </w:r>
      <w:r>
        <w:t xml:space="preserve">, and only the final Willow-validation step actually talks to the QVM. To run the </w:t>
      </w:r>
      <w:r>
        <w:rPr>
          <w:b w:val="false"/>
          <w:bCs w:val="false"/>
          <w:i/>
          <w:iCs/>
        </w:rPr>
        <w:t xml:space="preserve">whole</w:t>
      </w:r>
      <w:r>
        <w:t xml:space="preserve"> system on a physical Willow processor at large qubit count, the parts that assume access to the full quantum state must be replaced by parts that only ever see </w:t>
      </w:r>
      <w:r>
        <w:rPr>
          <w:b/>
          <w:bCs/>
          <w:i w:val="false"/>
          <w:iCs w:val="false"/>
        </w:rPr>
        <w:t xml:space="preserve">measured bitstrings</w:t>
      </w:r>
      <w:r>
        <w:t xml:space="preserve">. This guide lists each required change, the reason, and the concrete code edit.</w:t>
      </w:r>
    </w:p>
    <w:p>
      <w:pPr>
        <w:spacing w:after="120" w:line="276"/>
        <w:jc w:val="both"/>
      </w:pPr>
      <w:r>
        <w:rPr>
          <w:b/>
          <w:bCs/>
          <w:i w:val="false"/>
          <w:iCs w:val="false"/>
        </w:rPr>
        <w:t xml:space="preserve">The single most important reason: </w:t>
      </w:r>
      <w:r>
        <w:t xml:space="preserve">the density matrix has 4ᴺ complex entries. At N=10 that is already ~10⁶; by N≈25 it exceeds any classical memory. On real hardware you never hold the state — you estimate observables from shots. Every change below follows from that one fact, plus the physics of a noisy, finitely-connected device.</w:t>
      </w:r>
    </w:p>
    <w:p>
      <w:pPr>
        <w:spacing w:after="120" w:line="276"/>
        <w:jc w:val="both"/>
      </w:pPr>
      <w:r>
        <w:rPr>
          <w:b/>
          <w:bCs/>
          <w:i w:val="false"/>
          <w:iCs w:val="false"/>
        </w:rPr>
        <w:t xml:space="preserve">Summary of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400"/>
        <w:gridCol w:w="4440"/>
      </w:tblGrid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Change</w:t>
            </w:r>
          </w:p>
        </w:tc>
        <w:tc>
          <w:tcPr>
            <w:tcW w:type="dxa" w:w="4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Estimate features from shots (classical shadows), not from the state</w:t>
            </w:r>
          </w:p>
        </w:tc>
        <w:tc>
          <w:tcPr>
            <w:tcW w:type="dxa" w:w="4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4ᴺ state is intractable beyond ~25 qubits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Persist the memory on-chip; never re-initialise from a stored state</w:t>
            </w:r>
          </w:p>
        </w:tc>
        <w:tc>
          <w:tcPr>
            <w:tcW w:type="dxa" w:w="4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you cannot read out and re-upload a quantum state each step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adjacent ancilla per tapped qubit + mid-circuit measure &amp; reset</w:t>
            </w:r>
          </w:p>
        </w:tc>
        <w:tc>
          <w:tcPr>
            <w:tcW w:type="dxa" w:w="4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sewn read-out is a physical sub-circuit, not a channel you apply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Place qubits with a router; respect connectivity</w:t>
            </w:r>
          </w:p>
        </w:tc>
        <w:tc>
          <w:tcPr>
            <w:tcW w:type="dxa" w:w="4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optimize_for_target_gateset rewrites gates but does NOT route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Drop the depolarizing toy noise; use real calibration</w:t>
            </w:r>
          </w:p>
        </w:tc>
        <w:tc>
          <w:tcPr>
            <w:tcW w:type="dxa" w:w="4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instantaneous depth becomes essential, not optional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 low-error qubits/couplers from calibration each run</w:t>
            </w:r>
          </w:p>
        </w:tc>
        <w:tc>
          <w:tcPr>
            <w:tcW w:type="dxa" w:w="4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device is heterogeneous and drifts between calibrations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Train against a local cost only</w:t>
            </w:r>
          </w:p>
        </w:tc>
        <w:tc>
          <w:tcPr>
            <w:tcW w:type="dxa" w:w="4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global-cost gradients vanish as 2⁻ᴺ on real hardware too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Batch circuits and manage shots/latency</w:t>
            </w:r>
          </w:p>
        </w:tc>
        <w:tc>
          <w:tcPr>
            <w:tcW w:type="dxa" w:w="4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mid-circuit measurement + reset dominate wall-clock time</w:t>
            </w:r>
          </w:p>
        </w:tc>
      </w:tr>
    </w:tbl>
    <w:p>
      <w:pPr>
        <w:pStyle w:val="Heading1"/>
        <w:spacing w:after="120" w:before="240"/>
      </w:pPr>
      <w:r>
        <w:t xml:space="preserve">1  Replace exact state propagation with shot-based classical shadows</w:t>
      </w:r>
    </w:p>
    <w:p>
      <w:pPr>
        <w:spacing w:after="120" w:line="276"/>
        <w:jc w:val="both"/>
      </w:pPr>
      <w:r>
        <w:t xml:space="preserve">Today, features come from exact expectation values of the simulated state (e.g.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PauliString.expectation_from_density_matrix</w:t>
      </w:r>
      <w:r>
        <w:t xml:space="preserve">). On hardware there is no state to query; you measure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n_shots</w:t>
      </w:r>
      <w:r>
        <w:t xml:space="preserve"> bitstrings in randomized Pauli bases and form the classical-shadow estimators. The reservoir physics is unchanged — only the read-out becomes statistical.</w:t>
      </w:r>
    </w:p>
    <w:p>
      <w:pPr>
        <w:pStyle w:val="Heading2"/>
        <w:spacing w:after="80" w:before="170"/>
      </w:pPr>
      <w:r>
        <w:t xml:space="preserve">1.1  What to change</w:t>
      </w:r>
    </w:p>
    <w:p>
      <w:pPr>
        <w:spacing w:after="120" w:line="276"/>
        <w:jc w:val="both"/>
      </w:pPr>
      <w:r>
        <w:rPr>
          <w:b/>
          <w:bCs/>
          <w:i w:val="false"/>
          <w:iCs w:val="false"/>
        </w:rPr>
        <w:t xml:space="preserve">Before</w:t>
      </w:r>
      <w:r>
        <w:t xml:space="preserve"> (exact, simulation-only):</w:t>
      </w:r>
    </w:p>
    <w:p>
      <w:pPr>
        <w:shd w:fill="F4F6F8" w:val="clear"/>
        <w:spacing w:after="120" w:before="6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rho = DM_SIM.simulate(step_circuit, initial_state=rho).final_density_matrix</w:t>
      </w:r>
      <w:r>
        <w:rPr>
          <w:rFonts w:ascii="Consolas" w:cs="Consolas" w:eastAsia="Consolas" w:hAnsi="Consolas"/>
          <w:sz w:val="17"/>
          <w:szCs w:val="17"/>
        </w:rPr>
        <w:br/>
        <w:t xml:space="preserve">feat = PauliString({q: Z}).expectation_from_density_matrix(rho, qmap)</w:t>
      </w:r>
    </w:p>
    <w:p>
      <w:pPr>
        <w:spacing w:after="120" w:line="276"/>
        <w:jc w:val="both"/>
      </w:pPr>
      <w:r>
        <w:rPr>
          <w:b/>
          <w:bCs/>
          <w:i w:val="false"/>
          <w:iCs w:val="false"/>
        </w:rPr>
        <w:t xml:space="preserve">After</w:t>
      </w:r>
      <w:r>
        <w:t xml:space="preserve"> (shot-based, hardware-ready):</w:t>
      </w:r>
    </w:p>
    <w:p>
      <w:pPr>
        <w:shd w:fill="F4F6F8" w:val="clear"/>
        <w:spacing w:after="120" w:before="6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# append randomized single-qubit basis rotations + terminal measurement,</w:t>
      </w:r>
      <w:r>
        <w:rPr>
          <w:rFonts w:ascii="Consolas" w:cs="Consolas" w:eastAsia="Consolas" w:hAnsi="Consolas"/>
          <w:sz w:val="17"/>
          <w:szCs w:val="17"/>
        </w:rPr>
        <w:br/>
        <w:t xml:space="preserve"># run on the processor, then estimate observables from bitstrings.</w:t>
      </w:r>
      <w:r>
        <w:rPr>
          <w:rFonts w:ascii="Consolas" w:cs="Consolas" w:eastAsia="Consolas" w:hAnsi="Consolas"/>
          <w:sz w:val="17"/>
          <w:szCs w:val="17"/>
        </w:rPr>
        <w:br/>
        <w:t xml:space="preserve">for i in range(N):  c += basis_change(qs[i], random_basis[i])</w:t>
      </w:r>
      <w:r>
        <w:rPr>
          <w:rFonts w:ascii="Consolas" w:cs="Consolas" w:eastAsia="Consolas" w:hAnsi="Consolas"/>
          <w:sz w:val="17"/>
          <w:szCs w:val="17"/>
        </w:rPr>
        <w:br/>
        <w:t xml:space="preserve">c.append(cirq.measure(*qs, key='shadow'))</w:t>
      </w:r>
      <w:r>
        <w:rPr>
          <w:rFonts w:ascii="Consolas" w:cs="Consolas" w:eastAsia="Consolas" w:hAnsi="Consolas"/>
          <w:sz w:val="17"/>
          <w:szCs w:val="17"/>
        </w:rPr>
        <w:br/>
        <w:t xml:space="preserve">bits = processor.get_sampler().run(c, repetitions=n_shots).measurements['shadow']</w:t>
      </w:r>
      <w:r>
        <w:rPr>
          <w:rFonts w:ascii="Consolas" w:cs="Consolas" w:eastAsia="Consolas" w:hAnsi="Consolas"/>
          <w:sz w:val="17"/>
          <w:szCs w:val="17"/>
        </w:rPr>
        <w:br/>
        <w:t xml:space="preserve">feat = shadow_estimate(bits, random_basis, observables)   # median-of-means</w:t>
      </w:r>
    </w:p>
    <w:p>
      <w:pPr>
        <w:pStyle w:val="Heading2"/>
        <w:spacing w:after="80" w:before="170"/>
      </w:pPr>
      <w:r>
        <w:t xml:space="preserve">1.2  Why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Memory. </w:t>
      </w:r>
      <w:r>
        <w:t xml:space="preserve">The density matrix is 4ᴺ; classical shadows need only O(n_shots·N) classical storage and recover all bounded-locality observables (Huang–Kueng–Preskill, 2020), which is exactly the feature set the reservoir uses.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Statistics. </w:t>
      </w:r>
      <w:r>
        <w:t xml:space="preserve">Features are now noisy estimates; the shot count sets the feature SNR. Budget enough shots that the shadow noise is below the task signal (the notebook already adds a 1/√n_shots feature-noise model so you can tune this before going to hardware).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Locality. </w:t>
      </w:r>
      <w:r>
        <w:t xml:space="preserve">Keep the read observables local (single-qubit and nearest-neighbour Paulis). Shadow variance for a k-local observable grows as 3ᵏ, so low-weight features are cheap and high-weight ones are expensive — another reason the design stays local.</w:t>
      </w:r>
    </w:p>
    <w:p>
      <w:pPr>
        <w:pStyle w:val="Heading1"/>
        <w:spacing w:after="120" w:before="240"/>
      </w:pPr>
      <w:r>
        <w:t xml:space="preserve">2  Keep the memory on the chip across time steps</w:t>
      </w:r>
    </w:p>
    <w:p>
      <w:pPr>
        <w:spacing w:after="120" w:line="276"/>
        <w:jc w:val="both"/>
      </w:pPr>
      <w:r>
        <w:t xml:space="preserve">In simulation we carry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rho</w:t>
      </w:r>
      <w:r>
        <w:t xml:space="preserve"> from one step to the next in Python. On hardware the coherent memory register </w:t>
      </w:r>
      <w:r>
        <w:rPr>
          <w:b w:val="false"/>
          <w:bCs w:val="false"/>
          <w:i/>
          <w:iCs/>
        </w:rPr>
        <w:t xml:space="preserve">M</w:t>
      </w:r>
      <w:r>
        <w:t xml:space="preserve"> must physically persist on the qubits between input injections — you cannot download it and re-upload it. The per-step loop becomes a </w:t>
      </w:r>
      <w:r>
        <w:rPr>
          <w:b/>
          <w:bCs/>
          <w:i w:val="false"/>
          <w:iCs w:val="false"/>
        </w:rPr>
        <w:t xml:space="preserve">single long circuit</w:t>
      </w:r>
      <w:r>
        <w:t xml:space="preserve"> (or a sequence executed without re-initialising </w:t>
      </w:r>
      <w:r>
        <w:rPr>
          <w:b w:val="false"/>
          <w:bCs w:val="false"/>
          <w:i/>
          <w:iCs/>
        </w:rPr>
        <w:t xml:space="preserve">M</w:t>
      </w:r>
      <w:r>
        <w:t xml:space="preserve">).</w:t>
      </w:r>
    </w:p>
    <w:p>
      <w:pPr>
        <w:pStyle w:val="Heading2"/>
        <w:spacing w:after="80" w:before="170"/>
      </w:pPr>
      <w:r>
        <w:t xml:space="preserve">2.1  What to change</w:t>
      </w:r>
    </w:p>
    <w:p>
      <w:pPr>
        <w:shd w:fill="F4F6F8" w:val="clear"/>
        <w:spacing w:after="120" w:before="6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# Before: each step re-seeds from a stored density matrix (simulation only).</w:t>
      </w:r>
      <w:r>
        <w:rPr>
          <w:rFonts w:ascii="Consolas" w:cs="Consolas" w:eastAsia="Consolas" w:hAnsi="Consolas"/>
          <w:sz w:val="17"/>
          <w:szCs w:val="17"/>
        </w:rPr>
        <w:br/>
        <w:t xml:space="preserve"># After: build ONE circuit; only qubit 0 (input) is reset+re-encoded each step;</w:t>
      </w:r>
      <w:r>
        <w:rPr>
          <w:rFonts w:ascii="Consolas" w:cs="Consolas" w:eastAsia="Consolas" w:hAnsi="Consolas"/>
          <w:sz w:val="17"/>
          <w:szCs w:val="17"/>
        </w:rPr>
        <w:br/>
        <w:t xml:space="preserve">#        the memory qubits 1..N-1 are NEVER reset.</w:t>
      </w:r>
      <w:r>
        <w:rPr>
          <w:rFonts w:ascii="Consolas" w:cs="Consolas" w:eastAsia="Consolas" w:hAnsi="Consolas"/>
          <w:sz w:val="17"/>
          <w:szCs w:val="17"/>
        </w:rPr>
        <w:br/>
        <w:t xml:space="preserve">c = cirq.Circuit()</w:t>
      </w:r>
      <w:r>
        <w:rPr>
          <w:rFonts w:ascii="Consolas" w:cs="Consolas" w:eastAsia="Consolas" w:hAnsi="Consolas"/>
          <w:sz w:val="17"/>
          <w:szCs w:val="17"/>
        </w:rPr>
        <w:br/>
        <w:t xml:space="preserve">for t in range(T):</w:t>
      </w:r>
      <w:r>
        <w:rPr>
          <w:rFonts w:ascii="Consolas" w:cs="Consolas" w:eastAsia="Consolas" w:hAnsi="Consolas"/>
          <w:sz w:val="17"/>
          <w:szCs w:val="17"/>
        </w:rPr>
        <w:br/>
        <w:t xml:space="preserve">    c.append(cirq.reset(qs[0]))                 # discard previous input only</w:t>
      </w:r>
      <w:r>
        <w:rPr>
          <w:rFonts w:ascii="Consolas" w:cs="Consolas" w:eastAsia="Consolas" w:hAnsi="Consolas"/>
          <w:sz w:val="17"/>
          <w:szCs w:val="17"/>
        </w:rPr>
        <w:br/>
        <w:t xml:space="preserve">    c.append(cirq.ry(np.pi*u[t]).on(qs[0]))     # inject new input</w:t>
      </w:r>
      <w:r>
        <w:rPr>
          <w:rFonts w:ascii="Consolas" w:cs="Consolas" w:eastAsia="Consolas" w:hAnsi="Consolas"/>
          <w:sz w:val="17"/>
          <w:szCs w:val="17"/>
        </w:rPr>
        <w:br/>
        <w:t xml:space="preserve">    c.append(critical_step_ops(qs, g, bz, bx))  # entangle input into M</w:t>
      </w:r>
      <w:r>
        <w:rPr>
          <w:rFonts w:ascii="Consolas" w:cs="Consolas" w:eastAsia="Consolas" w:hAnsi="Consolas"/>
          <w:sz w:val="17"/>
          <w:szCs w:val="17"/>
        </w:rPr>
        <w:br/>
        <w:t xml:space="preserve">    c += sewn_readout_physical(qs[tap], anc[tap], basis[t])  # read, M stays live</w:t>
      </w:r>
    </w:p>
    <w:p>
      <w:pPr>
        <w:pStyle w:val="Heading2"/>
        <w:spacing w:after="80" w:before="170"/>
      </w:pPr>
      <w:r>
        <w:t xml:space="preserve">2.2  Why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Coherence is the whole point. </w:t>
      </w:r>
      <w:r>
        <w:t xml:space="preserve">The advantage of the sewn memory over the classical delay line is that M stays coherent across steps. Re-initialising it each step would throw that away and reduce the system to the memoryless monolith.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Decoherence budget. </w:t>
      </w:r>
      <w:r>
        <w:t xml:space="preserve">M now lives for the full sequence, so its lifetime is bounded by T1/T2 and by accumulated gate error. This caps the usable washout + train + test length; choose T accordingly and measure the memory decay on-device.</w:t>
      </w:r>
    </w:p>
    <w:p>
      <w:pPr>
        <w:pStyle w:val="Heading1"/>
        <w:spacing w:after="120" w:before="240"/>
      </w:pPr>
      <w:r>
        <w:t xml:space="preserve">3  Physical sewn read-out: one adjacent ancilla per tap, with mid-circuit measure &amp; reset</w:t>
      </w:r>
    </w:p>
    <w:p>
      <w:pPr>
        <w:spacing w:after="120" w:line="276"/>
        <w:jc w:val="both"/>
      </w:pPr>
      <w:r>
        <w:t xml:space="preserve">The simulation uses the </w:t>
      </w:r>
      <w:r>
        <w:rPr>
          <w:b w:val="false"/>
          <w:bCs w:val="false"/>
          <w:i/>
          <w:iCs/>
        </w:rPr>
        <w:t xml:space="preserve">channel-equivalent</w:t>
      </w:r>
      <w:r>
        <w:t xml:space="preserve"> form of the sewn read-out (a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phase_flip(0.5)</w:t>
      </w:r>
      <w:r>
        <w:t xml:space="preserve"> in the rotated basis), which is exact but is not a thing you run on hardware. On Willow you run the </w:t>
      </w:r>
      <w:r>
        <w:rPr>
          <w:b/>
          <w:bCs/>
          <w:i w:val="false"/>
          <w:iCs w:val="false"/>
        </w:rPr>
        <w:t xml:space="preserve">physical</w:t>
      </w:r>
      <w:r>
        <w:t xml:space="preserve"> sub-circuit: rotate basis, CNOT onto a fresh ancilla, rotate back, </w:t>
      </w:r>
      <w:r>
        <w:rPr>
          <w:b/>
          <w:bCs/>
          <w:i w:val="false"/>
          <w:iCs w:val="false"/>
        </w:rPr>
        <w:t xml:space="preserve">measure the ancilla mid-circuit, then reset it</w:t>
      </w:r>
      <w:r>
        <w:t xml:space="preserve"> for reuse.</w:t>
      </w:r>
    </w:p>
    <w:p>
      <w:pPr>
        <w:pStyle w:val="Heading2"/>
        <w:spacing w:after="80" w:before="170"/>
      </w:pPr>
      <w:r>
        <w:t xml:space="preserve">3.1  What to change</w:t>
      </w:r>
    </w:p>
    <w:p>
      <w:pPr>
        <w:shd w:fill="F4F6F8" w:val="clear"/>
        <w:spacing w:after="120" w:before="6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# Each tapped memory qubit needs its OWN ancilla on an adjacent coupler,</w:t>
      </w:r>
      <w:r>
        <w:rPr>
          <w:rFonts w:ascii="Consolas" w:cs="Consolas" w:eastAsia="Consolas" w:hAnsi="Consolas"/>
          <w:sz w:val="17"/>
          <w:szCs w:val="17"/>
        </w:rPr>
        <w:br/>
        <w:t xml:space="preserve"># because a CNOT is only native between physically-coupled qubits.</w:t>
      </w:r>
      <w:r>
        <w:rPr>
          <w:rFonts w:ascii="Consolas" w:cs="Consolas" w:eastAsia="Consolas" w:hAnsi="Consolas"/>
          <w:sz w:val="17"/>
          <w:szCs w:val="17"/>
        </w:rPr>
        <w:br/>
        <w:t xml:space="preserve">for q in tapped:</w:t>
      </w:r>
      <w:r>
        <w:rPr>
          <w:rFonts w:ascii="Consolas" w:cs="Consolas" w:eastAsia="Consolas" w:hAnsi="Consolas"/>
          <w:sz w:val="17"/>
          <w:szCs w:val="17"/>
        </w:rPr>
        <w:br/>
        <w:t xml:space="preserve">    anc = adjacent_free_qubit(q)               # must be coupler-adjacent to q</w:t>
      </w:r>
      <w:r>
        <w:rPr>
          <w:rFonts w:ascii="Consolas" w:cs="Consolas" w:eastAsia="Consolas" w:hAnsi="Consolas"/>
          <w:sz w:val="17"/>
          <w:szCs w:val="17"/>
        </w:rPr>
        <w:br/>
        <w:t xml:space="preserve">    c += sewn_copy_ops(qs[q], anc, basis[q])   # native CNOT(q, anc)</w:t>
      </w:r>
      <w:r>
        <w:rPr>
          <w:rFonts w:ascii="Consolas" w:cs="Consolas" w:eastAsia="Consolas" w:hAnsi="Consolas"/>
          <w:sz w:val="17"/>
          <w:szCs w:val="17"/>
        </w:rPr>
        <w:br/>
        <w:t xml:space="preserve">    c.append(cirq.measure(anc, key=f'r{q}'))   # mid-circuit measurement</w:t>
      </w:r>
      <w:r>
        <w:rPr>
          <w:rFonts w:ascii="Consolas" w:cs="Consolas" w:eastAsia="Consolas" w:hAnsi="Consolas"/>
          <w:sz w:val="17"/>
          <w:szCs w:val="17"/>
        </w:rPr>
        <w:br/>
        <w:t xml:space="preserve">    c.append(cirq.reset(anc))                  # fast reset for reuse</w:t>
      </w:r>
    </w:p>
    <w:p>
      <w:pPr>
        <w:pStyle w:val="Heading2"/>
        <w:spacing w:after="80" w:before="170"/>
      </w:pPr>
      <w:r>
        <w:t xml:space="preserve">3.2  Why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Adjacency. </w:t>
      </w:r>
      <w:r>
        <w:t xml:space="preserve">On Willow a two-qubit gate exists only on a real coupler. A single shared ancilla cannot reach several memory qubits without SWAP routing (Section 4). Assigning each tap its own neighbour keeps every gate native and routing-free — this is exactly the layout the validator accepts in the notebook (strip q(2,4..9), ancillas q(1,5),q(1,6)).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Mid-circuit measurement (MCM) + reset. </w:t>
      </w:r>
      <w:r>
        <w:t xml:space="preserve">The collapse-free read-out is physically a measured-and-discarded ancilla. Willow supports MCM and active reset, but both are slower and noisier than gates; their fidelity directly limits how cleanly M stays coherent. Verify MCM/reset error in the device calibration before scaling the number of taps.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Ancilla budget. </w:t>
      </w:r>
      <w:r>
        <w:t xml:space="preserve">n_readout taps consume n_readout extra physical qubits per reservoir. This is the concrete ‘width cost’ of sewing and, with the instantaneous-depth width, sets how large a reservoir fits on the 105-qubit grid.</w:t>
      </w:r>
    </w:p>
    <w:p>
      <w:pPr>
        <w:pStyle w:val="Heading1"/>
        <w:spacing w:after="120" w:before="240"/>
      </w:pPr>
      <w:r>
        <w:t xml:space="preserve">4  Placement and routing: the transpiler does not move qubits</w:t>
      </w:r>
    </w:p>
    <w:p>
      <w:pPr>
        <w:spacing w:after="120" w:line="276"/>
        <w:jc w:val="both"/>
      </w:pPr>
      <w:r>
        <w:rPr>
          <w:b/>
          <w:bCs/>
          <w:i w:val="false"/>
          <w:iCs w:val="false"/>
        </w:rPr>
        <w:t xml:space="preserve">Critical gotcha. </w:t>
      </w:r>
      <w:r>
        <w:t xml:space="preserve">cirq.optimize_for_target_gateset(…, GoogleCZTargetGateset()) </w:t>
      </w:r>
      <w:r>
        <w:t xml:space="preserve">rewrites gates into the native set (CZ + PhXZ) but it does </w:t>
      </w:r>
      <w:r>
        <w:rPr>
          <w:b/>
          <w:bCs/>
          <w:i w:val="false"/>
          <w:iCs w:val="false"/>
        </w:rPr>
        <w:t xml:space="preserve">not</w:t>
      </w:r>
      <w:r>
        <w:t xml:space="preserve"> insert SWAPs or assign logical qubits to physical ones. If any two-qubit gate sits on a non-adjacent pair,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device.validate_circuit</w:t>
      </w:r>
      <w:r>
        <w:t xml:space="preserve"> raises. At small N you can hand-pick a native chain (as the code does); at large N you must run an explicit </w:t>
      </w:r>
      <w:r>
        <w:rPr>
          <w:b/>
          <w:bCs/>
          <w:i w:val="false"/>
          <w:iCs w:val="false"/>
        </w:rPr>
        <w:t xml:space="preserve">router</w:t>
      </w:r>
      <w:r>
        <w:t xml:space="preserve">.</w:t>
      </w:r>
    </w:p>
    <w:p>
      <w:pPr>
        <w:pStyle w:val="Heading2"/>
        <w:spacing w:after="80" w:before="170"/>
      </w:pPr>
      <w:r>
        <w:t xml:space="preserve">4.1  What to change</w:t>
      </w:r>
    </w:p>
    <w:p>
      <w:pPr>
        <w:shd w:fill="F4F6F8" w:val="clear"/>
        <w:spacing w:after="120" w:before="6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import cirq</w:t>
      </w:r>
      <w:r>
        <w:rPr>
          <w:rFonts w:ascii="Consolas" w:cs="Consolas" w:eastAsia="Consolas" w:hAnsi="Consolas"/>
          <w:sz w:val="17"/>
          <w:szCs w:val="17"/>
        </w:rPr>
        <w:br/>
        <w:t xml:space="preserve"># 1) map logical line qubits onto a connected set of physical Willow qubits</w:t>
      </w:r>
      <w:r>
        <w:rPr>
          <w:rFonts w:ascii="Consolas" w:cs="Consolas" w:eastAsia="Consolas" w:hAnsi="Consolas"/>
          <w:sz w:val="17"/>
          <w:szCs w:val="17"/>
        </w:rPr>
        <w:br/>
        <w:t xml:space="preserve">router = cirq.RouteCQC(device.metadata.nx_graph)</w:t>
      </w:r>
      <w:r>
        <w:rPr>
          <w:rFonts w:ascii="Consolas" w:cs="Consolas" w:eastAsia="Consolas" w:hAnsi="Consolas"/>
          <w:sz w:val="17"/>
          <w:szCs w:val="17"/>
        </w:rPr>
        <w:br/>
        <w:t xml:space="preserve">routed = router(logical_circuit)                      # inserts native SWAPs</w:t>
      </w:r>
      <w:r>
        <w:rPr>
          <w:rFonts w:ascii="Consolas" w:cs="Consolas" w:eastAsia="Consolas" w:hAnsi="Consolas"/>
          <w:sz w:val="17"/>
          <w:szCs w:val="17"/>
        </w:rPr>
        <w:br/>
        <w:t xml:space="preserve">native = cirq.optimize_for_target_gateset(routed,</w:t>
      </w:r>
      <w:r>
        <w:rPr>
          <w:rFonts w:ascii="Consolas" w:cs="Consolas" w:eastAsia="Consolas" w:hAnsi="Consolas"/>
          <w:sz w:val="17"/>
          <w:szCs w:val="17"/>
        </w:rPr>
        <w:br/>
        <w:t xml:space="preserve">             gateset=cirq_google.GoogleCZTargetGateset())</w:t>
      </w:r>
      <w:r>
        <w:rPr>
          <w:rFonts w:ascii="Consolas" w:cs="Consolas" w:eastAsia="Consolas" w:hAnsi="Consolas"/>
          <w:sz w:val="17"/>
          <w:szCs w:val="17"/>
        </w:rPr>
        <w:br/>
        <w:t xml:space="preserve">device.validate_circuit(native)                       # must pass</w:t>
      </w:r>
    </w:p>
    <w:p>
      <w:pPr>
        <w:pStyle w:val="Heading2"/>
        <w:spacing w:after="80" w:before="170"/>
      </w:pPr>
      <w:r>
        <w:t xml:space="preserve">4.2  Why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Connectivity is fixed. </w:t>
      </w:r>
      <w:r>
        <w:t xml:space="preserve">The reservoir chain is 1-D (nearest-neighbour CZ), which maps perfectly onto a straight Willow row — keep that structure and most routing disappears. Trouble appears only where ancillas or 2-D entangling patterns need pairs that are not coupled.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SWAPs cost depth and error. </w:t>
      </w:r>
      <w:r>
        <w:t xml:space="preserve">Every inserted SWAP is three CZs. Routing overhead is therefore not free — it adds exactly the kind of physical depth that instantaneous depth is meant to avoid, so favour layouts that need no routing.</w:t>
      </w:r>
    </w:p>
    <w:p>
      <w:pPr>
        <w:pStyle w:val="Heading1"/>
        <w:spacing w:after="120" w:before="240"/>
      </w:pPr>
      <w:r>
        <w:t xml:space="preserve">5  Real noise instead of the depolarizing toy model</w:t>
      </w:r>
    </w:p>
    <w:p>
      <w:pPr>
        <w:spacing w:after="120" w:line="276"/>
        <w:jc w:val="both"/>
      </w:pPr>
      <w:r>
        <w:t xml:space="preserve">The notebook uses a uniform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cirq.depolarize(p)</w:t>
      </w:r>
      <w:r>
        <w:t xml:space="preserve"> to illustrate why instantaneous depth helps. Real Willow noise is heterogeneous and correlated: per-qubit T1/T2, per-coupler CZ error, readout error, leakage, and crosstalk, all varying across the grid and drifting between calibrations.</w:t>
      </w:r>
    </w:p>
    <w:p>
      <w:pPr>
        <w:pStyle w:val="Heading2"/>
        <w:spacing w:after="80" w:before="170"/>
      </w:pPr>
      <w:r>
        <w:t xml:space="preserve">5.1  What to change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For pre-hardware testing, </w:t>
      </w:r>
      <w:r>
        <w:t xml:space="preserve">keep the QVM but use the noisy virtual machine (already used in validation) rather than a single depolarizing rate, so the simulated noise reflects the device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For hardware, </w:t>
      </w:r>
      <w:r>
        <w:t xml:space="preserve">there is nothing to model — you get the real noise. What changes is that you must (i) keep circuits shallow, and (ii) lean on instantaneous depth to reach effective depth without paying physical depth.</w:t>
      </w:r>
    </w:p>
    <w:p>
      <w:pPr>
        <w:pStyle w:val="Heading2"/>
        <w:spacing w:after="80" w:before="170"/>
      </w:pPr>
      <w:r>
        <w:t xml:space="preserve">5.2  Why instantaneous depth stops being optional</w:t>
      </w:r>
    </w:p>
    <w:p>
      <w:pPr>
        <w:spacing w:after="120" w:line="276"/>
        <w:jc w:val="both"/>
      </w:pPr>
      <w:r>
        <w:t xml:space="preserve">With per-CZ error ε, a physically depth-D reservoir layer accumulates roughly D·(N−1)·ε error per step; the instantaneous-depth realisation pays that error essentially once. The crossover where ID wins (in simulation, D≈4–6 at ε=0.05) shifts to </w:t>
      </w:r>
      <w:r>
        <w:rPr>
          <w:b/>
          <w:bCs/>
          <w:i w:val="false"/>
          <w:iCs w:val="false"/>
        </w:rPr>
        <w:t xml:space="preserve">smaller D as ε grows</w:t>
      </w:r>
      <w:r>
        <w:t xml:space="preserve">. On a real device with realistic CZ error, the physically-deep reservoir degrades to noise quickly, so the constant-depth realisation is the only one that reaches a useful nonlinearity at scale.</w:t>
      </w:r>
    </w:p>
    <w:p>
      <w:pPr>
        <w:pStyle w:val="Heading1"/>
        <w:spacing w:after="120" w:before="240"/>
      </w:pPr>
      <w:r>
        <w:t xml:space="preserve">6  Qubit selection from live calibration</w:t>
      </w:r>
    </w:p>
    <w:p>
      <w:pPr>
        <w:spacing w:after="120" w:line="276"/>
        <w:jc w:val="both"/>
      </w:pPr>
      <w:r>
        <w:t xml:space="preserve">The 105-qubit grid is not uniform. Pick the reservoir strip and ancillas from the </w:t>
      </w:r>
      <w:r>
        <w:rPr>
          <w:b/>
          <w:bCs/>
          <w:i w:val="false"/>
          <w:iCs w:val="false"/>
        </w:rPr>
        <w:t xml:space="preserve">current calibration</w:t>
      </w:r>
      <w:r>
        <w:t xml:space="preserve">, not a fixed hard-coded list.</w:t>
      </w:r>
    </w:p>
    <w:p>
      <w:pPr>
        <w:shd w:fill="F4F6F8" w:val="clear"/>
        <w:spacing w:after="120" w:before="6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cal = processor.get_latest_calibration()</w:t>
      </w:r>
      <w:r>
        <w:rPr>
          <w:rFonts w:ascii="Consolas" w:cs="Consolas" w:eastAsia="Consolas" w:hAnsi="Consolas"/>
          <w:sz w:val="17"/>
          <w:szCs w:val="17"/>
        </w:rPr>
        <w:br/>
        <w:t xml:space="preserve"># score each candidate row by mean CZ error + readout error + T2,</w:t>
      </w:r>
      <w:r>
        <w:rPr>
          <w:rFonts w:ascii="Consolas" w:cs="Consolas" w:eastAsia="Consolas" w:hAnsi="Consolas"/>
          <w:sz w:val="17"/>
          <w:szCs w:val="17"/>
        </w:rPr>
        <w:br/>
        <w:t xml:space="preserve"># choose the lowest-error straight run of length N with a free adjacent row</w:t>
      </w:r>
      <w:r>
        <w:rPr>
          <w:rFonts w:ascii="Consolas" w:cs="Consolas" w:eastAsia="Consolas" w:hAnsi="Consolas"/>
          <w:sz w:val="17"/>
          <w:szCs w:val="17"/>
        </w:rPr>
        <w:br/>
        <w:t xml:space="preserve">qs, anc_map = pick_best_strip(device, cal, N, n_readout)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Heterogeneity. </w:t>
      </w:r>
      <w:r>
        <w:t xml:space="preserve">A bad coupler or a low-T2 qubit anywhere on the chain dominates the whole reservoir’s error, because the chain entangles all of them every step. Always select around the weakest link.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Drift. </w:t>
      </w:r>
      <w:r>
        <w:t xml:space="preserve">Calibration changes between runs; re-select each session and log which physical qubits were used so results are reproducible.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Longer chains. </w:t>
      </w:r>
      <w:r>
        <w:t xml:space="preserve">For N beyond a single row, snake across two adjacent rows (still nearest-neighbour) rather than introducing long-range pairs that need routing.</w:t>
      </w:r>
    </w:p>
    <w:p>
      <w:pPr>
        <w:pStyle w:val="Heading1"/>
        <w:spacing w:after="120" w:before="240"/>
      </w:pPr>
      <w:r>
        <w:t xml:space="preserve">7  Train against a local cost only</w:t>
      </w:r>
    </w:p>
    <w:p>
      <w:pPr>
        <w:spacing w:after="120" w:line="276"/>
        <w:jc w:val="both"/>
      </w:pPr>
      <w:r>
        <w:t xml:space="preserve">If you train the reservoir parameters (e.g. the per-edge controlled-phase angles of the trainable-g extension), use a </w:t>
      </w:r>
      <w:r>
        <w:rPr>
          <w:b/>
          <w:bCs/>
          <w:i w:val="false"/>
          <w:iCs w:val="false"/>
        </w:rPr>
        <w:t xml:space="preserve">local</w:t>
      </w:r>
      <w:r>
        <w:t xml:space="preserve"> read observable. A global observable’s gradient variance falls as 2⁻ᴺ on hardware just as in simulation — you will measure only shot noise and make no progress.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Parameter-shift on hardware. </w:t>
      </w:r>
      <w:r>
        <w:t xml:space="preserve">Each gradient component costs two extra circuit executions (±π/2). With a local cost the gradients are order-one and a modest shot budget resolves them; with a global cost no realistic shot budget does.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Lightcone. </w:t>
      </w:r>
      <w:r>
        <w:t xml:space="preserve">Keep the trained observable inside a bounded lightcone of the parameter being trained — this is what makes sewing’s local cost barren-plateau-free, and it carries over verbatim to the device.</w:t>
      </w:r>
    </w:p>
    <w:p>
      <w:pPr>
        <w:pStyle w:val="Heading1"/>
        <w:spacing w:after="120" w:before="240"/>
      </w:pPr>
      <w:r>
        <w:t xml:space="preserve">8  Execution model: batching, shots and latency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Sampler, not simulator. </w:t>
      </w:r>
      <w:r>
        <w:t xml:space="preserve">Replace simulate(…) calls with processor.get_sampler().run/run_batch(…). Submit circuits in batches to amortise queue and compile overhead.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Shots set everything. </w:t>
      </w:r>
      <w:r>
        <w:t xml:space="preserve">Feature SNR, gradient resolution and memory-capacity error bars all scale as 1/√n_shots. Start from the notebook’s shot-noise model to choose n_shots before spending device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MCM/reset latency. </w:t>
      </w:r>
      <w:r>
        <w:t xml:space="preserve">With one sewn read-out per step over T steps, mid-circuit measurement and reset — not gates — dominate wall-clock time. Tap fewer qubits, or read every few steps, if latency is the bottleneck.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Deferred-measurement fallback. </w:t>
      </w:r>
      <w:r>
        <w:t xml:space="preserve">If reliable feed-forward/MCM is unavailable, the deferred-measurement identity lets you push all ancilla measurements to the end (the simulation already relies on this equivalence) — at the cost of one ancilla per (tap × step) instead of reuse.</w:t>
      </w:r>
    </w:p>
    <w:p>
      <w:pPr>
        <w:pStyle w:val="Heading1"/>
        <w:spacing w:after="120" w:before="240"/>
      </w:pPr>
      <w:r>
        <w:t xml:space="preserve">9  Pre-flight checklist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Features come only from measured bitstrings (no expectation_from_* on a state).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Memory qubits are never reset mid-sequence; only the input qubit is.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Every tapped qubit has its own coupler-adjacent ancilla.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Circuit passes device.validate_circuit after routing + gateset compilation.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Qubit strip chosen from the latest calibration around the lowest-error path.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Training (if any) uses a local observable inside the parameter lightcone.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Shot count justified by the shot-noise model for the target task SNR.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Memory decay (T2-limited) measured on-device and T set within it.</w:t>
      </w:r>
    </w:p>
    <w:p>
      <w:pPr>
        <w:spacing w:after="120" w:line="276"/>
        <w:jc w:val="both"/>
      </w:pPr>
      <w:r>
        <w:rPr>
          <w:b/>
          <w:bCs/>
          <w:i w:val="false"/>
          <w:iCs w:val="false"/>
        </w:rPr>
        <w:t xml:space="preserve">Bottom line. </w:t>
      </w:r>
      <w:r>
        <w:t xml:space="preserve">The physics and the circuit are already correct and Willow-native. Scaling to a real device is about replacing every assumption that you can hold or re-upload the quantum state with measurement-only equivalents, respecting the chip’s fixed connectivity and heterogeneous noise, and leaning on the two properties sewing was chosen for — local-cost trainability and instantaneous depth — which are precisely the properties that survive at scale.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Running ID-QND-RC on real Willow — migration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b/>
      <w:bCs/>
      <w:color w:val="1F3864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80" w:before="170"/>
    </w:pPr>
    <w:rPr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2026-06-19T20:10:57.262Z</dcterms:created>
  <dcterms:modified xsi:type="dcterms:W3CDTF">2026-06-19T20:10:57.263Z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