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94A7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912"/>
        <w:gridCol w:w="4243"/>
        <w:gridCol w:w="5698"/>
      </w:tblGrid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b/>
                <w:bCs/>
                <w:color w:val="FFAB1F"/>
                <w:sz w:val="24"/>
                <w:szCs w:val="24"/>
                <w:u w:val="single"/>
                <w:lang w:bidi="te-IN"/>
              </w:rPr>
              <w:t>S No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b/>
                <w:bCs/>
                <w:color w:val="FFAB1F"/>
                <w:sz w:val="24"/>
                <w:szCs w:val="24"/>
                <w:u w:val="single"/>
                <w:lang w:bidi="te-IN"/>
              </w:rPr>
              <w:t>Part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b/>
                <w:bCs/>
                <w:color w:val="FFAB1F"/>
                <w:sz w:val="24"/>
                <w:szCs w:val="24"/>
                <w:u w:val="single"/>
                <w:lang w:bidi="te-IN"/>
              </w:rPr>
              <w:t>Title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b/>
                <w:bCs/>
                <w:color w:val="FFAB1F"/>
                <w:sz w:val="24"/>
                <w:szCs w:val="24"/>
                <w:u w:val="single"/>
                <w:lang w:bidi="te-IN"/>
              </w:rPr>
              <w:t>Articles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Union and its Territories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1 – 4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Citizenship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5 – 11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3.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Fundamental Rights</w:t>
            </w:r>
          </w:p>
          <w:p w:rsidR="00FD756B" w:rsidRPr="00FD756B" w:rsidRDefault="00FD756B" w:rsidP="00FD756B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(</w:t>
            </w:r>
            <w:r w:rsidRPr="00FD756B">
              <w:rPr>
                <w:rFonts w:ascii="Nirmala UI" w:eastAsia="Times New Roman" w:hAnsi="Nirmala UI" w:cs="Nirmala UI"/>
                <w:color w:val="FFAB1F"/>
                <w:sz w:val="24"/>
                <w:szCs w:val="24"/>
                <w:cs/>
                <w:lang w:bidi="te-IN"/>
              </w:rPr>
              <w:t>ప్రాధమిక</w:t>
            </w:r>
            <w:r w:rsidRPr="00FD756B">
              <w:rPr>
                <w:rFonts w:ascii="Arial" w:eastAsia="Times New Roman" w:hAnsi="Arial" w:cs="Gautami"/>
                <w:color w:val="FFAB1F"/>
                <w:sz w:val="24"/>
                <w:szCs w:val="24"/>
                <w:cs/>
                <w:lang w:bidi="te-IN"/>
              </w:rPr>
              <w:t xml:space="preserve"> </w:t>
            </w:r>
            <w:r w:rsidRPr="00FD756B">
              <w:rPr>
                <w:rFonts w:ascii="Nirmala UI" w:eastAsia="Times New Roman" w:hAnsi="Nirmala UI" w:cs="Nirmala UI"/>
                <w:color w:val="FFAB1F"/>
                <w:sz w:val="24"/>
                <w:szCs w:val="24"/>
                <w:cs/>
                <w:lang w:bidi="te-IN"/>
              </w:rPr>
              <w:t>హక్కులు</w:t>
            </w:r>
            <w:r w:rsidRPr="00FD756B">
              <w:rPr>
                <w:rFonts w:ascii="Arial" w:eastAsia="Times New Roman" w:hAnsi="Arial" w:cs="Gautami"/>
                <w:color w:val="FFAB1F"/>
                <w:sz w:val="24"/>
                <w:szCs w:val="24"/>
                <w:cs/>
                <w:lang w:bidi="te-IN"/>
              </w:rPr>
              <w:t>)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12 – 35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4.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IV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Directive Principles of State Policy</w:t>
            </w:r>
          </w:p>
          <w:p w:rsidR="00FD756B" w:rsidRPr="00FD756B" w:rsidRDefault="00FD756B" w:rsidP="00FD756B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(</w:t>
            </w:r>
            <w:r w:rsidRPr="00FD756B">
              <w:rPr>
                <w:rFonts w:ascii="Nirmala UI" w:eastAsia="Times New Roman" w:hAnsi="Nirmala UI" w:cs="Nirmala UI" w:hint="cs"/>
                <w:color w:val="FFAB1F"/>
                <w:sz w:val="24"/>
                <w:szCs w:val="24"/>
                <w:cs/>
                <w:lang w:bidi="te-IN"/>
              </w:rPr>
              <w:t>ఆదేశిక</w:t>
            </w:r>
            <w:r w:rsidRPr="00FD756B">
              <w:rPr>
                <w:rFonts w:ascii="Arial" w:eastAsia="Times New Roman" w:hAnsi="Arial" w:cs="Gautami" w:hint="cs"/>
                <w:color w:val="FFAB1F"/>
                <w:sz w:val="24"/>
                <w:szCs w:val="24"/>
                <w:cs/>
                <w:lang w:bidi="te-IN"/>
              </w:rPr>
              <w:t xml:space="preserve"> </w:t>
            </w:r>
            <w:r w:rsidRPr="00FD756B">
              <w:rPr>
                <w:rFonts w:ascii="Nirmala UI" w:eastAsia="Times New Roman" w:hAnsi="Nirmala UI" w:cs="Nirmala UI" w:hint="cs"/>
                <w:color w:val="FFAB1F"/>
                <w:sz w:val="24"/>
                <w:szCs w:val="24"/>
                <w:cs/>
                <w:lang w:bidi="te-IN"/>
              </w:rPr>
              <w:t>సూత్రాలు</w:t>
            </w:r>
            <w:r w:rsidRPr="00FD756B">
              <w:rPr>
                <w:rFonts w:ascii="Arial" w:eastAsia="Times New Roman" w:hAnsi="Arial" w:cs="Gautami" w:hint="cs"/>
                <w:color w:val="FFAB1F"/>
                <w:sz w:val="24"/>
                <w:szCs w:val="24"/>
                <w:cs/>
                <w:lang w:bidi="te-IN"/>
              </w:rPr>
              <w:t>)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36 – 51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5.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IV A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Fundamental Duties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51A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6.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V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Union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52 – 151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7.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VI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States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152 – 237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8.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VII</w:t>
            </w:r>
          </w:p>
          <w:p w:rsidR="00FD756B" w:rsidRPr="00FD756B" w:rsidRDefault="00FD756B" w:rsidP="00FD756B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(Repealed)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States in Part B of First Schedule (Repealed)</w:t>
            </w:r>
          </w:p>
          <w:p w:rsidR="00FD756B" w:rsidRPr="00FD756B" w:rsidRDefault="00FD756B" w:rsidP="00FD756B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  <w:t> 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238 (Repealed)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9.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VIII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Union Territories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239 – 242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10.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IX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Panchayats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243 – 243O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11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IXA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Municipalities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243P – 243ZG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12.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IXB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Co-operative Societies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243ZH – 243ZT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13.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The Scheduled and Tribal Areas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244 – 244A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14.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Relations between the Union and the States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245 – 263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15.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Finance, Property, Contracts and Suits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264 – 300A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16.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Trade, Commerce and Intercourse within the territory of India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301 – 307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17.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XIV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Services under the Union and the States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308 – 323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lastRenderedPageBreak/>
              <w:t>18.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XIVA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Tribunals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323A – 323B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19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XV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Elections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324 – 329A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20.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XVI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Special provisions relating to certain classes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330 – 342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21.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XVII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Official Language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343 – 351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22.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XVIII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Emergency Provisions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352 – 360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23.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XIX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Miscellaneous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361 – 367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24.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XX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Amendment of the Constitution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368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25.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XXI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Temporary, Transitional and Special Provisions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369 -392</w:t>
            </w:r>
          </w:p>
        </w:tc>
      </w:tr>
      <w:tr w:rsidR="00FD756B" w:rsidRPr="00FD756B" w:rsidTr="00FD756B">
        <w:tc>
          <w:tcPr>
            <w:tcW w:w="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26.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Part XXII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Short Title, Commencement, Authoritative Text in Hindi and Repeals</w:t>
            </w:r>
          </w:p>
        </w:tc>
        <w:tc>
          <w:tcPr>
            <w:tcW w:w="4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4A7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56B" w:rsidRPr="00FD756B" w:rsidRDefault="00FD756B" w:rsidP="00FD7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te-IN"/>
              </w:rPr>
            </w:pPr>
            <w:r w:rsidRPr="00FD756B">
              <w:rPr>
                <w:rFonts w:ascii="Arial" w:eastAsia="Times New Roman" w:hAnsi="Arial" w:cs="Arial"/>
                <w:color w:val="FFAB1F"/>
                <w:sz w:val="24"/>
                <w:szCs w:val="24"/>
                <w:lang w:bidi="te-IN"/>
              </w:rPr>
              <w:t>Article 393 – 395</w:t>
            </w:r>
          </w:p>
        </w:tc>
      </w:tr>
    </w:tbl>
    <w:p w:rsidR="0013761E" w:rsidRPr="00FD756B" w:rsidRDefault="0013761E" w:rsidP="00FD756B">
      <w:bookmarkStart w:id="0" w:name="_GoBack"/>
      <w:bookmarkEnd w:id="0"/>
    </w:p>
    <w:sectPr w:rsidR="0013761E" w:rsidRPr="00FD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56B" w:rsidRDefault="00FD756B" w:rsidP="00FD756B">
      <w:pPr>
        <w:spacing w:after="0" w:line="240" w:lineRule="auto"/>
      </w:pPr>
      <w:r>
        <w:separator/>
      </w:r>
    </w:p>
  </w:endnote>
  <w:endnote w:type="continuationSeparator" w:id="0">
    <w:p w:rsidR="00FD756B" w:rsidRDefault="00FD756B" w:rsidP="00FD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56B" w:rsidRDefault="00FD756B" w:rsidP="00FD756B">
      <w:pPr>
        <w:spacing w:after="0" w:line="240" w:lineRule="auto"/>
      </w:pPr>
      <w:r>
        <w:separator/>
      </w:r>
    </w:p>
  </w:footnote>
  <w:footnote w:type="continuationSeparator" w:id="0">
    <w:p w:rsidR="00FD756B" w:rsidRDefault="00FD756B" w:rsidP="00FD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6B"/>
    <w:rsid w:val="0013761E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F6255E-BD3E-4476-A7F9-B6E4EF54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75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1</cp:revision>
  <dcterms:created xsi:type="dcterms:W3CDTF">2019-08-06T08:01:00Z</dcterms:created>
  <dcterms:modified xsi:type="dcterms:W3CDTF">2019-08-06T08:02:00Z</dcterms:modified>
</cp:coreProperties>
</file>