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36B94D2C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F14485">
              <w:rPr>
                <w:rFonts w:ascii="Arial" w:eastAsia="Arial" w:hAnsi="Arial" w:cs="Arial"/>
              </w:rPr>
              <w:t>9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4A686507" w:rsidR="000D219B" w:rsidRDefault="00D30961">
            <w:pPr>
              <w:rPr>
                <w:rFonts w:ascii="Arial" w:eastAsia="Arial" w:hAnsi="Arial" w:cs="Arial"/>
              </w:rPr>
            </w:pPr>
            <w:r w:rsidRPr="00D30961">
              <w:rPr>
                <w:rFonts w:ascii="Arial" w:eastAsia="Arial" w:hAnsi="Arial" w:cs="Arial"/>
              </w:rPr>
              <w:t>LTVIP2026TMIDS24632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2985DEFB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Rising Waters: A Machine Learning Approach to Flood Prediction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5EDEDFD" w14:textId="77777777" w:rsidR="00F14485" w:rsidRPr="00F14485" w:rsidRDefault="00F14485" w:rsidP="00F14485">
      <w:pPr>
        <w:rPr>
          <w:rFonts w:ascii="Arial" w:eastAsia="Arial" w:hAnsi="Arial" w:cs="Arial"/>
          <w:b/>
          <w:bCs/>
        </w:rPr>
      </w:pPr>
      <w:r w:rsidRPr="00F14485">
        <w:rPr>
          <w:rFonts w:ascii="Arial" w:eastAsia="Arial" w:hAnsi="Arial" w:cs="Arial"/>
          <w:b/>
          <w:bCs/>
        </w:rPr>
        <w:t>Technical Architecture: Rising Waters</w:t>
      </w:r>
    </w:p>
    <w:p w14:paraId="53CFE8A9" w14:textId="77777777" w:rsidR="00F14485" w:rsidRPr="00F14485" w:rsidRDefault="00F14485" w:rsidP="00F14485">
      <w:pPr>
        <w:rPr>
          <w:rFonts w:ascii="Arial" w:eastAsia="Arial" w:hAnsi="Arial" w:cs="Arial"/>
          <w:bCs/>
        </w:rPr>
      </w:pPr>
      <w:r w:rsidRPr="00F14485">
        <w:rPr>
          <w:rFonts w:ascii="Arial" w:eastAsia="Arial" w:hAnsi="Arial" w:cs="Arial"/>
          <w:bCs/>
        </w:rPr>
        <w:t>The system architecture for the Rising Waters: Flood Prediction project integrates multi-source data ingestion, temporal deep learning, external meteorological API integration, and a GIS-enabled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F072ED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pict w14:anchorId="462528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12031"/>
      </w:tblGrid>
      <w:tr w:rsidR="00F14485" w:rsidRPr="00F14485" w14:paraId="711736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5BE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39F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Technical Implementation</w:t>
            </w:r>
          </w:p>
        </w:tc>
      </w:tr>
      <w:tr w:rsidR="00F14485" w:rsidRPr="00F14485" w14:paraId="51030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9B4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4D8E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Fetches historical and real-time hydrological data (water levels, flow rates) and atmospheric data (precipitation, humidity) via USGS and NOAA APIs.</w:t>
            </w:r>
          </w:p>
        </w:tc>
      </w:tr>
      <w:tr w:rsidR="00F14485" w:rsidRPr="00F14485" w14:paraId="6AB0B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4B8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Preprocessing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72D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Handles temporal synchronization of sensor data, missing value imputation using linear interpolation, and feature scaling for neural network compatibility.</w:t>
            </w:r>
          </w:p>
        </w:tc>
      </w:tr>
      <w:tr w:rsidR="00F14485" w:rsidRPr="00F14485" w14:paraId="66CC5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1DA9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ML Engine (LSTM)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9E1B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Utilizes a Long Short-Term Memory (LSTM) recurrent neural network to capture long-term dependencies in rainfall-runoff patterns, allowing for accurate time-series forecasting.</w:t>
            </w:r>
          </w:p>
        </w:tc>
      </w:tr>
      <w:tr w:rsidR="00F14485" w:rsidRPr="00F14485" w14:paraId="0DB25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BD31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External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C97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Connects to live weather services (e.g.,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OpenWeather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or IBM Weather) to feed future precipitation forecasts into the trained model for proactive "Lead-Time" alerts.</w:t>
            </w:r>
          </w:p>
        </w:tc>
      </w:tr>
      <w:tr w:rsidR="00F14485" w:rsidRPr="00F14485" w14:paraId="46288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92C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Visualization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0C23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A Flask or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web application that renders interactive hydrographs and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Mapbox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>/Leaflet heatmaps to visualize predicted inundation zones.</w:t>
            </w:r>
          </w:p>
        </w:tc>
      </w:tr>
      <w:tr w:rsidR="00F14485" w:rsidRPr="00F14485" w14:paraId="562F4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4577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964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Containerized using Docker and hosted on cloud platforms (AWS/Azure) to ensure high availability during extreme weather events.</w:t>
            </w:r>
          </w:p>
        </w:tc>
      </w:tr>
    </w:tbl>
    <w:p w14:paraId="0F0D7662" w14:textId="77777777" w:rsidR="00BE3883" w:rsidRPr="00BE3883" w:rsidRDefault="00F072ED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pict w14:anchorId="1A826D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613"/>
        <w:gridCol w:w="5547"/>
        <w:gridCol w:w="5434"/>
      </w:tblGrid>
      <w:tr w:rsidR="00F14485" w:rsidRPr="00F14485" w14:paraId="0F04DB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C5A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FE3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80E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1037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14485" w:rsidRPr="00F14485" w14:paraId="3EC4E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4AB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1D1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30A3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Deep learning and geospatial frameworks for temporal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modeling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and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B92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TensorFlow/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PyTorch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(LSTM), Pandas, NumPy, Scikit-learn,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Geopandas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>, Leaflet.js</w:t>
            </w:r>
          </w:p>
        </w:tc>
      </w:tr>
      <w:tr w:rsidR="00F14485" w:rsidRPr="00F14485" w14:paraId="36B04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31C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848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F17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Protection of sensitive critical infrastructure data and emergency alert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065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OAuth 2.0, API Key Encryption (Secrets Manager), HTTPS, Input Sanitization</w:t>
            </w:r>
          </w:p>
        </w:tc>
      </w:tr>
      <w:tr w:rsidR="00F14485" w:rsidRPr="00F14485" w14:paraId="2C742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6D7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B671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CDB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Event-driven architecture capable of handling data spikes during storms.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B5F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>/Flask + Docker + Kubernetes for auto-scaling during weather events</w:t>
            </w:r>
          </w:p>
        </w:tc>
      </w:tr>
      <w:tr w:rsidR="00F14485" w:rsidRPr="00F14485" w14:paraId="005F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99EE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DED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0558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Multi-region deployment to ensure the system stays online even if local grids fail.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AEF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AWS Route 53, Multi-AZ Load Balancers, Cloudflare for DDoS protection</w:t>
            </w:r>
          </w:p>
        </w:tc>
      </w:tr>
      <w:tr w:rsidR="00F14485" w:rsidRPr="00F14485" w14:paraId="0E630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28C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1393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2D8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Low-latency inference for real-time alerts and efficient handling of large raster/satellite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38E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Redis Caching, Model Quantization,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WebSockets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for real-time data streaming</w:t>
            </w:r>
          </w:p>
        </w:tc>
      </w:tr>
    </w:tbl>
    <w:p w14:paraId="4501C20D" w14:textId="77777777" w:rsidR="000D219B" w:rsidRDefault="000D219B" w:rsidP="00F14485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1C212D"/>
    <w:rsid w:val="004F39B9"/>
    <w:rsid w:val="006A1989"/>
    <w:rsid w:val="007E10CD"/>
    <w:rsid w:val="00BE3883"/>
    <w:rsid w:val="00C40C5F"/>
    <w:rsid w:val="00D30961"/>
    <w:rsid w:val="00F072ED"/>
    <w:rsid w:val="00F1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383</Words>
  <Characters>2402</Characters>
  <Application>Microsoft Office Word</Application>
  <DocSecurity>0</DocSecurity>
  <Lines>57</Lines>
  <Paragraphs>29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Y.LIKITH SAI</cp:lastModifiedBy>
  <cp:revision>5</cp:revision>
  <dcterms:created xsi:type="dcterms:W3CDTF">2022-09-18T16:51:00Z</dcterms:created>
  <dcterms:modified xsi:type="dcterms:W3CDTF">2026-02-20T03:07:00Z</dcterms:modified>
</cp:coreProperties>
</file>