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F953" w14:textId="77777777" w:rsidR="009B3401" w:rsidRDefault="0071638E">
      <w:pPr>
        <w:pStyle w:val="Heading1"/>
      </w:pPr>
      <w:bookmarkStart w:id="0" w:name="Xac109b64f503df011ec6646582b6a881d5fbb90"/>
      <w:r>
        <w:t>Animal Action Recognition Using Large Foundation Models</w:t>
      </w:r>
    </w:p>
    <w:p w14:paraId="5094A045" w14:textId="77777777" w:rsidR="009B3401" w:rsidRDefault="0071638E">
      <w:pPr>
        <w:pStyle w:val="Heading2"/>
      </w:pPr>
      <w:bookmarkStart w:id="1" w:name="project-overview"/>
      <w:r>
        <w:t>Project Overview</w:t>
      </w:r>
    </w:p>
    <w:p w14:paraId="70D55CF7" w14:textId="77777777" w:rsidR="009B3401" w:rsidRDefault="0071638E">
      <w:pPr>
        <w:pStyle w:val="FirstParagraph"/>
      </w:pPr>
      <w:r>
        <w:t>This project applies Large Foundation Models (LFMs)—such as BLIP, BLIP‑2, BART, and FLAN‑T5—to automatically recognize and describe animal actions in wildlife videos. Using the AnimalKingdom dataset (30,000+ videos, 850 species, 140 behaviors), it builds an interpretable, scalable pipeline capable of generating frame-level captions, summarizing entire videos, and evaluating semantic correctness.</w:t>
      </w:r>
    </w:p>
    <w:p w14:paraId="445C7122" w14:textId="77777777" w:rsidR="009B3401" w:rsidRDefault="0071638E">
      <w:pPr>
        <w:pStyle w:val="Heading2"/>
      </w:pPr>
      <w:bookmarkStart w:id="2" w:name="key-objectives"/>
      <w:bookmarkEnd w:id="1"/>
      <w:r>
        <w:t>Key Objectives</w:t>
      </w:r>
    </w:p>
    <w:p w14:paraId="296CF381" w14:textId="77777777" w:rsidR="009B3401" w:rsidRDefault="0071638E">
      <w:pPr>
        <w:pStyle w:val="Compact"/>
        <w:numPr>
          <w:ilvl w:val="0"/>
          <w:numId w:val="2"/>
        </w:numPr>
      </w:pPr>
      <w:r>
        <w:rPr>
          <w:b/>
          <w:bCs/>
        </w:rPr>
        <w:t>Extract representative frames</w:t>
      </w:r>
      <w:r>
        <w:t xml:space="preserve"> from wildlife videos efficiently.</w:t>
      </w:r>
    </w:p>
    <w:p w14:paraId="53C660A6" w14:textId="77777777" w:rsidR="009B3401" w:rsidRDefault="0071638E">
      <w:pPr>
        <w:pStyle w:val="Compact"/>
        <w:numPr>
          <w:ilvl w:val="0"/>
          <w:numId w:val="2"/>
        </w:numPr>
      </w:pPr>
      <w:r>
        <w:rPr>
          <w:b/>
          <w:bCs/>
        </w:rPr>
        <w:t>Generate captions</w:t>
      </w:r>
      <w:r>
        <w:t xml:space="preserve"> for each frame using state-of-the-art vision-language models (BLIP, BLIP‑2).</w:t>
      </w:r>
    </w:p>
    <w:p w14:paraId="7C769066" w14:textId="77777777" w:rsidR="009B3401" w:rsidRDefault="0071638E">
      <w:pPr>
        <w:pStyle w:val="Compact"/>
        <w:numPr>
          <w:ilvl w:val="0"/>
          <w:numId w:val="2"/>
        </w:numPr>
      </w:pPr>
      <w:r>
        <w:rPr>
          <w:b/>
          <w:bCs/>
        </w:rPr>
        <w:t>Produce video-level summaries</w:t>
      </w:r>
      <w:r>
        <w:t xml:space="preserve"> using abstractive language models (BART, FLAN‑T5).</w:t>
      </w:r>
    </w:p>
    <w:p w14:paraId="6B8E9FEC" w14:textId="77777777" w:rsidR="009B3401" w:rsidRDefault="0071638E">
      <w:pPr>
        <w:pStyle w:val="Compact"/>
        <w:numPr>
          <w:ilvl w:val="0"/>
          <w:numId w:val="2"/>
        </w:numPr>
      </w:pPr>
      <w:r>
        <w:rPr>
          <w:b/>
          <w:bCs/>
        </w:rPr>
        <w:t>Evaluate semantic correctness</w:t>
      </w:r>
      <w:r>
        <w:t xml:space="preserve"> using strict and robust keyword-based metrics.</w:t>
      </w:r>
    </w:p>
    <w:p w14:paraId="599A1F23" w14:textId="77777777" w:rsidR="009B3401" w:rsidRDefault="0071638E">
      <w:pPr>
        <w:pStyle w:val="Compact"/>
        <w:numPr>
          <w:ilvl w:val="0"/>
          <w:numId w:val="2"/>
        </w:numPr>
      </w:pPr>
      <w:r>
        <w:rPr>
          <w:b/>
          <w:bCs/>
        </w:rPr>
        <w:t>Demonstrate feasibility</w:t>
      </w:r>
      <w:r>
        <w:t xml:space="preserve"> of LFMs for open‑world, interpretable animal action recognition.</w:t>
      </w:r>
    </w:p>
    <w:p w14:paraId="08A96C0B" w14:textId="17D69530" w:rsidR="009B3401" w:rsidRDefault="0071638E">
      <w:pPr>
        <w:pStyle w:val="Heading2"/>
      </w:pPr>
      <w:bookmarkStart w:id="3" w:name="technical-pipeline"/>
      <w:bookmarkEnd w:id="2"/>
      <w:r>
        <w:lastRenderedPageBreak/>
        <w:t>Technical Pipeline</w:t>
      </w:r>
      <w:r w:rsidR="008A3A0B">
        <w:br/>
      </w:r>
      <w:r w:rsidR="008A3A0B">
        <w:rPr>
          <w:noProof/>
        </w:rPr>
        <w:drawing>
          <wp:inline distT="0" distB="0" distL="0" distR="0" wp14:anchorId="1E261952" wp14:editId="20E01549">
            <wp:extent cx="2105319" cy="4001058"/>
            <wp:effectExtent l="0" t="0" r="0" b="0"/>
            <wp:docPr id="87157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74927" name="Picture 8715749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8BCE" w14:textId="77777777" w:rsidR="009B3401" w:rsidRDefault="0071638E">
      <w:pPr>
        <w:pStyle w:val="Heading3"/>
      </w:pPr>
      <w:bookmarkStart w:id="4" w:name="frame-extraction"/>
      <w:r>
        <w:t>1. Frame Extraction</w:t>
      </w:r>
    </w:p>
    <w:p w14:paraId="04DA4551" w14:textId="77777777" w:rsidR="009B3401" w:rsidRDefault="0071638E">
      <w:pPr>
        <w:pStyle w:val="Compact"/>
        <w:numPr>
          <w:ilvl w:val="0"/>
          <w:numId w:val="3"/>
        </w:numPr>
      </w:pPr>
      <w:r>
        <w:t xml:space="preserve">Sampling rates: </w:t>
      </w:r>
      <w:r>
        <w:rPr>
          <w:b/>
          <w:bCs/>
        </w:rPr>
        <w:t>1 FPS</w:t>
      </w:r>
      <w:r>
        <w:t xml:space="preserve"> (efficient) and </w:t>
      </w:r>
      <w:r>
        <w:rPr>
          <w:b/>
          <w:bCs/>
        </w:rPr>
        <w:t>4 FPS</w:t>
      </w:r>
      <w:r>
        <w:t xml:space="preserve"> (high detail).</w:t>
      </w:r>
    </w:p>
    <w:p w14:paraId="44A1E1FB" w14:textId="77777777" w:rsidR="009B3401" w:rsidRDefault="0071638E">
      <w:pPr>
        <w:pStyle w:val="Compact"/>
        <w:numPr>
          <w:ilvl w:val="0"/>
          <w:numId w:val="3"/>
        </w:numPr>
      </w:pPr>
      <w:r>
        <w:t>Up to 96 frames per video processed for large-scale experiments.</w:t>
      </w:r>
    </w:p>
    <w:p w14:paraId="116744CF" w14:textId="77777777" w:rsidR="009B3401" w:rsidRDefault="0071638E">
      <w:pPr>
        <w:pStyle w:val="Heading3"/>
      </w:pPr>
      <w:bookmarkStart w:id="5" w:name="frame-level-captioning"/>
      <w:bookmarkEnd w:id="4"/>
      <w:r>
        <w:t>2. Frame-Level Captioning</w:t>
      </w:r>
    </w:p>
    <w:p w14:paraId="41C77EE2" w14:textId="77777777" w:rsidR="009B3401" w:rsidRDefault="0071638E">
      <w:pPr>
        <w:pStyle w:val="Compact"/>
        <w:numPr>
          <w:ilvl w:val="0"/>
          <w:numId w:val="4"/>
        </w:numPr>
      </w:pPr>
      <w:r>
        <w:rPr>
          <w:b/>
          <w:bCs/>
        </w:rPr>
        <w:t>BLIP (baseline):</w:t>
      </w:r>
      <w:r>
        <w:t xml:space="preserve"> Clear and literal captions.</w:t>
      </w:r>
    </w:p>
    <w:p w14:paraId="1D5B7B19" w14:textId="77777777" w:rsidR="009B3401" w:rsidRDefault="0071638E">
      <w:pPr>
        <w:pStyle w:val="Compact"/>
        <w:numPr>
          <w:ilvl w:val="0"/>
          <w:numId w:val="4"/>
        </w:numPr>
      </w:pPr>
      <w:r>
        <w:rPr>
          <w:b/>
          <w:bCs/>
        </w:rPr>
        <w:t>BLIP‑2 (primary):</w:t>
      </w:r>
      <w:r>
        <w:t xml:space="preserve"> More descriptive, context-aware captions using Q‑Former + LLM.</w:t>
      </w:r>
    </w:p>
    <w:p w14:paraId="598E1D23" w14:textId="77777777" w:rsidR="009B3401" w:rsidRDefault="0071638E">
      <w:pPr>
        <w:pStyle w:val="Heading3"/>
      </w:pPr>
      <w:bookmarkStart w:id="6" w:name="video-summarization"/>
      <w:bookmarkEnd w:id="5"/>
      <w:r>
        <w:t>3. Video Summarization</w:t>
      </w:r>
    </w:p>
    <w:p w14:paraId="3C00A440" w14:textId="77777777" w:rsidR="009B3401" w:rsidRDefault="0071638E">
      <w:pPr>
        <w:pStyle w:val="Compact"/>
        <w:numPr>
          <w:ilvl w:val="0"/>
          <w:numId w:val="5"/>
        </w:numPr>
      </w:pPr>
      <w:r>
        <w:rPr>
          <w:b/>
          <w:bCs/>
        </w:rPr>
        <w:t>BART:</w:t>
      </w:r>
      <w:r>
        <w:t xml:space="preserve"> Concise, fluent summaries.</w:t>
      </w:r>
    </w:p>
    <w:p w14:paraId="7FAA1199" w14:textId="77777777" w:rsidR="009B3401" w:rsidRDefault="0071638E">
      <w:pPr>
        <w:pStyle w:val="Compact"/>
        <w:numPr>
          <w:ilvl w:val="0"/>
          <w:numId w:val="5"/>
        </w:numPr>
      </w:pPr>
      <w:r>
        <w:rPr>
          <w:b/>
          <w:bCs/>
        </w:rPr>
        <w:t>FLAN‑T5:</w:t>
      </w:r>
      <w:r>
        <w:t xml:space="preserve"> Instruction‑tuned, prompt‑guided summarization with richer ecological context.</w:t>
      </w:r>
    </w:p>
    <w:p w14:paraId="3A721F6E" w14:textId="77777777" w:rsidR="009B3401" w:rsidRDefault="0071638E">
      <w:pPr>
        <w:pStyle w:val="Compact"/>
        <w:numPr>
          <w:ilvl w:val="0"/>
          <w:numId w:val="5"/>
        </w:numPr>
      </w:pPr>
      <w:r>
        <w:t>Custom prompts used to highlight wildlife behavior.</w:t>
      </w:r>
    </w:p>
    <w:p w14:paraId="472C9ABF" w14:textId="77777777" w:rsidR="009B3401" w:rsidRDefault="0071638E">
      <w:pPr>
        <w:pStyle w:val="Heading3"/>
      </w:pPr>
      <w:bookmarkStart w:id="7" w:name="semantic-correctness-evaluation"/>
      <w:bookmarkEnd w:id="6"/>
      <w:r>
        <w:t>4. Semantic Correctness Evaluation</w:t>
      </w:r>
    </w:p>
    <w:p w14:paraId="15397EC9" w14:textId="77777777" w:rsidR="009B3401" w:rsidRDefault="0071638E">
      <w:pPr>
        <w:pStyle w:val="FirstParagraph"/>
      </w:pPr>
      <w:r>
        <w:rPr>
          <w:b/>
          <w:bCs/>
        </w:rPr>
        <w:t>Strict Metric:</w:t>
      </w:r>
      <w:r>
        <w:t xml:space="preserve"> Exact keyword match (species + behaviors).</w:t>
      </w:r>
      <w:r>
        <w:br/>
      </w:r>
      <w:r>
        <w:rPr>
          <w:b/>
          <w:bCs/>
        </w:rPr>
        <w:t>Robust Metric:</w:t>
      </w:r>
      <w:r>
        <w:t xml:space="preserve"> Includes synonyms, lemmatization, partial matches, and semantic similarity.</w:t>
      </w:r>
    </w:p>
    <w:p w14:paraId="59C19FFD" w14:textId="77777777" w:rsidR="009B3401" w:rsidRDefault="0071638E">
      <w:pPr>
        <w:pStyle w:val="Heading2"/>
      </w:pPr>
      <w:bookmarkStart w:id="8" w:name="experimental-setup"/>
      <w:bookmarkEnd w:id="7"/>
      <w:bookmarkEnd w:id="3"/>
      <w:r>
        <w:lastRenderedPageBreak/>
        <w:t>Experimental Setup</w:t>
      </w:r>
    </w:p>
    <w:p w14:paraId="742384E0" w14:textId="77777777" w:rsidR="009B3401" w:rsidRDefault="0071638E">
      <w:pPr>
        <w:pStyle w:val="Compact"/>
        <w:numPr>
          <w:ilvl w:val="0"/>
          <w:numId w:val="6"/>
        </w:numPr>
      </w:pPr>
      <w:r>
        <w:t xml:space="preserve">Conducted using </w:t>
      </w:r>
      <w:r>
        <w:rPr>
          <w:b/>
          <w:bCs/>
        </w:rPr>
        <w:t>Google Colab Pro+</w:t>
      </w:r>
      <w:r>
        <w:t xml:space="preserve"> with </w:t>
      </w:r>
      <w:r>
        <w:rPr>
          <w:b/>
          <w:bCs/>
        </w:rPr>
        <w:t>NVIDIA A100 GPU</w:t>
      </w:r>
      <w:r>
        <w:t>.</w:t>
      </w:r>
    </w:p>
    <w:p w14:paraId="11AD68A8" w14:textId="77777777" w:rsidR="009B3401" w:rsidRDefault="0071638E">
      <w:pPr>
        <w:pStyle w:val="Compact"/>
        <w:numPr>
          <w:ilvl w:val="0"/>
          <w:numId w:val="6"/>
        </w:numPr>
      </w:pPr>
      <w:r>
        <w:t xml:space="preserve">Initial tests: </w:t>
      </w:r>
      <w:r>
        <w:rPr>
          <w:b/>
          <w:bCs/>
        </w:rPr>
        <w:t>20 videos</w:t>
      </w:r>
      <w:r>
        <w:t xml:space="preserve"> across five model configurations.</w:t>
      </w:r>
    </w:p>
    <w:p w14:paraId="4494C26F" w14:textId="77777777" w:rsidR="009B3401" w:rsidRDefault="0071638E">
      <w:pPr>
        <w:pStyle w:val="Compact"/>
        <w:numPr>
          <w:ilvl w:val="0"/>
          <w:numId w:val="6"/>
        </w:numPr>
      </w:pPr>
      <w:r>
        <w:t xml:space="preserve">Large-scale evaluation: </w:t>
      </w:r>
      <w:r>
        <w:rPr>
          <w:b/>
          <w:bCs/>
        </w:rPr>
        <w:t>1,000 videos</w:t>
      </w:r>
      <w:r>
        <w:t xml:space="preserve"> from random sampling.</w:t>
      </w:r>
    </w:p>
    <w:p w14:paraId="19F3E828" w14:textId="77777777" w:rsidR="009B3401" w:rsidRDefault="0071638E">
      <w:pPr>
        <w:pStyle w:val="Heading2"/>
      </w:pPr>
      <w:bookmarkStart w:id="9" w:name="key-results"/>
      <w:bookmarkEnd w:id="8"/>
      <w:r>
        <w:t>Key Results</w:t>
      </w:r>
    </w:p>
    <w:p w14:paraId="3D1DF31D" w14:textId="77777777" w:rsidR="009B3401" w:rsidRDefault="0071638E">
      <w:pPr>
        <w:pStyle w:val="Heading3"/>
      </w:pPr>
      <w:bookmarkStart w:id="10" w:name="model-comparison-20-videos"/>
      <w:r>
        <w:t>Model Comparison (20 Videos)</w:t>
      </w:r>
    </w:p>
    <w:p w14:paraId="41047C4C" w14:textId="77777777" w:rsidR="009B3401" w:rsidRDefault="0071638E">
      <w:pPr>
        <w:pStyle w:val="Compact"/>
        <w:numPr>
          <w:ilvl w:val="0"/>
          <w:numId w:val="7"/>
        </w:numPr>
      </w:pPr>
      <w:r>
        <w:rPr>
          <w:b/>
          <w:bCs/>
        </w:rPr>
        <w:t>Best strict performer:</w:t>
      </w:r>
      <w:r>
        <w:t xml:space="preserve"> BLIP‑2 + BART at 4 FPS with enhanced prompts (~74% correctness).</w:t>
      </w:r>
    </w:p>
    <w:p w14:paraId="64214480" w14:textId="77777777" w:rsidR="009B3401" w:rsidRDefault="0071638E">
      <w:pPr>
        <w:pStyle w:val="Compact"/>
        <w:numPr>
          <w:ilvl w:val="0"/>
          <w:numId w:val="7"/>
        </w:numPr>
      </w:pPr>
      <w:r>
        <w:t>FLAN‑T5 produced the most human-like ecological summaries.</w:t>
      </w:r>
    </w:p>
    <w:p w14:paraId="6B4DDAFB" w14:textId="77777777" w:rsidR="009B3401" w:rsidRDefault="0071638E">
      <w:pPr>
        <w:pStyle w:val="Heading3"/>
      </w:pPr>
      <w:bookmarkStart w:id="11" w:name="large-scale-performance-1000-videos"/>
      <w:bookmarkEnd w:id="10"/>
      <w:r>
        <w:t>Large-Scale Performance (1,000 Videos)</w:t>
      </w:r>
    </w:p>
    <w:p w14:paraId="24D6D263" w14:textId="77777777" w:rsidR="009B3401" w:rsidRDefault="0071638E">
      <w:pPr>
        <w:pStyle w:val="Compact"/>
        <w:numPr>
          <w:ilvl w:val="0"/>
          <w:numId w:val="8"/>
        </w:numPr>
      </w:pPr>
      <w:r>
        <w:rPr>
          <w:b/>
          <w:bCs/>
        </w:rPr>
        <w:t>Strict scores:</w:t>
      </w:r>
      <w:r>
        <w:t xml:space="preserve"> Mean ~50–51% (sequential), ~48% (random).</w:t>
      </w:r>
    </w:p>
    <w:p w14:paraId="6051D589" w14:textId="77777777" w:rsidR="009B3401" w:rsidRDefault="0071638E">
      <w:pPr>
        <w:pStyle w:val="Compact"/>
        <w:numPr>
          <w:ilvl w:val="0"/>
          <w:numId w:val="8"/>
        </w:numPr>
      </w:pPr>
      <w:r>
        <w:rPr>
          <w:b/>
          <w:bCs/>
        </w:rPr>
        <w:t>Robust scores:</w:t>
      </w:r>
      <w:r>
        <w:t xml:space="preserve"> Mean ~63–66%, reflecting true ecological accuracy.</w:t>
      </w:r>
    </w:p>
    <w:p w14:paraId="3E79E41A" w14:textId="77777777" w:rsidR="009B3401" w:rsidRDefault="0071638E">
      <w:pPr>
        <w:pStyle w:val="Compact"/>
        <w:numPr>
          <w:ilvl w:val="0"/>
          <w:numId w:val="8"/>
        </w:numPr>
      </w:pPr>
      <w:r>
        <w:rPr>
          <w:b/>
          <w:bCs/>
        </w:rPr>
        <w:t>Reduced failure rate:</w:t>
      </w:r>
      <w:r>
        <w:t xml:space="preserve"> Zero-score cases cut almost in half under robust evaluation.</w:t>
      </w:r>
    </w:p>
    <w:p w14:paraId="65309288" w14:textId="77777777" w:rsidR="009B3401" w:rsidRDefault="0071638E">
      <w:pPr>
        <w:pStyle w:val="Compact"/>
        <w:numPr>
          <w:ilvl w:val="0"/>
          <w:numId w:val="8"/>
        </w:numPr>
      </w:pPr>
      <w:r>
        <w:t xml:space="preserve">Over </w:t>
      </w:r>
      <w:r>
        <w:rPr>
          <w:b/>
          <w:bCs/>
        </w:rPr>
        <w:t>60%</w:t>
      </w:r>
      <w:r>
        <w:t xml:space="preserve"> of videos scored between </w:t>
      </w:r>
      <w:r>
        <w:rPr>
          <w:b/>
          <w:bCs/>
        </w:rPr>
        <w:t>70–90%</w:t>
      </w:r>
      <w:r>
        <w:t xml:space="preserve"> </w:t>
      </w:r>
      <w:r>
        <w:t>in the strict BLIP‑2 + BART configuration.</w:t>
      </w:r>
    </w:p>
    <w:p w14:paraId="13726A7D" w14:textId="77777777" w:rsidR="009B3401" w:rsidRDefault="0071638E">
      <w:pPr>
        <w:pStyle w:val="Heading2"/>
      </w:pPr>
      <w:bookmarkStart w:id="12" w:name="strengths-of-the-approach"/>
      <w:bookmarkEnd w:id="11"/>
      <w:bookmarkEnd w:id="9"/>
      <w:r>
        <w:t>Strengths of the Approach</w:t>
      </w:r>
    </w:p>
    <w:p w14:paraId="276BF349" w14:textId="77777777" w:rsidR="009B3401" w:rsidRDefault="0071638E">
      <w:pPr>
        <w:pStyle w:val="Compact"/>
        <w:numPr>
          <w:ilvl w:val="0"/>
          <w:numId w:val="9"/>
        </w:numPr>
      </w:pPr>
      <w:r>
        <w:t xml:space="preserve">Works in </w:t>
      </w:r>
      <w:r>
        <w:rPr>
          <w:b/>
          <w:bCs/>
        </w:rPr>
        <w:t>zero-shot</w:t>
      </w:r>
      <w:r>
        <w:t xml:space="preserve"> scenarios for unseen species.</w:t>
      </w:r>
    </w:p>
    <w:p w14:paraId="736101FF" w14:textId="77777777" w:rsidR="009B3401" w:rsidRDefault="0071638E">
      <w:pPr>
        <w:pStyle w:val="Compact"/>
        <w:numPr>
          <w:ilvl w:val="0"/>
          <w:numId w:val="9"/>
        </w:numPr>
      </w:pPr>
      <w:r>
        <w:t xml:space="preserve">Produces </w:t>
      </w:r>
      <w:r>
        <w:rPr>
          <w:b/>
          <w:bCs/>
        </w:rPr>
        <w:t>interpretable textual descriptions</w:t>
      </w:r>
      <w:r>
        <w:t>, not just class labels.</w:t>
      </w:r>
    </w:p>
    <w:p w14:paraId="6B96829A" w14:textId="77777777" w:rsidR="009B3401" w:rsidRDefault="0071638E">
      <w:pPr>
        <w:pStyle w:val="Compact"/>
        <w:numPr>
          <w:ilvl w:val="0"/>
          <w:numId w:val="9"/>
        </w:numPr>
      </w:pPr>
      <w:r>
        <w:t>Leverages existing LFMs to avoid expensive training.</w:t>
      </w:r>
    </w:p>
    <w:p w14:paraId="081D4E9A" w14:textId="77777777" w:rsidR="009B3401" w:rsidRDefault="0071638E">
      <w:pPr>
        <w:pStyle w:val="Compact"/>
        <w:numPr>
          <w:ilvl w:val="0"/>
          <w:numId w:val="9"/>
        </w:numPr>
      </w:pPr>
      <w:r>
        <w:t xml:space="preserve">Robust scoring reflects </w:t>
      </w:r>
      <w:r>
        <w:rPr>
          <w:b/>
          <w:bCs/>
        </w:rPr>
        <w:t>human-like ecological understanding</w:t>
      </w:r>
      <w:r>
        <w:t>.</w:t>
      </w:r>
    </w:p>
    <w:p w14:paraId="675D18C6" w14:textId="77777777" w:rsidR="009B3401" w:rsidRDefault="0071638E">
      <w:pPr>
        <w:pStyle w:val="Heading2"/>
      </w:pPr>
      <w:bookmarkStart w:id="13" w:name="challenges-limitations"/>
      <w:bookmarkEnd w:id="12"/>
      <w:r>
        <w:t>Challenges &amp; Limitations</w:t>
      </w:r>
    </w:p>
    <w:p w14:paraId="798C51EC" w14:textId="77777777" w:rsidR="009B3401" w:rsidRDefault="0071638E">
      <w:pPr>
        <w:pStyle w:val="Compact"/>
        <w:numPr>
          <w:ilvl w:val="0"/>
          <w:numId w:val="10"/>
        </w:numPr>
      </w:pPr>
      <w:r>
        <w:t>High computational cost with long processing times.</w:t>
      </w:r>
    </w:p>
    <w:p w14:paraId="172FBD74" w14:textId="77777777" w:rsidR="009B3401" w:rsidRDefault="0071638E">
      <w:pPr>
        <w:pStyle w:val="Compact"/>
        <w:numPr>
          <w:ilvl w:val="0"/>
          <w:numId w:val="10"/>
        </w:numPr>
      </w:pPr>
      <w:r>
        <w:t>Summarizers may over-compress details or hallucinate without strong prompts.</w:t>
      </w:r>
    </w:p>
    <w:p w14:paraId="1D83C237" w14:textId="77777777" w:rsidR="009B3401" w:rsidRDefault="0071638E">
      <w:pPr>
        <w:pStyle w:val="Compact"/>
        <w:numPr>
          <w:ilvl w:val="0"/>
          <w:numId w:val="10"/>
        </w:numPr>
      </w:pPr>
      <w:r>
        <w:t>Strict scoring penalizes valid paraphrasing.</w:t>
      </w:r>
    </w:p>
    <w:p w14:paraId="62BE7EDC" w14:textId="77777777" w:rsidR="009B3401" w:rsidRDefault="0071638E">
      <w:pPr>
        <w:pStyle w:val="Heading2"/>
      </w:pPr>
      <w:bookmarkStart w:id="14" w:name="future-improvements"/>
      <w:bookmarkEnd w:id="13"/>
      <w:r>
        <w:t>Future Improvements</w:t>
      </w:r>
    </w:p>
    <w:p w14:paraId="4115B7AE" w14:textId="77777777" w:rsidR="009B3401" w:rsidRDefault="0071638E">
      <w:pPr>
        <w:pStyle w:val="Compact"/>
        <w:numPr>
          <w:ilvl w:val="0"/>
          <w:numId w:val="11"/>
        </w:numPr>
      </w:pPr>
      <w:r>
        <w:t>Fine-tuning BLIP‑2 or FLAN‑T5 specifically on wildlife data.</w:t>
      </w:r>
    </w:p>
    <w:p w14:paraId="79346E6A" w14:textId="77777777" w:rsidR="009B3401" w:rsidRDefault="0071638E">
      <w:pPr>
        <w:pStyle w:val="Compact"/>
        <w:numPr>
          <w:ilvl w:val="0"/>
          <w:numId w:val="11"/>
        </w:numPr>
      </w:pPr>
      <w:r>
        <w:t>Adding temporal models (e.g., Video-Llama or TimeSformer).</w:t>
      </w:r>
    </w:p>
    <w:p w14:paraId="6B7CE166" w14:textId="77777777" w:rsidR="009B3401" w:rsidRDefault="0071638E">
      <w:pPr>
        <w:pStyle w:val="Compact"/>
        <w:numPr>
          <w:ilvl w:val="0"/>
          <w:numId w:val="11"/>
        </w:numPr>
      </w:pPr>
      <w:r>
        <w:t>Integrating audio cues for multi-modal understanding.</w:t>
      </w:r>
    </w:p>
    <w:p w14:paraId="30E000DD" w14:textId="77777777" w:rsidR="009B3401" w:rsidRDefault="0071638E">
      <w:pPr>
        <w:pStyle w:val="Compact"/>
        <w:numPr>
          <w:ilvl w:val="0"/>
          <w:numId w:val="11"/>
        </w:numPr>
      </w:pPr>
      <w:r>
        <w:t>Expanding evaluation with expert-guided semantic scoring.</w:t>
      </w:r>
    </w:p>
    <w:p w14:paraId="1C8DED0A" w14:textId="7058C7BC" w:rsidR="009B3401" w:rsidRDefault="0071638E">
      <w:pPr>
        <w:pStyle w:val="Heading2"/>
      </w:pPr>
      <w:bookmarkStart w:id="15" w:name="recruiterready-summary"/>
      <w:bookmarkEnd w:id="14"/>
      <w:r>
        <w:t>Summary</w:t>
      </w:r>
    </w:p>
    <w:p w14:paraId="0BCB4871" w14:textId="77777777" w:rsidR="009B3401" w:rsidRDefault="0071638E">
      <w:pPr>
        <w:pStyle w:val="FirstParagraph"/>
      </w:pPr>
      <w:r>
        <w:t xml:space="preserve">This project demonstrates the design and evaluation of a full vision+language pipeline for wildlife video understanding using cutting-edge Large Foundation Models. It showcases skills in: - </w:t>
      </w:r>
      <w:r>
        <w:rPr>
          <w:b/>
          <w:bCs/>
        </w:rPr>
        <w:t>Deep learning (VLMs, LLMs, multimodal AI)</w:t>
      </w:r>
      <w:r>
        <w:t xml:space="preserve"> - </w:t>
      </w:r>
      <w:r>
        <w:rPr>
          <w:b/>
          <w:bCs/>
        </w:rPr>
        <w:t>Data engineering and large-</w:t>
      </w:r>
      <w:r>
        <w:rPr>
          <w:b/>
          <w:bCs/>
        </w:rPr>
        <w:lastRenderedPageBreak/>
        <w:t>scale processing</w:t>
      </w:r>
      <w:r>
        <w:t xml:space="preserve"> - </w:t>
      </w:r>
      <w:r>
        <w:rPr>
          <w:b/>
          <w:bCs/>
        </w:rPr>
        <w:t>Experiment design and metric development</w:t>
      </w:r>
      <w:r>
        <w:t xml:space="preserve"> - </w:t>
      </w:r>
      <w:r>
        <w:rPr>
          <w:b/>
          <w:bCs/>
        </w:rPr>
        <w:t>Prompt engineering and natural language generation</w:t>
      </w:r>
      <w:r>
        <w:t xml:space="preserve"> - </w:t>
      </w:r>
      <w:r>
        <w:rPr>
          <w:b/>
          <w:bCs/>
        </w:rPr>
        <w:t>Applied computer vision in ecological domains</w:t>
      </w:r>
    </w:p>
    <w:p w14:paraId="10A6C62F" w14:textId="77777777" w:rsidR="009B3401" w:rsidRDefault="0071638E">
      <w:pPr>
        <w:pStyle w:val="BodyText"/>
      </w:pPr>
      <w:r>
        <w:t>It provides strong evidence of ability to build end‑to‑end AI systems, adapt foundation models to niche domains, and evaluate AI performance rigorously.</w:t>
      </w:r>
    </w:p>
    <w:bookmarkEnd w:id="15"/>
    <w:bookmarkEnd w:id="0"/>
    <w:sectPr w:rsidR="009B340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06283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0749E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53659692">
    <w:abstractNumId w:val="0"/>
  </w:num>
  <w:num w:numId="2" w16cid:durableId="572086902">
    <w:abstractNumId w:val="1"/>
  </w:num>
  <w:num w:numId="3" w16cid:durableId="745763522">
    <w:abstractNumId w:val="1"/>
  </w:num>
  <w:num w:numId="4" w16cid:durableId="346443507">
    <w:abstractNumId w:val="1"/>
  </w:num>
  <w:num w:numId="5" w16cid:durableId="1593976196">
    <w:abstractNumId w:val="1"/>
  </w:num>
  <w:num w:numId="6" w16cid:durableId="680279496">
    <w:abstractNumId w:val="1"/>
  </w:num>
  <w:num w:numId="7" w16cid:durableId="1477601782">
    <w:abstractNumId w:val="1"/>
  </w:num>
  <w:num w:numId="8" w16cid:durableId="525296740">
    <w:abstractNumId w:val="1"/>
  </w:num>
  <w:num w:numId="9" w16cid:durableId="1485389786">
    <w:abstractNumId w:val="1"/>
  </w:num>
  <w:num w:numId="10" w16cid:durableId="1184713418">
    <w:abstractNumId w:val="1"/>
  </w:num>
  <w:num w:numId="11" w16cid:durableId="349069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401"/>
    <w:rsid w:val="006D7F6F"/>
    <w:rsid w:val="0071638E"/>
    <w:rsid w:val="008A3A0B"/>
    <w:rsid w:val="009B3401"/>
    <w:rsid w:val="00B7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B2C84"/>
  <w15:docId w15:val="{C4A58014-04F8-4157-B91B-B7BC6744D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vishnu thota</dc:creator>
  <cp:keywords/>
  <cp:lastModifiedBy>vishnu thota</cp:lastModifiedBy>
  <cp:revision>2</cp:revision>
  <dcterms:created xsi:type="dcterms:W3CDTF">2025-11-27T15:07:00Z</dcterms:created>
  <dcterms:modified xsi:type="dcterms:W3CDTF">2025-11-27T15:07:00Z</dcterms:modified>
</cp:coreProperties>
</file>