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78865" w14:textId="77777777" w:rsidR="00C45C21" w:rsidRDefault="00000000">
      <w:pPr>
        <w:jc w:val="center"/>
      </w:pPr>
      <w:r>
        <w:rPr>
          <w:b/>
          <w:sz w:val="32"/>
        </w:rPr>
        <w:t>AUTO TICKET CLASSIFICATION USING FLOW DESIGNER</w:t>
      </w:r>
    </w:p>
    <w:p w14:paraId="14984F8E" w14:textId="77777777" w:rsidR="00C45C21" w:rsidRDefault="00000000">
      <w:pPr>
        <w:jc w:val="center"/>
      </w:pPr>
      <w:r>
        <w:rPr>
          <w:b/>
          <w:sz w:val="22"/>
        </w:rPr>
        <w:t>SOLUTION REQUIREMENTS</w:t>
      </w:r>
    </w:p>
    <w:p w14:paraId="3230AB4A" w14:textId="05683587" w:rsidR="00C45C21" w:rsidRDefault="00000000">
      <w:r>
        <w:rPr>
          <w:b/>
        </w:rPr>
        <w:t xml:space="preserve">Date: </w:t>
      </w:r>
      <w:r w:rsidR="002D2073">
        <w:t>30 September</w:t>
      </w:r>
      <w:r>
        <w:t xml:space="preserve"> 2026    </w:t>
      </w:r>
      <w:r>
        <w:rPr>
          <w:b/>
        </w:rPr>
        <w:t xml:space="preserve">Team ID: </w:t>
      </w:r>
      <w:r w:rsidR="002D2073" w:rsidRPr="00B477CF">
        <w:t>6ab3e8526603573ccfb3c0ff</w:t>
      </w:r>
      <w:r w:rsidR="002D2073">
        <w:t xml:space="preserve"> </w:t>
      </w:r>
      <w:r>
        <w:t xml:space="preserve"> </w:t>
      </w:r>
      <w:r>
        <w:rPr>
          <w:b/>
        </w:rPr>
        <w:t xml:space="preserve">Project Name: </w:t>
      </w:r>
      <w:r>
        <w:t>Auto Ticket Classification using Flow Designer</w:t>
      </w:r>
    </w:p>
    <w:p w14:paraId="10281246" w14:textId="77777777" w:rsidR="00C45C21" w:rsidRDefault="00000000">
      <w:r>
        <w:t>This document defines the functional and non-functional requirements for the School IT Helpdesk Auto Ticket Classification using Flow Designer project.</w:t>
      </w:r>
    </w:p>
    <w:p w14:paraId="6C51B97B" w14:textId="77777777" w:rsidR="00C45C21" w:rsidRDefault="00000000">
      <w:r>
        <w:rPr>
          <w:b/>
          <w:sz w:val="24"/>
        </w:rPr>
        <w:t>1.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C45C21" w14:paraId="3FADB6D7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6458A6A" w14:textId="77777777" w:rsidR="00C45C21" w:rsidRDefault="00000000">
            <w:r>
              <w:rPr>
                <w:b/>
                <w:sz w:val="18"/>
              </w:rPr>
              <w:t>S.No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04DBB930" w14:textId="77777777" w:rsidR="00C45C21" w:rsidRDefault="00000000">
            <w:r>
              <w:rPr>
                <w:b/>
                <w:sz w:val="18"/>
              </w:rPr>
              <w:t>Requirement Category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C5C0E25" w14:textId="77777777" w:rsidR="00C45C21" w:rsidRDefault="00000000">
            <w:r>
              <w:rPr>
                <w:b/>
                <w:sz w:val="18"/>
              </w:rPr>
              <w:t>Requirement Description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297ABFB" w14:textId="77777777" w:rsidR="00C45C21" w:rsidRDefault="00000000">
            <w:r>
              <w:rPr>
                <w:b/>
                <w:sz w:val="18"/>
              </w:rPr>
              <w:t>Priority</w:t>
            </w:r>
          </w:p>
        </w:tc>
      </w:tr>
      <w:tr w:rsidR="00C45C21" w14:paraId="2EE790F3" w14:textId="77777777">
        <w:trPr>
          <w:jc w:val="center"/>
        </w:trPr>
        <w:tc>
          <w:tcPr>
            <w:tcW w:w="2592" w:type="dxa"/>
            <w:vAlign w:val="center"/>
          </w:tcPr>
          <w:p w14:paraId="064C3D49" w14:textId="77777777" w:rsidR="00C45C21" w:rsidRDefault="00000000">
            <w:r>
              <w:rPr>
                <w:sz w:val="17"/>
              </w:rPr>
              <w:t>1</w:t>
            </w:r>
          </w:p>
        </w:tc>
        <w:tc>
          <w:tcPr>
            <w:tcW w:w="2592" w:type="dxa"/>
            <w:vAlign w:val="center"/>
          </w:tcPr>
          <w:p w14:paraId="35D7D191" w14:textId="77777777" w:rsidR="00C45C21" w:rsidRDefault="00000000">
            <w:r>
              <w:rPr>
                <w:sz w:val="17"/>
              </w:rPr>
              <w:t>Authentication</w:t>
            </w:r>
          </w:p>
        </w:tc>
        <w:tc>
          <w:tcPr>
            <w:tcW w:w="2592" w:type="dxa"/>
            <w:vAlign w:val="center"/>
          </w:tcPr>
          <w:p w14:paraId="338F7C6C" w14:textId="77777777" w:rsidR="00C45C21" w:rsidRDefault="00000000">
            <w:r>
              <w:rPr>
                <w:sz w:val="17"/>
              </w:rPr>
              <w:t>The system shall use configured ServiceNow user records to identify the Caller raising an IT support ticket. The caller must have a valid user record.</w:t>
            </w:r>
          </w:p>
        </w:tc>
        <w:tc>
          <w:tcPr>
            <w:tcW w:w="2592" w:type="dxa"/>
            <w:vAlign w:val="center"/>
          </w:tcPr>
          <w:p w14:paraId="22A4FF6C" w14:textId="77777777" w:rsidR="00C45C21" w:rsidRDefault="00000000">
            <w:r>
              <w:rPr>
                <w:sz w:val="17"/>
              </w:rPr>
              <w:t>High</w:t>
            </w:r>
          </w:p>
        </w:tc>
      </w:tr>
      <w:tr w:rsidR="00C45C21" w14:paraId="53839A76" w14:textId="77777777">
        <w:trPr>
          <w:jc w:val="center"/>
        </w:trPr>
        <w:tc>
          <w:tcPr>
            <w:tcW w:w="2592" w:type="dxa"/>
            <w:vAlign w:val="center"/>
          </w:tcPr>
          <w:p w14:paraId="04B09565" w14:textId="77777777" w:rsidR="00C45C21" w:rsidRDefault="00000000">
            <w:r>
              <w:rPr>
                <w:sz w:val="17"/>
              </w:rPr>
              <w:t>2</w:t>
            </w:r>
          </w:p>
        </w:tc>
        <w:tc>
          <w:tcPr>
            <w:tcW w:w="2592" w:type="dxa"/>
            <w:vAlign w:val="center"/>
          </w:tcPr>
          <w:p w14:paraId="055FF260" w14:textId="77777777" w:rsidR="00C45C21" w:rsidRDefault="00000000">
            <w:r>
              <w:rPr>
                <w:sz w:val="17"/>
              </w:rPr>
              <w:t>Authorization levels</w:t>
            </w:r>
          </w:p>
        </w:tc>
        <w:tc>
          <w:tcPr>
            <w:tcW w:w="2592" w:type="dxa"/>
            <w:vAlign w:val="center"/>
          </w:tcPr>
          <w:p w14:paraId="4CE20692" w14:textId="77777777" w:rsidR="00C45C21" w:rsidRDefault="00000000">
            <w:r>
              <w:rPr>
                <w:sz w:val="17"/>
              </w:rPr>
              <w:t>Access to ticket records shall follow configured ServiceNow table access controls. System administrators maintain the custom table, fields, dependent choices, and Flow Designer logic.</w:t>
            </w:r>
          </w:p>
        </w:tc>
        <w:tc>
          <w:tcPr>
            <w:tcW w:w="2592" w:type="dxa"/>
            <w:vAlign w:val="center"/>
          </w:tcPr>
          <w:p w14:paraId="1622E3A3" w14:textId="77777777" w:rsidR="00C45C21" w:rsidRDefault="00000000">
            <w:r>
              <w:rPr>
                <w:sz w:val="17"/>
              </w:rPr>
              <w:t>High</w:t>
            </w:r>
          </w:p>
        </w:tc>
      </w:tr>
      <w:tr w:rsidR="00C45C21" w14:paraId="3037DF30" w14:textId="77777777">
        <w:trPr>
          <w:jc w:val="center"/>
        </w:trPr>
        <w:tc>
          <w:tcPr>
            <w:tcW w:w="2592" w:type="dxa"/>
            <w:vAlign w:val="center"/>
          </w:tcPr>
          <w:p w14:paraId="7AC98E2F" w14:textId="77777777" w:rsidR="00C45C21" w:rsidRDefault="00000000">
            <w:r>
              <w:rPr>
                <w:sz w:val="17"/>
              </w:rPr>
              <w:t>3</w:t>
            </w:r>
          </w:p>
        </w:tc>
        <w:tc>
          <w:tcPr>
            <w:tcW w:w="2592" w:type="dxa"/>
            <w:vAlign w:val="center"/>
          </w:tcPr>
          <w:p w14:paraId="2160A1CE" w14:textId="77777777" w:rsidR="00C45C21" w:rsidRDefault="00000000">
            <w:r>
              <w:rPr>
                <w:sz w:val="17"/>
              </w:rPr>
              <w:t>External interfaces</w:t>
            </w:r>
          </w:p>
        </w:tc>
        <w:tc>
          <w:tcPr>
            <w:tcW w:w="2592" w:type="dxa"/>
            <w:vAlign w:val="center"/>
          </w:tcPr>
          <w:p w14:paraId="132C11B6" w14:textId="77777777" w:rsidR="00C45C21" w:rsidRDefault="00000000">
            <w:r>
              <w:rPr>
                <w:sz w:val="17"/>
              </w:rPr>
              <w:t>The system shall use the ServiceNow platform and Flow Designer. The notification flow shall use the Flow Designer Send Email action to send confirmation to the caller's email address.</w:t>
            </w:r>
          </w:p>
        </w:tc>
        <w:tc>
          <w:tcPr>
            <w:tcW w:w="2592" w:type="dxa"/>
            <w:vAlign w:val="center"/>
          </w:tcPr>
          <w:p w14:paraId="1CB03D99" w14:textId="77777777" w:rsidR="00C45C21" w:rsidRDefault="00000000">
            <w:r>
              <w:rPr>
                <w:sz w:val="17"/>
              </w:rPr>
              <w:t>High</w:t>
            </w:r>
          </w:p>
        </w:tc>
      </w:tr>
      <w:tr w:rsidR="00C45C21" w14:paraId="5F3CBC82" w14:textId="77777777">
        <w:trPr>
          <w:jc w:val="center"/>
        </w:trPr>
        <w:tc>
          <w:tcPr>
            <w:tcW w:w="2592" w:type="dxa"/>
            <w:vAlign w:val="center"/>
          </w:tcPr>
          <w:p w14:paraId="6A7A0EA6" w14:textId="77777777" w:rsidR="00C45C21" w:rsidRDefault="00000000">
            <w:r>
              <w:rPr>
                <w:sz w:val="17"/>
              </w:rPr>
              <w:t>4</w:t>
            </w:r>
          </w:p>
        </w:tc>
        <w:tc>
          <w:tcPr>
            <w:tcW w:w="2592" w:type="dxa"/>
            <w:vAlign w:val="center"/>
          </w:tcPr>
          <w:p w14:paraId="6790EAD1" w14:textId="77777777" w:rsidR="00C45C21" w:rsidRDefault="00000000">
            <w:r>
              <w:rPr>
                <w:sz w:val="17"/>
              </w:rPr>
              <w:t>Transactions processing</w:t>
            </w:r>
          </w:p>
        </w:tc>
        <w:tc>
          <w:tcPr>
            <w:tcW w:w="2592" w:type="dxa"/>
            <w:vAlign w:val="center"/>
          </w:tcPr>
          <w:p w14:paraId="3D8D3F13" w14:textId="77777777" w:rsidR="00C45C21" w:rsidRDefault="00000000">
            <w:r>
              <w:rPr>
                <w:sz w:val="17"/>
              </w:rPr>
              <w:t>The system shall create a new ticket in the Incident WorkFlow custom table, generate a unique INC auto-number, classify the ticket using Short Description keywords, update Category and Subcategory, and process the ticket through the automation flow.</w:t>
            </w:r>
          </w:p>
        </w:tc>
        <w:tc>
          <w:tcPr>
            <w:tcW w:w="2592" w:type="dxa"/>
            <w:vAlign w:val="center"/>
          </w:tcPr>
          <w:p w14:paraId="6EB98C00" w14:textId="77777777" w:rsidR="00C45C21" w:rsidRDefault="00000000">
            <w:r>
              <w:rPr>
                <w:sz w:val="17"/>
              </w:rPr>
              <w:t>High</w:t>
            </w:r>
          </w:p>
        </w:tc>
      </w:tr>
      <w:tr w:rsidR="00C45C21" w14:paraId="78C973B8" w14:textId="77777777">
        <w:trPr>
          <w:jc w:val="center"/>
        </w:trPr>
        <w:tc>
          <w:tcPr>
            <w:tcW w:w="2592" w:type="dxa"/>
            <w:vAlign w:val="center"/>
          </w:tcPr>
          <w:p w14:paraId="38189F45" w14:textId="77777777" w:rsidR="00C45C21" w:rsidRDefault="00000000">
            <w:r>
              <w:rPr>
                <w:sz w:val="17"/>
              </w:rPr>
              <w:t>5</w:t>
            </w:r>
          </w:p>
        </w:tc>
        <w:tc>
          <w:tcPr>
            <w:tcW w:w="2592" w:type="dxa"/>
            <w:vAlign w:val="center"/>
          </w:tcPr>
          <w:p w14:paraId="23A2DDF4" w14:textId="77777777" w:rsidR="00C45C21" w:rsidRDefault="00000000">
            <w:r>
              <w:rPr>
                <w:sz w:val="17"/>
              </w:rPr>
              <w:t>Reporting</w:t>
            </w:r>
          </w:p>
        </w:tc>
        <w:tc>
          <w:tcPr>
            <w:tcW w:w="2592" w:type="dxa"/>
            <w:vAlign w:val="center"/>
          </w:tcPr>
          <w:p w14:paraId="3A29A2D9" w14:textId="77777777" w:rsidR="00C45C21" w:rsidRDefault="00000000">
            <w:r>
              <w:rPr>
                <w:sz w:val="17"/>
              </w:rPr>
              <w:t>The system shall store ticket information in a structured and standardized format so created tickets and their classification can be viewed and validated in ServiceNow. Formal reporting dashboards are not specified.</w:t>
            </w:r>
          </w:p>
        </w:tc>
        <w:tc>
          <w:tcPr>
            <w:tcW w:w="2592" w:type="dxa"/>
            <w:vAlign w:val="center"/>
          </w:tcPr>
          <w:p w14:paraId="6A592410" w14:textId="77777777" w:rsidR="00C45C21" w:rsidRDefault="00000000">
            <w:r>
              <w:rPr>
                <w:sz w:val="17"/>
              </w:rPr>
              <w:t>Medium</w:t>
            </w:r>
          </w:p>
        </w:tc>
      </w:tr>
      <w:tr w:rsidR="00C45C21" w14:paraId="5D3F86F9" w14:textId="77777777">
        <w:trPr>
          <w:jc w:val="center"/>
        </w:trPr>
        <w:tc>
          <w:tcPr>
            <w:tcW w:w="2592" w:type="dxa"/>
            <w:vAlign w:val="center"/>
          </w:tcPr>
          <w:p w14:paraId="636947FD" w14:textId="77777777" w:rsidR="00C45C21" w:rsidRDefault="00000000">
            <w:r>
              <w:rPr>
                <w:sz w:val="17"/>
              </w:rPr>
              <w:t>6</w:t>
            </w:r>
          </w:p>
        </w:tc>
        <w:tc>
          <w:tcPr>
            <w:tcW w:w="2592" w:type="dxa"/>
            <w:vAlign w:val="center"/>
          </w:tcPr>
          <w:p w14:paraId="58FB8F59" w14:textId="77777777" w:rsidR="00C45C21" w:rsidRDefault="00000000">
            <w:r>
              <w:rPr>
                <w:sz w:val="17"/>
              </w:rPr>
              <w:t>Business rules, etc.</w:t>
            </w:r>
          </w:p>
        </w:tc>
        <w:tc>
          <w:tcPr>
            <w:tcW w:w="2592" w:type="dxa"/>
            <w:vAlign w:val="center"/>
          </w:tcPr>
          <w:p w14:paraId="45B72C63" w14:textId="77777777" w:rsidR="00C45C21" w:rsidRDefault="00000000">
            <w:r>
              <w:rPr>
                <w:sz w:val="17"/>
              </w:rPr>
              <w:t>Wi-Fi or Network → Network / Wi-Fi; Projector → Hardware / Projector; Forgot Password → Access / Forgot Password; Slow Computer → Performance / Slow Computer. Subcategory must depend on Category.</w:t>
            </w:r>
          </w:p>
        </w:tc>
        <w:tc>
          <w:tcPr>
            <w:tcW w:w="2592" w:type="dxa"/>
            <w:vAlign w:val="center"/>
          </w:tcPr>
          <w:p w14:paraId="1F2EB0C0" w14:textId="77777777" w:rsidR="00C45C21" w:rsidRDefault="00000000">
            <w:r>
              <w:rPr>
                <w:sz w:val="17"/>
              </w:rPr>
              <w:t>High</w:t>
            </w:r>
          </w:p>
        </w:tc>
      </w:tr>
      <w:tr w:rsidR="00C45C21" w14:paraId="4858B98F" w14:textId="77777777">
        <w:trPr>
          <w:jc w:val="center"/>
        </w:trPr>
        <w:tc>
          <w:tcPr>
            <w:tcW w:w="2592" w:type="dxa"/>
            <w:vAlign w:val="center"/>
          </w:tcPr>
          <w:p w14:paraId="6929D466" w14:textId="77777777" w:rsidR="00C45C21" w:rsidRDefault="00000000">
            <w:r>
              <w:rPr>
                <w:sz w:val="17"/>
              </w:rPr>
              <w:t>7</w:t>
            </w:r>
          </w:p>
        </w:tc>
        <w:tc>
          <w:tcPr>
            <w:tcW w:w="2592" w:type="dxa"/>
            <w:vAlign w:val="center"/>
          </w:tcPr>
          <w:p w14:paraId="04C63403" w14:textId="77777777" w:rsidR="00C45C21" w:rsidRDefault="00000000">
            <w:r>
              <w:rPr>
                <w:sz w:val="17"/>
              </w:rPr>
              <w:t>Compliance to laws or regulations</w:t>
            </w:r>
          </w:p>
        </w:tc>
        <w:tc>
          <w:tcPr>
            <w:tcW w:w="2592" w:type="dxa"/>
            <w:vAlign w:val="center"/>
          </w:tcPr>
          <w:p w14:paraId="42C5FA3B" w14:textId="77777777" w:rsidR="00C45C21" w:rsidRDefault="00000000">
            <w:r>
              <w:rPr>
                <w:sz w:val="17"/>
              </w:rPr>
              <w:t>Ticket access and caller information shall follow configured ServiceNow table access controls and the project's security and data-integrity requirements. No specific external regulation is identified.</w:t>
            </w:r>
          </w:p>
        </w:tc>
        <w:tc>
          <w:tcPr>
            <w:tcW w:w="2592" w:type="dxa"/>
            <w:vAlign w:val="center"/>
          </w:tcPr>
          <w:p w14:paraId="401D8A8A" w14:textId="77777777" w:rsidR="00C45C21" w:rsidRDefault="00000000">
            <w:r>
              <w:rPr>
                <w:sz w:val="17"/>
              </w:rPr>
              <w:t>Medium</w:t>
            </w:r>
          </w:p>
        </w:tc>
      </w:tr>
      <w:tr w:rsidR="00C45C21" w14:paraId="07988924" w14:textId="77777777">
        <w:trPr>
          <w:jc w:val="center"/>
        </w:trPr>
        <w:tc>
          <w:tcPr>
            <w:tcW w:w="2592" w:type="dxa"/>
            <w:vAlign w:val="center"/>
          </w:tcPr>
          <w:p w14:paraId="0ED36C3B" w14:textId="77777777" w:rsidR="00C45C21" w:rsidRDefault="00000000">
            <w:r>
              <w:rPr>
                <w:sz w:val="17"/>
              </w:rPr>
              <w:t>8</w:t>
            </w:r>
          </w:p>
        </w:tc>
        <w:tc>
          <w:tcPr>
            <w:tcW w:w="2592" w:type="dxa"/>
            <w:vAlign w:val="center"/>
          </w:tcPr>
          <w:p w14:paraId="5FEBDFA2" w14:textId="77777777" w:rsidR="00C45C21" w:rsidRDefault="00000000">
            <w:r>
              <w:rPr>
                <w:sz w:val="17"/>
              </w:rPr>
              <w:t>Other</w:t>
            </w:r>
          </w:p>
        </w:tc>
        <w:tc>
          <w:tcPr>
            <w:tcW w:w="2592" w:type="dxa"/>
            <w:vAlign w:val="center"/>
          </w:tcPr>
          <w:p w14:paraId="76EF3FA3" w14:textId="77777777" w:rsidR="00C45C21" w:rsidRDefault="00000000">
            <w:r>
              <w:rPr>
                <w:sz w:val="17"/>
              </w:rPr>
              <w:t xml:space="preserve">The flow shall run for newly created tickets where Category </w:t>
            </w:r>
            <w:r>
              <w:rPr>
                <w:sz w:val="17"/>
              </w:rPr>
              <w:lastRenderedPageBreak/>
              <w:t>is empty, send an automated confirmation email after classification, and shall not re-process tickets that already have a Category.</w:t>
            </w:r>
          </w:p>
        </w:tc>
        <w:tc>
          <w:tcPr>
            <w:tcW w:w="2592" w:type="dxa"/>
            <w:vAlign w:val="center"/>
          </w:tcPr>
          <w:p w14:paraId="53693EBC" w14:textId="77777777" w:rsidR="00C45C21" w:rsidRDefault="00000000">
            <w:r>
              <w:rPr>
                <w:sz w:val="17"/>
              </w:rPr>
              <w:lastRenderedPageBreak/>
              <w:t>High</w:t>
            </w:r>
          </w:p>
        </w:tc>
      </w:tr>
    </w:tbl>
    <w:p w14:paraId="01D1F190" w14:textId="77777777" w:rsidR="00C45C21" w:rsidRDefault="00C45C21"/>
    <w:p w14:paraId="6E2CDFBA" w14:textId="77777777" w:rsidR="00C45C21" w:rsidRDefault="00000000">
      <w:r>
        <w:rPr>
          <w:b/>
          <w:sz w:val="24"/>
        </w:rPr>
        <w:t>2.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C45C21" w14:paraId="768FF2CD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A8FC82D" w14:textId="77777777" w:rsidR="00C45C21" w:rsidRDefault="00000000">
            <w:r>
              <w:rPr>
                <w:b/>
                <w:sz w:val="18"/>
              </w:rPr>
              <w:t>S.No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08FF3C98" w14:textId="77777777" w:rsidR="00C45C21" w:rsidRDefault="00000000">
            <w:r>
              <w:rPr>
                <w:b/>
                <w:sz w:val="18"/>
              </w:rPr>
              <w:t>NFR Category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2C44951" w14:textId="77777777" w:rsidR="00C45C21" w:rsidRDefault="00000000">
            <w:r>
              <w:rPr>
                <w:b/>
                <w:sz w:val="18"/>
              </w:rPr>
              <w:t>Requirement Description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F3D87CE" w14:textId="77777777" w:rsidR="00C45C21" w:rsidRDefault="00000000">
            <w:r>
              <w:rPr>
                <w:b/>
                <w:sz w:val="18"/>
              </w:rPr>
              <w:t>Target Metric / Acceptance Criteria</w:t>
            </w:r>
          </w:p>
        </w:tc>
      </w:tr>
      <w:tr w:rsidR="00C45C21" w14:paraId="074BDC99" w14:textId="77777777">
        <w:trPr>
          <w:jc w:val="center"/>
        </w:trPr>
        <w:tc>
          <w:tcPr>
            <w:tcW w:w="2592" w:type="dxa"/>
            <w:vAlign w:val="center"/>
          </w:tcPr>
          <w:p w14:paraId="0B62A42D" w14:textId="77777777" w:rsidR="00C45C21" w:rsidRDefault="00000000">
            <w:r>
              <w:rPr>
                <w:sz w:val="17"/>
              </w:rPr>
              <w:t>1</w:t>
            </w:r>
          </w:p>
        </w:tc>
        <w:tc>
          <w:tcPr>
            <w:tcW w:w="2592" w:type="dxa"/>
            <w:vAlign w:val="center"/>
          </w:tcPr>
          <w:p w14:paraId="62411602" w14:textId="77777777" w:rsidR="00C45C21" w:rsidRDefault="00000000">
            <w:r>
              <w:rPr>
                <w:sz w:val="17"/>
              </w:rPr>
              <w:t>Performance &amp; Speed</w:t>
            </w:r>
          </w:p>
        </w:tc>
        <w:tc>
          <w:tcPr>
            <w:tcW w:w="2592" w:type="dxa"/>
            <w:vAlign w:val="center"/>
          </w:tcPr>
          <w:p w14:paraId="75F62563" w14:textId="77777777" w:rsidR="00C45C21" w:rsidRDefault="00000000">
            <w:r>
              <w:rPr>
                <w:sz w:val="17"/>
              </w:rPr>
              <w:t>Classification and notification flow should execute correctly for supported ticket types without unnecessary manual classification.</w:t>
            </w:r>
          </w:p>
        </w:tc>
        <w:tc>
          <w:tcPr>
            <w:tcW w:w="2592" w:type="dxa"/>
            <w:vAlign w:val="center"/>
          </w:tcPr>
          <w:p w14:paraId="7F053EEC" w14:textId="77777777" w:rsidR="00C45C21" w:rsidRDefault="00000000">
            <w:r>
              <w:rPr>
                <w:sz w:val="17"/>
              </w:rPr>
              <w:t>Supported tickets are processed and receive expected Category/Subcategory and confirmation email.</w:t>
            </w:r>
          </w:p>
        </w:tc>
      </w:tr>
      <w:tr w:rsidR="00C45C21" w14:paraId="069D74BC" w14:textId="77777777">
        <w:trPr>
          <w:jc w:val="center"/>
        </w:trPr>
        <w:tc>
          <w:tcPr>
            <w:tcW w:w="2592" w:type="dxa"/>
            <w:vAlign w:val="center"/>
          </w:tcPr>
          <w:p w14:paraId="045A8C9D" w14:textId="77777777" w:rsidR="00C45C21" w:rsidRDefault="00000000">
            <w:r>
              <w:rPr>
                <w:sz w:val="17"/>
              </w:rPr>
              <w:t>2</w:t>
            </w:r>
          </w:p>
        </w:tc>
        <w:tc>
          <w:tcPr>
            <w:tcW w:w="2592" w:type="dxa"/>
            <w:vAlign w:val="center"/>
          </w:tcPr>
          <w:p w14:paraId="20D10AE6" w14:textId="77777777" w:rsidR="00C45C21" w:rsidRDefault="00000000">
            <w:r>
              <w:rPr>
                <w:sz w:val="17"/>
              </w:rPr>
              <w:t>Scalability</w:t>
            </w:r>
          </w:p>
        </w:tc>
        <w:tc>
          <w:tcPr>
            <w:tcW w:w="2592" w:type="dxa"/>
            <w:vAlign w:val="center"/>
          </w:tcPr>
          <w:p w14:paraId="0E9BE54F" w14:textId="77777777" w:rsidR="00C45C21" w:rsidRDefault="00000000">
            <w:r>
              <w:rPr>
                <w:sz w:val="17"/>
              </w:rPr>
              <w:t>New issue types and categories should be extendable without redesigning the complete solution.</w:t>
            </w:r>
          </w:p>
        </w:tc>
        <w:tc>
          <w:tcPr>
            <w:tcW w:w="2592" w:type="dxa"/>
            <w:vAlign w:val="center"/>
          </w:tcPr>
          <w:p w14:paraId="0DB8D3AE" w14:textId="77777777" w:rsidR="00C45C21" w:rsidRDefault="00000000">
            <w:r>
              <w:rPr>
                <w:sz w:val="17"/>
              </w:rPr>
              <w:t>Additional Else If branches and dependent choices can be added later.</w:t>
            </w:r>
          </w:p>
        </w:tc>
      </w:tr>
      <w:tr w:rsidR="00C45C21" w14:paraId="6CD45225" w14:textId="77777777">
        <w:trPr>
          <w:jc w:val="center"/>
        </w:trPr>
        <w:tc>
          <w:tcPr>
            <w:tcW w:w="2592" w:type="dxa"/>
            <w:vAlign w:val="center"/>
          </w:tcPr>
          <w:p w14:paraId="6193FE73" w14:textId="77777777" w:rsidR="00C45C21" w:rsidRDefault="00000000">
            <w:r>
              <w:rPr>
                <w:sz w:val="17"/>
              </w:rPr>
              <w:t>3</w:t>
            </w:r>
          </w:p>
        </w:tc>
        <w:tc>
          <w:tcPr>
            <w:tcW w:w="2592" w:type="dxa"/>
            <w:vAlign w:val="center"/>
          </w:tcPr>
          <w:p w14:paraId="05957DCA" w14:textId="77777777" w:rsidR="00C45C21" w:rsidRDefault="00000000">
            <w:r>
              <w:rPr>
                <w:sz w:val="17"/>
              </w:rPr>
              <w:t>Security &amp; Data Privacy</w:t>
            </w:r>
          </w:p>
        </w:tc>
        <w:tc>
          <w:tcPr>
            <w:tcW w:w="2592" w:type="dxa"/>
            <w:vAlign w:val="center"/>
          </w:tcPr>
          <w:p w14:paraId="53075319" w14:textId="77777777" w:rsidR="00C45C21" w:rsidRDefault="00000000">
            <w:r>
              <w:rPr>
                <w:sz w:val="17"/>
              </w:rPr>
              <w:t>Access to ticket records shall follow ServiceNow table access controls. Reference fields shall link to valid users/groups.</w:t>
            </w:r>
          </w:p>
        </w:tc>
        <w:tc>
          <w:tcPr>
            <w:tcW w:w="2592" w:type="dxa"/>
            <w:vAlign w:val="center"/>
          </w:tcPr>
          <w:p w14:paraId="5B0BC012" w14:textId="77777777" w:rsidR="00C45C21" w:rsidRDefault="00000000">
            <w:r>
              <w:rPr>
                <w:sz w:val="17"/>
              </w:rPr>
              <w:t>Configured access controls are followed and reference fields use valid records.</w:t>
            </w:r>
          </w:p>
        </w:tc>
      </w:tr>
      <w:tr w:rsidR="00C45C21" w14:paraId="5AFA56CE" w14:textId="77777777">
        <w:trPr>
          <w:jc w:val="center"/>
        </w:trPr>
        <w:tc>
          <w:tcPr>
            <w:tcW w:w="2592" w:type="dxa"/>
            <w:vAlign w:val="center"/>
          </w:tcPr>
          <w:p w14:paraId="28604CF4" w14:textId="77777777" w:rsidR="00C45C21" w:rsidRDefault="00000000">
            <w:r>
              <w:rPr>
                <w:sz w:val="17"/>
              </w:rPr>
              <w:t>4</w:t>
            </w:r>
          </w:p>
        </w:tc>
        <w:tc>
          <w:tcPr>
            <w:tcW w:w="2592" w:type="dxa"/>
            <w:vAlign w:val="center"/>
          </w:tcPr>
          <w:p w14:paraId="1174FBB1" w14:textId="77777777" w:rsidR="00C45C21" w:rsidRDefault="00000000">
            <w:r>
              <w:rPr>
                <w:sz w:val="17"/>
              </w:rPr>
              <w:t>Reliability &amp; Availability</w:t>
            </w:r>
          </w:p>
        </w:tc>
        <w:tc>
          <w:tcPr>
            <w:tcW w:w="2592" w:type="dxa"/>
            <w:vAlign w:val="center"/>
          </w:tcPr>
          <w:p w14:paraId="4FE880FA" w14:textId="77777777" w:rsidR="00C45C21" w:rsidRDefault="00000000">
            <w:r>
              <w:rPr>
                <w:sz w:val="17"/>
              </w:rPr>
              <w:t>The classification and notification flow should execute correctly for supported ticket types.</w:t>
            </w:r>
          </w:p>
        </w:tc>
        <w:tc>
          <w:tcPr>
            <w:tcW w:w="2592" w:type="dxa"/>
            <w:vAlign w:val="center"/>
          </w:tcPr>
          <w:p w14:paraId="25A8E232" w14:textId="77777777" w:rsidR="00C45C21" w:rsidRDefault="00000000">
            <w:r>
              <w:rPr>
                <w:sz w:val="17"/>
              </w:rPr>
              <w:t>Supported keyword cases produce defined classification and a testable email record.</w:t>
            </w:r>
          </w:p>
        </w:tc>
      </w:tr>
      <w:tr w:rsidR="00C45C21" w14:paraId="179D5CE5" w14:textId="77777777">
        <w:trPr>
          <w:jc w:val="center"/>
        </w:trPr>
        <w:tc>
          <w:tcPr>
            <w:tcW w:w="2592" w:type="dxa"/>
            <w:vAlign w:val="center"/>
          </w:tcPr>
          <w:p w14:paraId="50E0F0FB" w14:textId="77777777" w:rsidR="00C45C21" w:rsidRDefault="00000000">
            <w:r>
              <w:rPr>
                <w:sz w:val="17"/>
              </w:rPr>
              <w:t>5</w:t>
            </w:r>
          </w:p>
        </w:tc>
        <w:tc>
          <w:tcPr>
            <w:tcW w:w="2592" w:type="dxa"/>
            <w:vAlign w:val="center"/>
          </w:tcPr>
          <w:p w14:paraId="6089A659" w14:textId="77777777" w:rsidR="00C45C21" w:rsidRDefault="00000000">
            <w:r>
              <w:rPr>
                <w:sz w:val="17"/>
              </w:rPr>
              <w:t>Usability &amp; Accessibility</w:t>
            </w:r>
          </w:p>
        </w:tc>
        <w:tc>
          <w:tcPr>
            <w:tcW w:w="2592" w:type="dxa"/>
            <w:vAlign w:val="center"/>
          </w:tcPr>
          <w:p w14:paraId="1BBF8405" w14:textId="77777777" w:rsidR="00C45C21" w:rsidRDefault="00000000">
            <w:r>
              <w:rPr>
                <w:sz w:val="17"/>
              </w:rPr>
              <w:t>The caller should only need to provide basic ticket information without manually classifying the issue.</w:t>
            </w:r>
          </w:p>
        </w:tc>
        <w:tc>
          <w:tcPr>
            <w:tcW w:w="2592" w:type="dxa"/>
            <w:vAlign w:val="center"/>
          </w:tcPr>
          <w:p w14:paraId="1D386592" w14:textId="77777777" w:rsidR="00C45C21" w:rsidRDefault="00000000">
            <w:r>
              <w:rPr>
                <w:sz w:val="17"/>
              </w:rPr>
              <w:t>Caller provides Caller and Short Description; classification is automatic.</w:t>
            </w:r>
          </w:p>
        </w:tc>
      </w:tr>
      <w:tr w:rsidR="00C45C21" w14:paraId="395BCB05" w14:textId="77777777">
        <w:trPr>
          <w:jc w:val="center"/>
        </w:trPr>
        <w:tc>
          <w:tcPr>
            <w:tcW w:w="2592" w:type="dxa"/>
            <w:vAlign w:val="center"/>
          </w:tcPr>
          <w:p w14:paraId="0B018247" w14:textId="77777777" w:rsidR="00C45C21" w:rsidRDefault="00000000">
            <w:r>
              <w:rPr>
                <w:sz w:val="17"/>
              </w:rPr>
              <w:t>6</w:t>
            </w:r>
          </w:p>
        </w:tc>
        <w:tc>
          <w:tcPr>
            <w:tcW w:w="2592" w:type="dxa"/>
            <w:vAlign w:val="center"/>
          </w:tcPr>
          <w:p w14:paraId="53EFA367" w14:textId="77777777" w:rsidR="00C45C21" w:rsidRDefault="00000000">
            <w:r>
              <w:rPr>
                <w:sz w:val="17"/>
              </w:rPr>
              <w:t>Other</w:t>
            </w:r>
          </w:p>
        </w:tc>
        <w:tc>
          <w:tcPr>
            <w:tcW w:w="2592" w:type="dxa"/>
            <w:vAlign w:val="center"/>
          </w:tcPr>
          <w:p w14:paraId="2B5C7671" w14:textId="77777777" w:rsidR="00C45C21" w:rsidRDefault="00000000">
            <w:r>
              <w:rPr>
                <w:sz w:val="17"/>
              </w:rPr>
              <w:t>Maintainability, consistency, data integrity, and no-code implementation are required.</w:t>
            </w:r>
          </w:p>
        </w:tc>
        <w:tc>
          <w:tcPr>
            <w:tcW w:w="2592" w:type="dxa"/>
            <w:vAlign w:val="center"/>
          </w:tcPr>
          <w:p w14:paraId="1538A698" w14:textId="77777777" w:rsidR="00C45C21" w:rsidRDefault="00000000">
            <w:r>
              <w:rPr>
                <w:sz w:val="17"/>
              </w:rPr>
              <w:t>Same keywords give the same mapping; dependent choices prevent invalid combinations; ServiceNow configuration and Flow Designer are used.</w:t>
            </w:r>
          </w:p>
        </w:tc>
      </w:tr>
    </w:tbl>
    <w:p w14:paraId="11884254" w14:textId="77777777" w:rsidR="00C45C21" w:rsidRDefault="00000000">
      <w:r>
        <w:br w:type="page"/>
      </w:r>
    </w:p>
    <w:p w14:paraId="33655D3E" w14:textId="77777777" w:rsidR="00C45C21" w:rsidRDefault="00000000">
      <w:r>
        <w:rPr>
          <w:b/>
          <w:sz w:val="24"/>
        </w:rPr>
        <w:lastRenderedPageBreak/>
        <w:t>3. Data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C45C21" w14:paraId="534C829F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2B6ED5D" w14:textId="77777777" w:rsidR="00C45C21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EBCDA75" w14:textId="77777777" w:rsidR="00C45C21" w:rsidRDefault="00000000">
            <w:r>
              <w:rPr>
                <w:b/>
                <w:sz w:val="18"/>
              </w:rPr>
              <w:t>Type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3E1593E5" w14:textId="77777777" w:rsidR="00C45C21" w:rsidRDefault="00000000">
            <w:r>
              <w:rPr>
                <w:b/>
                <w:sz w:val="18"/>
              </w:rPr>
              <w:t>Required / Values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CD7866A" w14:textId="77777777" w:rsidR="00C45C21" w:rsidRDefault="00000000">
            <w:r>
              <w:rPr>
                <w:b/>
                <w:sz w:val="18"/>
              </w:rPr>
              <w:t>Purpose</w:t>
            </w:r>
          </w:p>
        </w:tc>
      </w:tr>
      <w:tr w:rsidR="00C45C21" w14:paraId="1C1E7317" w14:textId="77777777">
        <w:trPr>
          <w:jc w:val="center"/>
        </w:trPr>
        <w:tc>
          <w:tcPr>
            <w:tcW w:w="2592" w:type="dxa"/>
            <w:vAlign w:val="center"/>
          </w:tcPr>
          <w:p w14:paraId="393C001A" w14:textId="77777777" w:rsidR="00C45C21" w:rsidRDefault="00000000">
            <w:r>
              <w:rPr>
                <w:sz w:val="17"/>
              </w:rPr>
              <w:t>Number</w:t>
            </w:r>
          </w:p>
        </w:tc>
        <w:tc>
          <w:tcPr>
            <w:tcW w:w="2592" w:type="dxa"/>
            <w:vAlign w:val="center"/>
          </w:tcPr>
          <w:p w14:paraId="4DDCC654" w14:textId="77777777" w:rsidR="00C45C21" w:rsidRDefault="00000000">
            <w:r>
              <w:rPr>
                <w:sz w:val="17"/>
              </w:rPr>
              <w:t>Auto Number</w:t>
            </w:r>
          </w:p>
        </w:tc>
        <w:tc>
          <w:tcPr>
            <w:tcW w:w="2592" w:type="dxa"/>
            <w:vAlign w:val="center"/>
          </w:tcPr>
          <w:p w14:paraId="29B15909" w14:textId="77777777" w:rsidR="00C45C21" w:rsidRDefault="00000000">
            <w:r>
              <w:rPr>
                <w:sz w:val="17"/>
              </w:rPr>
              <w:t>Unique INC number</w:t>
            </w:r>
          </w:p>
        </w:tc>
        <w:tc>
          <w:tcPr>
            <w:tcW w:w="2592" w:type="dxa"/>
            <w:vAlign w:val="center"/>
          </w:tcPr>
          <w:p w14:paraId="13B183EA" w14:textId="77777777" w:rsidR="00C45C21" w:rsidRDefault="00000000">
            <w:r>
              <w:rPr>
                <w:sz w:val="17"/>
              </w:rPr>
              <w:t>Identify each ticket.</w:t>
            </w:r>
          </w:p>
        </w:tc>
      </w:tr>
      <w:tr w:rsidR="00C45C21" w14:paraId="70C20A54" w14:textId="77777777">
        <w:trPr>
          <w:jc w:val="center"/>
        </w:trPr>
        <w:tc>
          <w:tcPr>
            <w:tcW w:w="2592" w:type="dxa"/>
            <w:vAlign w:val="center"/>
          </w:tcPr>
          <w:p w14:paraId="5731ECFB" w14:textId="77777777" w:rsidR="00C45C21" w:rsidRDefault="00000000">
            <w:r>
              <w:rPr>
                <w:sz w:val="17"/>
              </w:rPr>
              <w:t>Caller</w:t>
            </w:r>
          </w:p>
        </w:tc>
        <w:tc>
          <w:tcPr>
            <w:tcW w:w="2592" w:type="dxa"/>
            <w:vAlign w:val="center"/>
          </w:tcPr>
          <w:p w14:paraId="315D38CB" w14:textId="77777777" w:rsidR="00C45C21" w:rsidRDefault="00000000">
            <w:r>
              <w:rPr>
                <w:sz w:val="17"/>
              </w:rPr>
              <w:t>Reference (sys_user)</w:t>
            </w:r>
          </w:p>
        </w:tc>
        <w:tc>
          <w:tcPr>
            <w:tcW w:w="2592" w:type="dxa"/>
            <w:vAlign w:val="center"/>
          </w:tcPr>
          <w:p w14:paraId="605894E4" w14:textId="77777777" w:rsidR="00C45C21" w:rsidRDefault="00000000">
            <w:r>
              <w:rPr>
                <w:sz w:val="17"/>
              </w:rPr>
              <w:t>Valid user record</w:t>
            </w:r>
          </w:p>
        </w:tc>
        <w:tc>
          <w:tcPr>
            <w:tcW w:w="2592" w:type="dxa"/>
            <w:vAlign w:val="center"/>
          </w:tcPr>
          <w:p w14:paraId="4154E42B" w14:textId="77777777" w:rsidR="00C45C21" w:rsidRDefault="00000000">
            <w:r>
              <w:rPr>
                <w:sz w:val="17"/>
              </w:rPr>
              <w:t>Identify the person raising the ticket.</w:t>
            </w:r>
          </w:p>
        </w:tc>
      </w:tr>
      <w:tr w:rsidR="00C45C21" w14:paraId="67C1C95F" w14:textId="77777777">
        <w:trPr>
          <w:jc w:val="center"/>
        </w:trPr>
        <w:tc>
          <w:tcPr>
            <w:tcW w:w="2592" w:type="dxa"/>
            <w:vAlign w:val="center"/>
          </w:tcPr>
          <w:p w14:paraId="5F132802" w14:textId="77777777" w:rsidR="00C45C21" w:rsidRDefault="00000000">
            <w:r>
              <w:rPr>
                <w:sz w:val="17"/>
              </w:rPr>
              <w:t>Category</w:t>
            </w:r>
          </w:p>
        </w:tc>
        <w:tc>
          <w:tcPr>
            <w:tcW w:w="2592" w:type="dxa"/>
            <w:vAlign w:val="center"/>
          </w:tcPr>
          <w:p w14:paraId="7CF2B95A" w14:textId="77777777" w:rsidR="00C45C21" w:rsidRDefault="00000000">
            <w:r>
              <w:rPr>
                <w:sz w:val="17"/>
              </w:rPr>
              <w:t>Choice</w:t>
            </w:r>
          </w:p>
        </w:tc>
        <w:tc>
          <w:tcPr>
            <w:tcW w:w="2592" w:type="dxa"/>
            <w:vAlign w:val="center"/>
          </w:tcPr>
          <w:p w14:paraId="06BDAFBB" w14:textId="77777777" w:rsidR="00C45C21" w:rsidRDefault="00000000">
            <w:r>
              <w:rPr>
                <w:sz w:val="17"/>
              </w:rPr>
              <w:t>Network, Hardware, Access, Performance</w:t>
            </w:r>
          </w:p>
        </w:tc>
        <w:tc>
          <w:tcPr>
            <w:tcW w:w="2592" w:type="dxa"/>
            <w:vAlign w:val="center"/>
          </w:tcPr>
          <w:p w14:paraId="360B3A21" w14:textId="77777777" w:rsidR="00C45C21" w:rsidRDefault="00000000">
            <w:r>
              <w:rPr>
                <w:sz w:val="17"/>
              </w:rPr>
              <w:t>Store the main issue category.</w:t>
            </w:r>
          </w:p>
        </w:tc>
      </w:tr>
      <w:tr w:rsidR="00C45C21" w14:paraId="2FCB88AF" w14:textId="77777777">
        <w:trPr>
          <w:jc w:val="center"/>
        </w:trPr>
        <w:tc>
          <w:tcPr>
            <w:tcW w:w="2592" w:type="dxa"/>
            <w:vAlign w:val="center"/>
          </w:tcPr>
          <w:p w14:paraId="105722FF" w14:textId="77777777" w:rsidR="00C45C21" w:rsidRDefault="00000000">
            <w:r>
              <w:rPr>
                <w:sz w:val="17"/>
              </w:rPr>
              <w:t>Subcategory</w:t>
            </w:r>
          </w:p>
        </w:tc>
        <w:tc>
          <w:tcPr>
            <w:tcW w:w="2592" w:type="dxa"/>
            <w:vAlign w:val="center"/>
          </w:tcPr>
          <w:p w14:paraId="79E6502C" w14:textId="77777777" w:rsidR="00C45C21" w:rsidRDefault="00000000">
            <w:r>
              <w:rPr>
                <w:sz w:val="17"/>
              </w:rPr>
              <w:t>Choice</w:t>
            </w:r>
          </w:p>
        </w:tc>
        <w:tc>
          <w:tcPr>
            <w:tcW w:w="2592" w:type="dxa"/>
            <w:vAlign w:val="center"/>
          </w:tcPr>
          <w:p w14:paraId="139EA963" w14:textId="77777777" w:rsidR="00C45C21" w:rsidRDefault="00000000">
            <w:r>
              <w:rPr>
                <w:sz w:val="17"/>
              </w:rPr>
              <w:t>Wi-Fi, Projector, Forgot Password, Slow Computer</w:t>
            </w:r>
          </w:p>
        </w:tc>
        <w:tc>
          <w:tcPr>
            <w:tcW w:w="2592" w:type="dxa"/>
            <w:vAlign w:val="center"/>
          </w:tcPr>
          <w:p w14:paraId="48D5091D" w14:textId="77777777" w:rsidR="00C45C21" w:rsidRDefault="00000000">
            <w:r>
              <w:rPr>
                <w:sz w:val="17"/>
              </w:rPr>
              <w:t>Store the detailed issue type.</w:t>
            </w:r>
          </w:p>
        </w:tc>
      </w:tr>
      <w:tr w:rsidR="00C45C21" w14:paraId="5FEA5844" w14:textId="77777777">
        <w:trPr>
          <w:jc w:val="center"/>
        </w:trPr>
        <w:tc>
          <w:tcPr>
            <w:tcW w:w="2592" w:type="dxa"/>
            <w:vAlign w:val="center"/>
          </w:tcPr>
          <w:p w14:paraId="2E4771AD" w14:textId="77777777" w:rsidR="00C45C21" w:rsidRDefault="00000000">
            <w:r>
              <w:rPr>
                <w:sz w:val="17"/>
              </w:rPr>
              <w:t>Short Description</w:t>
            </w:r>
          </w:p>
        </w:tc>
        <w:tc>
          <w:tcPr>
            <w:tcW w:w="2592" w:type="dxa"/>
            <w:vAlign w:val="center"/>
          </w:tcPr>
          <w:p w14:paraId="05E0B3FF" w14:textId="77777777" w:rsidR="00C45C21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  <w:vAlign w:val="center"/>
          </w:tcPr>
          <w:p w14:paraId="1865EF51" w14:textId="77777777" w:rsidR="00C45C21" w:rsidRDefault="00000000">
            <w:r>
              <w:rPr>
                <w:sz w:val="17"/>
              </w:rPr>
              <w:t>Issue summary</w:t>
            </w:r>
          </w:p>
        </w:tc>
        <w:tc>
          <w:tcPr>
            <w:tcW w:w="2592" w:type="dxa"/>
            <w:vAlign w:val="center"/>
          </w:tcPr>
          <w:p w14:paraId="199ABA50" w14:textId="77777777" w:rsidR="00C45C21" w:rsidRDefault="00000000">
            <w:r>
              <w:rPr>
                <w:sz w:val="17"/>
              </w:rPr>
              <w:t>Input used by the classification flow.</w:t>
            </w:r>
          </w:p>
        </w:tc>
      </w:tr>
      <w:tr w:rsidR="00C45C21" w14:paraId="79BCB1A1" w14:textId="77777777">
        <w:trPr>
          <w:jc w:val="center"/>
        </w:trPr>
        <w:tc>
          <w:tcPr>
            <w:tcW w:w="2592" w:type="dxa"/>
            <w:vAlign w:val="center"/>
          </w:tcPr>
          <w:p w14:paraId="3C49144D" w14:textId="77777777" w:rsidR="00C45C21" w:rsidRDefault="00000000">
            <w:r>
              <w:rPr>
                <w:sz w:val="17"/>
              </w:rPr>
              <w:t>Description</w:t>
            </w:r>
          </w:p>
        </w:tc>
        <w:tc>
          <w:tcPr>
            <w:tcW w:w="2592" w:type="dxa"/>
            <w:vAlign w:val="center"/>
          </w:tcPr>
          <w:p w14:paraId="5A9CA184" w14:textId="77777777" w:rsidR="00C45C21" w:rsidRDefault="00000000">
            <w:r>
              <w:rPr>
                <w:sz w:val="17"/>
              </w:rPr>
              <w:t>String</w:t>
            </w:r>
          </w:p>
        </w:tc>
        <w:tc>
          <w:tcPr>
            <w:tcW w:w="2592" w:type="dxa"/>
            <w:vAlign w:val="center"/>
          </w:tcPr>
          <w:p w14:paraId="45ED3319" w14:textId="77777777" w:rsidR="00C45C21" w:rsidRDefault="00000000">
            <w:r>
              <w:rPr>
                <w:sz w:val="17"/>
              </w:rPr>
              <w:t>Additional details</w:t>
            </w:r>
          </w:p>
        </w:tc>
        <w:tc>
          <w:tcPr>
            <w:tcW w:w="2592" w:type="dxa"/>
            <w:vAlign w:val="center"/>
          </w:tcPr>
          <w:p w14:paraId="37CE205F" w14:textId="77777777" w:rsidR="00C45C21" w:rsidRDefault="00000000">
            <w:r>
              <w:rPr>
                <w:sz w:val="17"/>
              </w:rPr>
              <w:t>Store further information.</w:t>
            </w:r>
          </w:p>
        </w:tc>
      </w:tr>
      <w:tr w:rsidR="00C45C21" w14:paraId="2448B76D" w14:textId="77777777">
        <w:trPr>
          <w:jc w:val="center"/>
        </w:trPr>
        <w:tc>
          <w:tcPr>
            <w:tcW w:w="2592" w:type="dxa"/>
            <w:vAlign w:val="center"/>
          </w:tcPr>
          <w:p w14:paraId="56F75483" w14:textId="77777777" w:rsidR="00C45C21" w:rsidRDefault="00000000">
            <w:r>
              <w:rPr>
                <w:sz w:val="17"/>
              </w:rPr>
              <w:t>State</w:t>
            </w:r>
          </w:p>
        </w:tc>
        <w:tc>
          <w:tcPr>
            <w:tcW w:w="2592" w:type="dxa"/>
            <w:vAlign w:val="center"/>
          </w:tcPr>
          <w:p w14:paraId="69721C80" w14:textId="77777777" w:rsidR="00C45C21" w:rsidRDefault="00000000">
            <w:r>
              <w:rPr>
                <w:sz w:val="17"/>
              </w:rPr>
              <w:t>Choice</w:t>
            </w:r>
          </w:p>
        </w:tc>
        <w:tc>
          <w:tcPr>
            <w:tcW w:w="2592" w:type="dxa"/>
            <w:vAlign w:val="center"/>
          </w:tcPr>
          <w:p w14:paraId="59BC3E74" w14:textId="77777777" w:rsidR="00C45C21" w:rsidRDefault="00000000">
            <w:r>
              <w:rPr>
                <w:sz w:val="17"/>
              </w:rPr>
              <w:t>New, In Progress, On Hold, Resolved, Closed</w:t>
            </w:r>
          </w:p>
        </w:tc>
        <w:tc>
          <w:tcPr>
            <w:tcW w:w="2592" w:type="dxa"/>
            <w:vAlign w:val="center"/>
          </w:tcPr>
          <w:p w14:paraId="25B4CDD2" w14:textId="77777777" w:rsidR="00C45C21" w:rsidRDefault="00000000">
            <w:r>
              <w:rPr>
                <w:sz w:val="17"/>
              </w:rPr>
              <w:t>Track ticket status.</w:t>
            </w:r>
          </w:p>
        </w:tc>
      </w:tr>
      <w:tr w:rsidR="00C45C21" w14:paraId="7A4E621B" w14:textId="77777777">
        <w:trPr>
          <w:jc w:val="center"/>
        </w:trPr>
        <w:tc>
          <w:tcPr>
            <w:tcW w:w="2592" w:type="dxa"/>
            <w:vAlign w:val="center"/>
          </w:tcPr>
          <w:p w14:paraId="14B184AD" w14:textId="77777777" w:rsidR="00C45C21" w:rsidRDefault="00000000">
            <w:r>
              <w:rPr>
                <w:sz w:val="17"/>
              </w:rPr>
              <w:t>Assigned Group</w:t>
            </w:r>
          </w:p>
        </w:tc>
        <w:tc>
          <w:tcPr>
            <w:tcW w:w="2592" w:type="dxa"/>
            <w:vAlign w:val="center"/>
          </w:tcPr>
          <w:p w14:paraId="793B9D89" w14:textId="77777777" w:rsidR="00C45C21" w:rsidRDefault="00000000">
            <w:r>
              <w:rPr>
                <w:sz w:val="17"/>
              </w:rPr>
              <w:t>Reference (sys_user_group)</w:t>
            </w:r>
          </w:p>
        </w:tc>
        <w:tc>
          <w:tcPr>
            <w:tcW w:w="2592" w:type="dxa"/>
            <w:vAlign w:val="center"/>
          </w:tcPr>
          <w:p w14:paraId="7F1795EA" w14:textId="77777777" w:rsidR="00C45C21" w:rsidRDefault="00000000">
            <w:r>
              <w:rPr>
                <w:sz w:val="17"/>
              </w:rPr>
              <w:t>Valid group</w:t>
            </w:r>
          </w:p>
        </w:tc>
        <w:tc>
          <w:tcPr>
            <w:tcW w:w="2592" w:type="dxa"/>
            <w:vAlign w:val="center"/>
          </w:tcPr>
          <w:p w14:paraId="46DF29AB" w14:textId="77777777" w:rsidR="00C45C21" w:rsidRDefault="00000000">
            <w:r>
              <w:rPr>
                <w:sz w:val="17"/>
              </w:rPr>
              <w:t>Identify responsible support group.</w:t>
            </w:r>
          </w:p>
        </w:tc>
      </w:tr>
      <w:tr w:rsidR="00C45C21" w14:paraId="07A74090" w14:textId="77777777">
        <w:trPr>
          <w:jc w:val="center"/>
        </w:trPr>
        <w:tc>
          <w:tcPr>
            <w:tcW w:w="2592" w:type="dxa"/>
            <w:vAlign w:val="center"/>
          </w:tcPr>
          <w:p w14:paraId="2C168F9C" w14:textId="77777777" w:rsidR="00C45C21" w:rsidRDefault="00000000">
            <w:r>
              <w:rPr>
                <w:sz w:val="17"/>
              </w:rPr>
              <w:t>Assigned To</w:t>
            </w:r>
          </w:p>
        </w:tc>
        <w:tc>
          <w:tcPr>
            <w:tcW w:w="2592" w:type="dxa"/>
            <w:vAlign w:val="center"/>
          </w:tcPr>
          <w:p w14:paraId="7890196D" w14:textId="77777777" w:rsidR="00C45C21" w:rsidRDefault="00000000">
            <w:r>
              <w:rPr>
                <w:sz w:val="17"/>
              </w:rPr>
              <w:t>Reference (sys_user)</w:t>
            </w:r>
          </w:p>
        </w:tc>
        <w:tc>
          <w:tcPr>
            <w:tcW w:w="2592" w:type="dxa"/>
            <w:vAlign w:val="center"/>
          </w:tcPr>
          <w:p w14:paraId="4B2C6EEC" w14:textId="77777777" w:rsidR="00C45C21" w:rsidRDefault="00000000">
            <w:r>
              <w:rPr>
                <w:sz w:val="17"/>
              </w:rPr>
              <w:t>Valid user</w:t>
            </w:r>
          </w:p>
        </w:tc>
        <w:tc>
          <w:tcPr>
            <w:tcW w:w="2592" w:type="dxa"/>
            <w:vAlign w:val="center"/>
          </w:tcPr>
          <w:p w14:paraId="02A8252F" w14:textId="77777777" w:rsidR="00C45C21" w:rsidRDefault="00000000">
            <w:r>
              <w:rPr>
                <w:sz w:val="17"/>
              </w:rPr>
              <w:t>Identify responsible agent.</w:t>
            </w:r>
          </w:p>
        </w:tc>
      </w:tr>
    </w:tbl>
    <w:p w14:paraId="3664888A" w14:textId="77777777" w:rsidR="00C45C21" w:rsidRDefault="00C45C21"/>
    <w:p w14:paraId="49D6F7C1" w14:textId="77777777" w:rsidR="00C45C21" w:rsidRDefault="00000000">
      <w:r>
        <w:rPr>
          <w:b/>
          <w:sz w:val="24"/>
        </w:rPr>
        <w:t>4. Classification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45C21" w14:paraId="16422D5D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56EB8BAA" w14:textId="77777777" w:rsidR="00C45C21" w:rsidRDefault="00000000">
            <w:r>
              <w:rPr>
                <w:b/>
                <w:sz w:val="18"/>
              </w:rPr>
              <w:t>Short Description Keyword / Issue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2559EFD2" w14:textId="77777777" w:rsidR="00C45C21" w:rsidRDefault="00000000">
            <w:r>
              <w:rPr>
                <w:b/>
                <w:sz w:val="18"/>
              </w:rPr>
              <w:t>Category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065216D2" w14:textId="77777777" w:rsidR="00C45C21" w:rsidRDefault="00000000">
            <w:r>
              <w:rPr>
                <w:b/>
                <w:sz w:val="18"/>
              </w:rPr>
              <w:t>Subcategory</w:t>
            </w:r>
          </w:p>
        </w:tc>
      </w:tr>
      <w:tr w:rsidR="00C45C21" w14:paraId="23CEA56D" w14:textId="77777777">
        <w:trPr>
          <w:jc w:val="center"/>
        </w:trPr>
        <w:tc>
          <w:tcPr>
            <w:tcW w:w="3456" w:type="dxa"/>
            <w:vAlign w:val="center"/>
          </w:tcPr>
          <w:p w14:paraId="03D30FAC" w14:textId="77777777" w:rsidR="00C45C21" w:rsidRDefault="00000000">
            <w:r>
              <w:rPr>
                <w:sz w:val="17"/>
              </w:rPr>
              <w:t>Wi-Fi OR Network</w:t>
            </w:r>
          </w:p>
        </w:tc>
        <w:tc>
          <w:tcPr>
            <w:tcW w:w="3456" w:type="dxa"/>
            <w:vAlign w:val="center"/>
          </w:tcPr>
          <w:p w14:paraId="530CE684" w14:textId="77777777" w:rsidR="00C45C21" w:rsidRDefault="00000000">
            <w:r>
              <w:rPr>
                <w:sz w:val="17"/>
              </w:rPr>
              <w:t>Network</w:t>
            </w:r>
          </w:p>
        </w:tc>
        <w:tc>
          <w:tcPr>
            <w:tcW w:w="3456" w:type="dxa"/>
            <w:vAlign w:val="center"/>
          </w:tcPr>
          <w:p w14:paraId="30F4362A" w14:textId="77777777" w:rsidR="00C45C21" w:rsidRDefault="00000000">
            <w:r>
              <w:rPr>
                <w:sz w:val="17"/>
              </w:rPr>
              <w:t>Wi-Fi</w:t>
            </w:r>
          </w:p>
        </w:tc>
      </w:tr>
      <w:tr w:rsidR="00C45C21" w14:paraId="13737EFD" w14:textId="77777777">
        <w:trPr>
          <w:jc w:val="center"/>
        </w:trPr>
        <w:tc>
          <w:tcPr>
            <w:tcW w:w="3456" w:type="dxa"/>
            <w:vAlign w:val="center"/>
          </w:tcPr>
          <w:p w14:paraId="49AD1AF7" w14:textId="77777777" w:rsidR="00C45C21" w:rsidRDefault="00000000">
            <w:r>
              <w:rPr>
                <w:sz w:val="17"/>
              </w:rPr>
              <w:t>Projector</w:t>
            </w:r>
          </w:p>
        </w:tc>
        <w:tc>
          <w:tcPr>
            <w:tcW w:w="3456" w:type="dxa"/>
            <w:vAlign w:val="center"/>
          </w:tcPr>
          <w:p w14:paraId="10F063CE" w14:textId="77777777" w:rsidR="00C45C21" w:rsidRDefault="00000000">
            <w:r>
              <w:rPr>
                <w:sz w:val="17"/>
              </w:rPr>
              <w:t>Hardware</w:t>
            </w:r>
          </w:p>
        </w:tc>
        <w:tc>
          <w:tcPr>
            <w:tcW w:w="3456" w:type="dxa"/>
            <w:vAlign w:val="center"/>
          </w:tcPr>
          <w:p w14:paraId="713182CA" w14:textId="77777777" w:rsidR="00C45C21" w:rsidRDefault="00000000">
            <w:r>
              <w:rPr>
                <w:sz w:val="17"/>
              </w:rPr>
              <w:t>Projector</w:t>
            </w:r>
          </w:p>
        </w:tc>
      </w:tr>
      <w:tr w:rsidR="00C45C21" w14:paraId="15FA676A" w14:textId="77777777">
        <w:trPr>
          <w:jc w:val="center"/>
        </w:trPr>
        <w:tc>
          <w:tcPr>
            <w:tcW w:w="3456" w:type="dxa"/>
            <w:vAlign w:val="center"/>
          </w:tcPr>
          <w:p w14:paraId="50DB7046" w14:textId="77777777" w:rsidR="00C45C21" w:rsidRDefault="00000000">
            <w:r>
              <w:rPr>
                <w:sz w:val="17"/>
              </w:rPr>
              <w:t>Forgot Password</w:t>
            </w:r>
          </w:p>
        </w:tc>
        <w:tc>
          <w:tcPr>
            <w:tcW w:w="3456" w:type="dxa"/>
            <w:vAlign w:val="center"/>
          </w:tcPr>
          <w:p w14:paraId="0D6F0865" w14:textId="77777777" w:rsidR="00C45C21" w:rsidRDefault="00000000">
            <w:r>
              <w:rPr>
                <w:sz w:val="17"/>
              </w:rPr>
              <w:t>Access</w:t>
            </w:r>
          </w:p>
        </w:tc>
        <w:tc>
          <w:tcPr>
            <w:tcW w:w="3456" w:type="dxa"/>
            <w:vAlign w:val="center"/>
          </w:tcPr>
          <w:p w14:paraId="77A1D1CC" w14:textId="77777777" w:rsidR="00C45C21" w:rsidRDefault="00000000">
            <w:r>
              <w:rPr>
                <w:sz w:val="17"/>
              </w:rPr>
              <w:t>Forgot Password</w:t>
            </w:r>
          </w:p>
        </w:tc>
      </w:tr>
      <w:tr w:rsidR="00C45C21" w14:paraId="2AA3104D" w14:textId="77777777">
        <w:trPr>
          <w:jc w:val="center"/>
        </w:trPr>
        <w:tc>
          <w:tcPr>
            <w:tcW w:w="3456" w:type="dxa"/>
            <w:vAlign w:val="center"/>
          </w:tcPr>
          <w:p w14:paraId="425DFAFD" w14:textId="77777777" w:rsidR="00C45C21" w:rsidRDefault="00000000">
            <w:r>
              <w:rPr>
                <w:sz w:val="17"/>
              </w:rPr>
              <w:t>Slow Computer</w:t>
            </w:r>
          </w:p>
        </w:tc>
        <w:tc>
          <w:tcPr>
            <w:tcW w:w="3456" w:type="dxa"/>
            <w:vAlign w:val="center"/>
          </w:tcPr>
          <w:p w14:paraId="2A729F91" w14:textId="77777777" w:rsidR="00C45C21" w:rsidRDefault="00000000">
            <w:r>
              <w:rPr>
                <w:sz w:val="17"/>
              </w:rPr>
              <w:t>Performance</w:t>
            </w:r>
          </w:p>
        </w:tc>
        <w:tc>
          <w:tcPr>
            <w:tcW w:w="3456" w:type="dxa"/>
            <w:vAlign w:val="center"/>
          </w:tcPr>
          <w:p w14:paraId="0A60477C" w14:textId="77777777" w:rsidR="00C45C21" w:rsidRDefault="00000000">
            <w:r>
              <w:rPr>
                <w:sz w:val="17"/>
              </w:rPr>
              <w:t>Slow Computer</w:t>
            </w:r>
          </w:p>
        </w:tc>
      </w:tr>
    </w:tbl>
    <w:p w14:paraId="4CB532E9" w14:textId="77777777" w:rsidR="00C45C21" w:rsidRDefault="00C45C21"/>
    <w:p w14:paraId="5E6F05C9" w14:textId="77777777" w:rsidR="00C45C21" w:rsidRDefault="00000000">
      <w:r>
        <w:rPr>
          <w:b/>
          <w:sz w:val="24"/>
        </w:rPr>
        <w:t>5. Dependent Field Requirement</w:t>
      </w:r>
    </w:p>
    <w:p w14:paraId="643DD47F" w14:textId="77777777" w:rsidR="00C45C21" w:rsidRDefault="00000000">
      <w:r>
        <w:t>The Subcategory field must depend on the Category field. Only valid Subcategory choices should be available for the selected Category.</w:t>
      </w:r>
    </w:p>
    <w:p w14:paraId="330DFC3B" w14:textId="77777777" w:rsidR="00C45C21" w:rsidRDefault="00000000">
      <w:pPr>
        <w:pStyle w:val="ListBullet"/>
      </w:pPr>
      <w:r>
        <w:t>Network → Wi-Fi</w:t>
      </w:r>
    </w:p>
    <w:p w14:paraId="3A923315" w14:textId="77777777" w:rsidR="00C45C21" w:rsidRDefault="00000000">
      <w:pPr>
        <w:pStyle w:val="ListBullet"/>
      </w:pPr>
      <w:r>
        <w:t>Hardware → Projector</w:t>
      </w:r>
    </w:p>
    <w:p w14:paraId="15BE89B1" w14:textId="77777777" w:rsidR="00C45C21" w:rsidRDefault="00000000">
      <w:pPr>
        <w:pStyle w:val="ListBullet"/>
      </w:pPr>
      <w:r>
        <w:t>Access → Forgot Password</w:t>
      </w:r>
    </w:p>
    <w:p w14:paraId="49B515B4" w14:textId="77777777" w:rsidR="00C45C21" w:rsidRDefault="00000000">
      <w:pPr>
        <w:pStyle w:val="ListBullet"/>
      </w:pPr>
      <w:r>
        <w:t>Performance → Slow Computer</w:t>
      </w:r>
    </w:p>
    <w:p w14:paraId="430E8264" w14:textId="77777777" w:rsidR="00C45C21" w:rsidRDefault="00000000">
      <w:r>
        <w:rPr>
          <w:b/>
          <w:sz w:val="24"/>
        </w:rPr>
        <w:t>6. Notification Requirement</w:t>
      </w:r>
    </w:p>
    <w:p w14:paraId="1EAD14AA" w14:textId="77777777" w:rsidR="00C45C21" w:rsidRDefault="00000000">
      <w:r>
        <w:t>After the ticket is classified, a confirmation email shall be sent to the caller’s email address using the Flow Designer Send Email action. Configured subject: "Your Request for the issue has been submitted."</w:t>
      </w:r>
    </w:p>
    <w:p w14:paraId="70FE8B88" w14:textId="77777777" w:rsidR="00C45C21" w:rsidRDefault="00000000">
      <w:r>
        <w:rPr>
          <w:b/>
          <w:sz w:val="24"/>
        </w:rPr>
        <w:t>7. Scope and Constraints</w:t>
      </w:r>
    </w:p>
    <w:p w14:paraId="703BCF13" w14:textId="77777777" w:rsidR="00C45C21" w:rsidRDefault="00000000">
      <w:pPr>
        <w:pStyle w:val="ListBullet"/>
      </w:pPr>
      <w:r>
        <w:t>In Scope: Incident WorkFlow custom table; required fields and choice values; Category–Subcategory dependency; keyword-based Flow Designer classification; caller email confirmation; testing and validation; Update Set based change tracking and deployment packaging.</w:t>
      </w:r>
    </w:p>
    <w:p w14:paraId="4183F0AE" w14:textId="77777777" w:rsidR="00C45C21" w:rsidRDefault="00000000">
      <w:pPr>
        <w:pStyle w:val="ListBullet"/>
      </w:pPr>
      <w:r>
        <w:t>Out of Scope / Future Enhancements: machine-learning or NLP-based intelligent classification; SLA tracking and breach escalation automation; automatic workload-based agent assignment.</w:t>
      </w:r>
    </w:p>
    <w:p w14:paraId="7DB528E3" w14:textId="77777777" w:rsidR="00C45C21" w:rsidRDefault="00000000">
      <w:pPr>
        <w:pStyle w:val="ListBullet"/>
      </w:pPr>
      <w:r>
        <w:t>Constraints: ServiceNow Global application scope; Flow Designer as automation engine; predefined keywords in Short Description; only defined issue types are automatically classified; caller must have a valid user record and email address; Project Update Set captures customizations.</w:t>
      </w:r>
    </w:p>
    <w:p w14:paraId="29EE78F6" w14:textId="77777777" w:rsidR="00C45C21" w:rsidRDefault="00000000">
      <w:r>
        <w:rPr>
          <w:b/>
          <w:sz w:val="24"/>
        </w:rPr>
        <w:t>8. Requirement Validation Criteria</w:t>
      </w:r>
    </w:p>
    <w:p w14:paraId="3CA34FCE" w14:textId="77777777" w:rsidR="00C45C21" w:rsidRDefault="00000000">
      <w:pPr>
        <w:pStyle w:val="ListBullet"/>
      </w:pPr>
      <w:r>
        <w:t>Requirements must be clear and understandable to the project team.</w:t>
      </w:r>
    </w:p>
    <w:p w14:paraId="603974E4" w14:textId="77777777" w:rsidR="00C45C21" w:rsidRDefault="00000000">
      <w:pPr>
        <w:pStyle w:val="ListBullet"/>
      </w:pPr>
      <w:r>
        <w:lastRenderedPageBreak/>
        <w:t>Each functional requirement must map to a ServiceNow configuration or Flow Designer element.</w:t>
      </w:r>
    </w:p>
    <w:p w14:paraId="17462D9D" w14:textId="77777777" w:rsidR="00C45C21" w:rsidRDefault="00000000">
      <w:pPr>
        <w:pStyle w:val="ListBullet"/>
      </w:pPr>
      <w:r>
        <w:t>Category and Subcategory mappings must remain logically consistent.</w:t>
      </w:r>
    </w:p>
    <w:p w14:paraId="7A50B141" w14:textId="77777777" w:rsidR="00C45C21" w:rsidRDefault="00000000">
      <w:pPr>
        <w:pStyle w:val="ListBullet"/>
      </w:pPr>
      <w:r>
        <w:t>The flow must not re-process tickets that already have a Category.</w:t>
      </w:r>
    </w:p>
    <w:p w14:paraId="04AD06EC" w14:textId="77777777" w:rsidR="00C45C21" w:rsidRDefault="00000000">
      <w:pPr>
        <w:pStyle w:val="ListBullet"/>
      </w:pPr>
      <w:r>
        <w:t>The notification requirement must be testable through ServiceNow email records.</w:t>
      </w:r>
    </w:p>
    <w:p w14:paraId="7CEF4C65" w14:textId="77777777" w:rsidR="00C45C21" w:rsidRDefault="00000000">
      <w:pPr>
        <w:pStyle w:val="ListBullet"/>
      </w:pPr>
      <w:r>
        <w:t>The requirements must support later development and testing phases.</w:t>
      </w:r>
    </w:p>
    <w:sectPr w:rsidR="00C45C21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5404797">
    <w:abstractNumId w:val="8"/>
  </w:num>
  <w:num w:numId="2" w16cid:durableId="657149006">
    <w:abstractNumId w:val="6"/>
  </w:num>
  <w:num w:numId="3" w16cid:durableId="1139807732">
    <w:abstractNumId w:val="5"/>
  </w:num>
  <w:num w:numId="4" w16cid:durableId="1016886878">
    <w:abstractNumId w:val="4"/>
  </w:num>
  <w:num w:numId="5" w16cid:durableId="2074424153">
    <w:abstractNumId w:val="7"/>
  </w:num>
  <w:num w:numId="6" w16cid:durableId="2021395709">
    <w:abstractNumId w:val="3"/>
  </w:num>
  <w:num w:numId="7" w16cid:durableId="1761681642">
    <w:abstractNumId w:val="2"/>
  </w:num>
  <w:num w:numId="8" w16cid:durableId="1466315245">
    <w:abstractNumId w:val="1"/>
  </w:num>
  <w:num w:numId="9" w16cid:durableId="511409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073"/>
    <w:rsid w:val="00326F90"/>
    <w:rsid w:val="00713106"/>
    <w:rsid w:val="00AA1D8D"/>
    <w:rsid w:val="00B47730"/>
    <w:rsid w:val="00C45C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0DAE1"/>
  <w14:defaultImageDpi w14:val="300"/>
  <w15:docId w15:val="{73B4FCF1-E65B-4A8E-95E3-E7FEF82A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952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S0834369</cp:lastModifiedBy>
  <cp:revision>2</cp:revision>
  <dcterms:created xsi:type="dcterms:W3CDTF">2013-12-23T23:15:00Z</dcterms:created>
  <dcterms:modified xsi:type="dcterms:W3CDTF">2026-09-30T07:05:00Z</dcterms:modified>
  <cp:category/>
</cp:coreProperties>
</file>